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b w:val="1"/>
          <w:sz w:val="28"/>
          <w:szCs w:val="28"/>
          <w:u w:val="none"/>
        </w:rPr>
      </w:pPr>
      <w:bookmarkStart w:colFirst="0" w:colLast="0" w:name="_qha9pwsdedoz" w:id="0"/>
      <w:bookmarkEnd w:id="0"/>
      <w:r w:rsidDel="00000000" w:rsidR="00000000" w:rsidRPr="00000000">
        <w:rPr>
          <w:rtl w:val="0"/>
        </w:rPr>
        <w:t xml:space="preserve">Contexto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581025</wp:posOffset>
            </wp:positionV>
            <wp:extent cx="7429500" cy="301222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012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4u4c825bdnq8" w:id="1"/>
      <w:bookmarkEnd w:id="1"/>
      <w:r w:rsidDel="00000000" w:rsidR="00000000" w:rsidRPr="00000000">
        <w:rPr>
          <w:rtl w:val="0"/>
        </w:rPr>
        <w:t xml:space="preserve">Contenedores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581025</wp:posOffset>
            </wp:positionV>
            <wp:extent cx="7429500" cy="334594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345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