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050"/>
        <w:gridCol w:w="1500"/>
        <w:gridCol w:w="1500"/>
        <w:gridCol w:w="1500"/>
        <w:gridCol w:w="1500"/>
        <w:tblGridChange w:id="0">
          <w:tblGrid>
            <w:gridCol w:w="1950"/>
            <w:gridCol w:w="105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ADR-01</w:t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UI ligera MPA + HTMX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Contexto:</w:t>
            </w:r>
          </w:p>
        </w:tc>
        <w:tc>
          <w:tcPr>
            <w:gridSpan w:val="5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Taller con PC/tablet, necesidad de respuestas rápidas y compatibilidad N-2.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MPA con HTMX (interacciones AJAX y SSE/WS sin SPA pesada).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 completa; SSR con hidración masiva.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latencia percibida y bundles mínimos; navegación estable en dispositivos de taller.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NFR/RB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Compatibilidad N-2; p95 CRUD &lt; 1 s y reportes &lt; 5 s.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050"/>
        <w:gridCol w:w="1507.25"/>
        <w:gridCol w:w="1507.25"/>
        <w:gridCol w:w="1507.25"/>
        <w:gridCol w:w="1507.25"/>
        <w:tblGridChange w:id="0">
          <w:tblGrid>
            <w:gridCol w:w="1950"/>
            <w:gridCol w:w="1050"/>
            <w:gridCol w:w="1507.2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ADR-02</w:t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Canal en tiempo real WS con fallback SSE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Contexto:</w:t>
            </w:r>
          </w:p>
        </w:tc>
        <w:tc>
          <w:tcPr>
            <w:gridSpan w:val="5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Notificaciones in-app para asignación, pausas, finalizado, bloqueo por repuesto.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WebSocket para latencia mínima; fallback a SSE y polling suave.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polling; push externo por correo (excluido v1).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Tablero en vivo en PC y móvil; Resiliencia si cae WS.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NFR/RB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RF-11; Canal in-app v1 (correo opcional).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050"/>
        <w:gridCol w:w="1507.25"/>
        <w:gridCol w:w="1507.25"/>
        <w:gridCol w:w="1507.25"/>
        <w:gridCol w:w="1507.25"/>
        <w:tblGridChange w:id="0">
          <w:tblGrid>
            <w:gridCol w:w="1950"/>
            <w:gridCol w:w="1050"/>
            <w:gridCol w:w="1507.2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ADR-03</w:t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Persistencia en PostgreSQL + reglas en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Contexto:</w:t>
            </w:r>
          </w:p>
        </w:tc>
        <w:tc>
          <w:tcPr>
            <w:gridSpan w:val="5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 sin solapes, historial de estados/pausas, reportes.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 14+ con: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reserva</w:t>
            </w:r>
            <w:r w:rsidDel="00000000" w:rsidR="00000000" w:rsidRPr="00000000">
              <w:rPr>
                <w:rtl w:val="0"/>
              </w:rPr>
              <w:t xml:space="preserve"> + constraint de exclusión, event log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ot_evento</w:t>
            </w:r>
            <w:r w:rsidDel="00000000" w:rsidR="00000000" w:rsidRPr="00000000">
              <w:rPr>
                <w:rtl w:val="0"/>
              </w:rPr>
              <w:t xml:space="preserve">, tablas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ot_pausa/ot_adjunto/asignacion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No-SQL; Lógica solo en aplicación.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Integridad fuerte y consultas indexadas para KPIs.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NFR/RB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RF-01, RB-02; p95 CRUD &lt; 1 s y reportes &lt; 5 s.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050"/>
        <w:gridCol w:w="1507.25"/>
        <w:gridCol w:w="1507.25"/>
        <w:gridCol w:w="1507.25"/>
        <w:gridCol w:w="1507.25"/>
        <w:tblGridChange w:id="0">
          <w:tblGrid>
            <w:gridCol w:w="1950"/>
            <w:gridCol w:w="1050"/>
            <w:gridCol w:w="1507.2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ADR-04</w:t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Adjuntos en Storage S3-like con URLs pre-firmadas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Contexto:</w:t>
            </w:r>
          </w:p>
        </w:tc>
        <w:tc>
          <w:tcPr>
            <w:gridSpan w:val="5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Fotos y firmas de ingreso y salida sin cargar el backend.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Bucket S3-compatible; BD guarda URL; subida con URLs pre-firmadas.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binarios en BD; proxy de subida vía API.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latencia y mejor escalabilidad de archivos.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NFR/RB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RF-07 firmas y RF-09 adjuntos; seguridad y rendimiento. 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050"/>
        <w:gridCol w:w="1507.25"/>
        <w:gridCol w:w="1507.25"/>
        <w:gridCol w:w="1507.25"/>
        <w:gridCol w:w="1507.25"/>
        <w:tblGridChange w:id="0">
          <w:tblGrid>
            <w:gridCol w:w="1950"/>
            <w:gridCol w:w="1050"/>
            <w:gridCol w:w="1507.2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ADR-05</w:t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Jobs asíncronos para exportes y KPIs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Contexto:</w:t>
            </w:r>
          </w:p>
        </w:tc>
        <w:tc>
          <w:tcPr>
            <w:gridSpan w:val="5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Exportación CSV/PDF y KPIs sin bloquear UI.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 y cola para exportaciones y re-computos; notificación cuando están listos.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en la API sin colas.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fluida; cumplimiento de p95 reportes.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NFR/RB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RF-10 reportes; p95 reportes &lt; 5 s.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050"/>
        <w:gridCol w:w="1507.25"/>
        <w:gridCol w:w="1507.25"/>
        <w:gridCol w:w="1507.25"/>
        <w:gridCol w:w="1507.25"/>
        <w:tblGridChange w:id="0">
          <w:tblGrid>
            <w:gridCol w:w="1950"/>
            <w:gridCol w:w="1050"/>
            <w:gridCol w:w="1507.2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ADR-06 </w:t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Redis para caché y pub-sub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Contexto:</w:t>
            </w:r>
          </w:p>
        </w:tc>
        <w:tc>
          <w:tcPr>
            <w:gridSpan w:val="5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Sesiones, throttling y fan-out de eventos a clientes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Redis para caché + pub-sub a WS/SSE.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Solo DB; Colas en memoria.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carga en DB y notificaciones instantáneas.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NFR/RB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RF-11; disponibilidad v1 QA/Demo.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050"/>
        <w:gridCol w:w="1507.25"/>
        <w:gridCol w:w="1507.25"/>
        <w:gridCol w:w="1507.25"/>
        <w:gridCol w:w="1507.25"/>
        <w:tblGridChange w:id="0">
          <w:tblGrid>
            <w:gridCol w:w="1950"/>
            <w:gridCol w:w="1050"/>
            <w:gridCol w:w="1507.2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ADR-07</w:t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Seguridad por autenticación + RBAC + auditoría + OWASP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Contexto:</w:t>
            </w:r>
          </w:p>
        </w:tc>
        <w:tc>
          <w:tcPr>
            <w:gridSpan w:val="5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Perfiles bien definidos y acceso por rol.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 con sesión segura o token corto; RBAC en UI y API; logs estructurados y OWASP básico.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Permisos ad-hoc; Sin auditoría.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Mínimos de seguridad y trazabilidad de acciones.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NFR/RB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Aceptación de seguridad y UAT del Acta.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050"/>
        <w:gridCol w:w="1507.25"/>
        <w:gridCol w:w="1507.25"/>
        <w:gridCol w:w="1507.25"/>
        <w:gridCol w:w="1507.25"/>
        <w:tblGridChange w:id="0">
          <w:tblGrid>
            <w:gridCol w:w="1950"/>
            <w:gridCol w:w="1050"/>
            <w:gridCol w:w="1507.2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ADR-08</w:t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 v1 sin ERP/SAP (solo Nº OC de referencia)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Contexto:</w:t>
            </w:r>
          </w:p>
        </w:tc>
        <w:tc>
          <w:tcPr>
            <w:gridSpan w:val="5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Plazos y foco en flujo de taller; compra sin integrar SAP.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o integrar ERP en v1; almacenar Nº OC 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solicitud_compra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Integrar SAP ahora.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complejidad; Camino de evolución claro.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NFR/RB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Exclusión formal de v1; RB-11 integraciones fuera.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050"/>
        <w:gridCol w:w="1507.25"/>
        <w:gridCol w:w="1507.25"/>
        <w:gridCol w:w="1507.25"/>
        <w:gridCol w:w="1507.25"/>
        <w:tblGridChange w:id="0">
          <w:tblGrid>
            <w:gridCol w:w="1950"/>
            <w:gridCol w:w="1050"/>
            <w:gridCol w:w="1507.2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ADR-09</w:t>
            </w:r>
          </w:p>
        </w:tc>
        <w:tc>
          <w:tcPr>
            <w:gridSpan w:val="5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Borde con Reverse Proxy / CDN y despliegue QA/Demo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Contexto:</w:t>
            </w:r>
          </w:p>
        </w:tc>
        <w:tc>
          <w:tcPr>
            <w:gridSpan w:val="5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Servir estáticos, terminar TLS, enrutar a API.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roxy/CDN </w:t>
            </w:r>
            <w:r w:rsidDel="00000000" w:rsidR="00000000" w:rsidRPr="00000000">
              <w:rPr>
                <w:rtl w:val="0"/>
              </w:rPr>
              <w:t xml:space="preserve">delante; entorno QA/Demo con observabilidad básica.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Servir todo desde la app.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Consecuencias: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y operación simples.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NFR/RB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Disponibilidad ≥ 99 por ciento horario operativo en QA/Demo.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