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Median </w:t>
            </w:r>
            \line 
            <w:r>
              <w:rPr>
                <w:rFonts w:ascii="Calibri" w:hAnsi="Calibri"/>
                <w:sz w:val="20"/>
              </w:rPr>
              <w:t xml:space="preserve">(5th, 95th percentile)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start 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end 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change </w:t>
            </w:r>
            \line 
            <w:r>
              <w:rPr>
                <w:rFonts w:ascii="Calibri" w:hAnsi="Calibri"/>
                <w:sz w:val="20"/>
              </w:rPr>
              <w:t xml:space="preserve">(end - start)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Annual average </w:t>
            </w:r>
            \line 
            <w:r>
              <w:rPr>
                <w:rFonts w:ascii="Calibri" w:hAnsi="Calibri"/>
                <w:sz w:val="20"/>
              </w:rPr>
              <w:t xml:space="preserve">trend change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 (127, 281)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282 (216, 380)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 (138, 236)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-100 (-209, -17)*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-7.9 (-14.2, -1.8)*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 (81, 251)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 (121, 215)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 (132, 224)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(-60, 76)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 (-11.2, -0.1)*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821 (494, 1 232)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591 (477, 735)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1 138 (921, 1 424)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546 (282, 856)*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87.7 (66.3, 110.3)*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 (252, 662)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 (341, 531)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549 (441, 686)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122 (-29, 276)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 (6.5, 31.2)*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563 (392, 739)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544 (394, 762)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 (476, 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 (-170, 434)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 (15.4, 54.0)*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265 (96, 425)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 (121, 257)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316 (228, 443)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 (20, 276)*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 (7.8, 28.3)*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2 803 (1 874, 3 843)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1 970 (1 587, 2 405)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3 743 (3 067, 4 656)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1 771 (951, 2 811)*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220.7 (154.3, 293.5)*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3 304 (2 010, 4 629)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2 831 (2 268, 3 487)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4 084 (3 378, 5 067)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1 256 (263, 2 457)*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111.2 (27.5, 198.5)*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 (205, 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425 (325, 564)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343 (255, 463)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-79 (-246, 75)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 (-9.7, 13.1)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279 (127, 536)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409 (309, 542)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 (187, 334)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-160 (-308, -25)*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-26.7 (-37.8, -16.5)*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1 573 (1 156, 2 143)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1 184 (941, 1 486)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2 124 (1 704, 2 703)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941 (415, 1 583)*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104.8 (60.3, 150.9)*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1 290 (758, 1 917)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1 025 (810, 1 282)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1 279 (1 025, 1 613)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255 (-114, 665)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(-25.1, 37.7)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(20, 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(54, 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(15,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-57 (-97, -29)*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-10.7 (-13.0, -8.7)*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(12, 151)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 (110, 240)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(15,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-138 (-217, -85)*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-17.9 (-21.3, -14.8)*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(50, 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155 (113, 218)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 (86, 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-35 (-107, 28)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 (-6.8, 2.6)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(65, 253)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 (135, 264)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 (157, 302)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(-72, 131)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 (-9.2, 5.3) 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2025-04-21T18:19:02Z</dcterms:created>
  <dcterms:modified xsi:type="dcterms:W3CDTF">2025-04-21T18:19:02Z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