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teste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>teste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teste</w:t>
            </w:r>
          </w:p>
        </w:tc>
        <w:tc>
          <w:tcPr>
            <w:tcW w:w="1276" w:type="dxa"/>
          </w:tcPr>
          <w:p>
            <w:r>
              <w:t>teste</w:t>
            </w:r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</w:t>
            </w:r>
          </w:p>
        </w:tc>
        <w:tc>
          <w:tcPr>
            <w:tcW w:w="1701" w:type="dxa"/>
          </w:tcPr>
          <w:p>
            <w:r>
              <w:t>R$: teste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