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4"/>
          <w:szCs w:val="24"/>
        </w:rPr>
      </w:pPr>
      <w:r>
        <w:rPr>
          <w:sz w:val="24"/>
          <w:szCs w:val="24"/>
        </w:rPr>
        <w:t>Контрольные вопросы: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Принципы ООП:</w:t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  <w:t>- инкапсуляция - сокрытие данных от пользователя</w:t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  <w:t>- наследование - создание новых объектов на основе уже существующих</w:t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  <w:t>- полиморфизм - создание единого интерфейса для различных задач</w:t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  <w:t>- абстракция - выделение необходимых свойств объекта.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Идиома RAII означает, что ресурсы выделяются при инициализации объекта, и освобождаются при удалении объекта. В стандартной библеотеке идиома RAII применяется, например, к умным указателям.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Под privat обозначаются поля и методы класса, которые недоступны внешним программам и используются только самим классом, под public обозначаются поля и методы класса, доступные для использования внешними функциями. Разделение методов и полей на privat и public отображает принцип инкапсуляции.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Пространства имен вводятся для того, чтобы в коде не возникало путаницы при одинаковом обозначени разных переменных разными разработчиками или в разных частях кода.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Системы контроля версий существуют для того, чтобы упростить работу в команде над одним проэктом, и чтобы не терять предыдущие версии своей работы.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singleLevel"/>
    <w:name w:val="Bullet 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19335864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12894986" w:val="766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kern w:val="1"/>
        <w:sz w:val="32"/>
        <w:szCs w:val="32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 w:val="0"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kern w:val="1"/>
        <w:sz w:val="32"/>
        <w:szCs w:val="32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 w:val="0"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2021-02-08T21:28:06Z</dcterms:created>
  <dcterms:modified xsi:type="dcterms:W3CDTF">2021-02-09T21:23:06Z</dcterms:modified>
</cp:coreProperties>
</file>