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E0" w:rsidRPr="00EA26FD" w:rsidRDefault="00F65881" w:rsidP="007B5F13">
      <w:pPr>
        <w:spacing w:after="0"/>
        <w:jc w:val="center"/>
        <w:rPr>
          <w:rFonts w:ascii="Times New Roman" w:hAnsi="Times New Roman" w:cs="Times New Roman"/>
        </w:rPr>
      </w:pPr>
      <w:r w:rsidRPr="007B5F13">
        <w:rPr>
          <w:rFonts w:ascii="Times New Roman" w:hAnsi="Times New Roman" w:cs="Times New Roman"/>
          <w:lang w:val="uk-UA"/>
        </w:rPr>
        <w:t>ДОГОВІР №</w:t>
      </w:r>
      <w:r w:rsidR="007B5F13" w:rsidRPr="00EA26FD">
        <w:rPr>
          <w:rFonts w:ascii="Times New Roman" w:hAnsi="Times New Roman" w:cs="Times New Roman"/>
        </w:rPr>
        <w:t xml:space="preserve"> ____</w:t>
      </w:r>
    </w:p>
    <w:p w:rsidR="00102AE0" w:rsidRDefault="00F65881">
      <w:pPr>
        <w:spacing w:after="0"/>
        <w:ind w:firstLine="567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____________2020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Відділ освіти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в особі начальника відділу освіти </w:t>
      </w:r>
      <w:r w:rsidR="00ED49EA">
        <w:rPr>
          <w:rFonts w:ascii="Times New Roman" w:hAnsi="Times New Roman" w:cs="Times New Roman"/>
          <w:sz w:val="20"/>
          <w:szCs w:val="20"/>
          <w:lang w:val="uk-UA"/>
        </w:rPr>
        <w:t>Петренко Петро Петрович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що діє на підставі Положення, код ЄДРПОУ </w:t>
      </w:r>
      <w:r w:rsidR="00ED49EA">
        <w:rPr>
          <w:rFonts w:ascii="Times New Roman" w:hAnsi="Times New Roman" w:cs="Times New Roman"/>
          <w:sz w:val="20"/>
          <w:szCs w:val="20"/>
          <w:lang w:val="uk-UA"/>
        </w:rPr>
        <w:t>0000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0031,юридична адреса: 53800,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uk-UA"/>
        </w:rPr>
        <w:t xml:space="preserve">Дніпропетровська область,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Апостолівський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район, м. Апостолове, вул. </w:t>
      </w:r>
      <w:r w:rsidR="00C02548">
        <w:rPr>
          <w:rFonts w:ascii="Times New Roman" w:hAnsi="Times New Roman" w:cs="Times New Roman"/>
          <w:sz w:val="20"/>
          <w:szCs w:val="20"/>
          <w:lang w:val="uk-UA"/>
        </w:rPr>
        <w:t>Козацька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буд. 31а, надалі Покупець з однієї сторони, та </w:t>
      </w:r>
    </w:p>
    <w:p w:rsidR="00102AE0" w:rsidRDefault="00F65881">
      <w:pPr>
        <w:spacing w:after="0"/>
        <w:ind w:firstLine="567"/>
        <w:jc w:val="both"/>
        <w:rPr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ФОП</w:t>
      </w:r>
      <w:proofErr w:type="spellEnd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{{ </w:t>
      </w:r>
      <w:proofErr w:type="spell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us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er</w:t>
      </w:r>
      <w:proofErr w:type="spellEnd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}},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що діє на підставі Свідоцтва про державну реєстрацію{%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if</w:t>
      </w:r>
      <w:r w:rsidR="0087729B" w:rsidRPr="0087729B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not</w:t>
      </w:r>
      <w:r w:rsidR="0087729B" w:rsidRPr="00BF2C51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stamp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%} та працює без печатки{%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endif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%}, код ЄДРПОУ/ІПН {{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edrpou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}}, юридична адреса: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postal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}}, </w:t>
      </w:r>
      <w:r w:rsidR="00BB7AB5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Україна,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region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 область, {%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if</w:t>
      </w:r>
      <w:r w:rsidR="00BF2C51" w:rsidRPr="00BF2C51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district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%}{{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district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 район,{%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endif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%}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city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}},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street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</w:t>
      </w:r>
      <w:r w:rsidR="008C5A35" w:rsidRPr="008C5A35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буд.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house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}}, надалі Продавець з другої сторони, уклали цей договір про наступне: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1. Предмет договору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1.1 Продавець зобов'язується на умовах та в порядку, що визначені цим Договором, передати Покупцю товар згідно переліку, зазначеному в Специфікації до Договору (Додаток№1), що є невід’ємною частиною цього Договору: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contract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subject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 - </w:t>
      </w:r>
      <w:proofErr w:type="spell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ДК</w:t>
      </w:r>
      <w:proofErr w:type="spellEnd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021:2015 ({{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DK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_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num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ab/>
        <w:t xml:space="preserve">{{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DK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_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description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}});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Покупець зобов'язується на умовах та в порядку, що визначені цим Договором оплатити та прийняти товар.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1.2. Загальна кількість та вартість товару вказані в видатковій накладній, яка є невід’ємною частиною цього договору.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1.3. Місце поставки:{{ </w:t>
      </w:r>
      <w:r>
        <w:rPr>
          <w:rFonts w:ascii="Times New Roman" w:hAnsi="Times New Roman" w:cs="Times New Roman"/>
          <w:sz w:val="20"/>
          <w:szCs w:val="20"/>
          <w:lang w:val="en-US"/>
        </w:rPr>
        <w:t>institution</w:t>
      </w:r>
      <w:r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}},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institution_address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}}</w:t>
      </w:r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2. Ціна та умови оплати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2.1. Загальна ціна товару за цим Договором становить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{{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price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_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num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 грн.</w:t>
      </w:r>
      <w:r w:rsidR="00D80EB5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>(</w:t>
      </w:r>
      <w:r w:rsidRPr="00D80EB5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>{{</w:t>
      </w:r>
      <w:r w:rsidR="00D80EB5" w:rsidRPr="00D80EB5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 xml:space="preserve"> </w:t>
      </w:r>
      <w:r w:rsidR="00D80EB5" w:rsidRPr="00D80EB5">
        <w:rPr>
          <w:rFonts w:ascii="Times New Roman" w:hAnsi="Times New Roman" w:cs="Times New Roman"/>
          <w:b/>
          <w:i/>
          <w:sz w:val="20"/>
          <w:szCs w:val="20"/>
          <w:lang w:val="en-US"/>
        </w:rPr>
        <w:t>capitalize</w:t>
      </w:r>
      <w:r w:rsidR="00D80EB5" w:rsidRPr="00BB7AB5">
        <w:rPr>
          <w:rFonts w:ascii="Times New Roman" w:hAnsi="Times New Roman" w:cs="Times New Roman"/>
          <w:b/>
          <w:i/>
          <w:sz w:val="20"/>
          <w:szCs w:val="20"/>
          <w:lang w:val="uk-UA"/>
        </w:rPr>
        <w:t>_</w:t>
      </w:r>
      <w:r w:rsidR="00D80EB5" w:rsidRPr="00D80EB5">
        <w:rPr>
          <w:rFonts w:ascii="Times New Roman" w:hAnsi="Times New Roman" w:cs="Times New Roman"/>
          <w:b/>
          <w:i/>
          <w:sz w:val="20"/>
          <w:szCs w:val="20"/>
          <w:lang w:val="en-US"/>
        </w:rPr>
        <w:t>price</w:t>
      </w:r>
      <w:r w:rsidRPr="00D80EB5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 xml:space="preserve"> }</w:t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>}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) без ПДВ. Джерело фінансування – {{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funding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2.2. Покупець, на підставі цього Договору та відповідно до видаткової накладної, протягом 7 банківських днів перераховує на розрахунковий рахунок Продавця загальну суму вартості товару, що зазначена у видатковій накладній або рахунку-фактурі після отримання товару. В разі затримки фінансування оплата за товар здійснюється протягом 3-х банківських днів з дня фактичного отримання фінансування.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3. Зобов’язання сторін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3.1. Продавець зобов’язаний: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3.1.1. Передати Покупцю товар у стані, що відповідає умовам договору до {{ </w:t>
      </w:r>
      <w:r>
        <w:rPr>
          <w:rFonts w:ascii="Times New Roman" w:hAnsi="Times New Roman" w:cs="Times New Roman"/>
          <w:sz w:val="20"/>
          <w:szCs w:val="20"/>
          <w:lang w:val="en-US"/>
        </w:rPr>
        <w:t>delivery</w:t>
      </w:r>
      <w:r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time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}}.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3.1.2. Замінити неякісний товар протягом 3-х днів з моменту отримання обґрунтованої претензії від Покупця або повернути вартість неякісного товару виходячи з цін, встановлених пунктом 1.2 Договору.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3.2. Покупець зобов’язаний: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3.2.1. Прийняти товар за кількістю якістю, асортиментом та комплектністю відповідно до вимог законодавства;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3.2.2. Оплатити товар у розмірах та терміни, які встановлені цим Договором.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4. Відповідальність сторін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4.1. За порушення термінів передачі товару Продавець сплачує Покупцю пеню в розмірі подвійної облікової ставки НБУ від вартості недопоставленого товару за кожен день затримки до моменту повного виконання зобов’язань щодо поставки.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4.2. За передачу товару, що не відповідає умовам Договору щодо якості, комплектності, Продавець сплачує Покупцю штраф у розмірі 10%  відсотків вартості неякісного товару (вартості товару, що поставлений некомплектним).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4.3. За несвоєчасну або неповну оплату вартості товару Покупець сплачує продавцю пеню у розмірі подвійної облікової ставки від суми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неоплати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(недооплати) за кожен день прострочення до моменту повного виконання Покупцем свого зобов’язання щодо оплати.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4.4. Сплата неустойки (штрафу, пені) не звільняє Сторони від виконання своїх зобов’язань за Договором.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5. Дія непереборної сили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5.1. Жодна зі Сторін не несе відповідальності перед іншою стороною за невиконання зобов’язань, обумовлене обставинами, що виникли всупереч волі і бажання Сторін і які не можна передбачити або уникнути, зокрема, але не виключно, епідемії, ембарго, землетруси, повені, пожежі ті інші стихійні лиха.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5.2. Свідоцтво, видане відповідною торговельною палатою або іншим компетентним</w:t>
      </w:r>
      <w:r w:rsidR="00BF2C51" w:rsidRPr="00BF2C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органом, є достатнім підтвердженням наявності та тривалості дії непереборної сили.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5.3. Сторона, яка не виконує свої зобов’язання внаслідок обставин непоборної сили, повинна негайно сповістити про це другу сторону.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5.4. Якщо обставини непереборної сили діють протягом трьох послідовних місяців і не виявляють ознак припинення, цей Договір може бути розірваний в односторонньому порядку Продавцем або Покупцем шляхом направлення повідомлення іншій стороні.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6. Порядок вирішення спорів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lastRenderedPageBreak/>
        <w:t>6.1. Усі спори або розбіжності, що виникають між Сторонами за цим Договором або у зв’язку  з ним, вирішуються шляхом переговорів між Сторонами.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6.2. У випадку неможливості вирішення розбіжностей шляхом переговорів вони підлягають розгляду судом у встановленому законодавством порядку.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7. Зміни умов Договору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7.1. Будь-які зміни і доповнення до цього Договору мають силу тільки в тому випадку, якщо вони оформлені у письмовій формі та підписані обома Сторонами.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7.2. Дострокове розірвання цього Договору може мати місце тільки за згодою Сторін, або у випадках, передбачених цим Договором, або на підставах, визначених законодавством України.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>Строк дії договору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8.1. Договір набирає чинності з моменту підписання та діє до {{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contract_term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}}, а в частині виконання зобов’язань - до повного їх виконання.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8.2.Усі Додатки до Договору набувають чинності з моменту їх підписання уповноваженими представниками Сторін та діють протягом строку дії цього Договору.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9. Інші умови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9.1. Цей Договір укладений у двох примірниках, що мають однакову юридичну силу, по одному для кожної зі Сторін.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9.2. У випадках, не передбачених Договором, Сторони керуються чинним законодавством України.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9.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  <w:lang w:val="uk-UA"/>
        </w:rPr>
        <w:t>. Після підписання цього Договору всі попередні переговори за ним, листування, попередні угоди та протоколи про наміри з питань, що так чи інакше стосуються цього Договору, втрачають силу.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9.4. Підписавши цей Договір Сторони відповідно до Закону України «Про захист персональних даних» № 2297-VІ від 01.06.2010 р. надають іншій стороні однозначну беззастережну згоду (дозвіл) на обробку персональних даних у письмовій та/або в електронній формі в обсязі, що містяться у цьому Договорі, рахунках, актах, та інших документах, що стосуються цього Договору, з метою забезпечення реалізації цивільно-правових, господарсько-правових, адміністративно-правових, податкових відносин та відносин у сфері бухгалтерського обліку.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10. Юридичні адреси та реквізити Сторін</w:t>
      </w:r>
    </w:p>
    <w:p w:rsidR="00102AE0" w:rsidRDefault="00102AE0">
      <w:pPr>
        <w:spacing w:after="0"/>
        <w:ind w:firstLine="567"/>
        <w:rPr>
          <w:rFonts w:ascii="Times New Roman" w:hAnsi="Times New Roman" w:cs="Times New Roman"/>
          <w:b/>
          <w:sz w:val="20"/>
          <w:szCs w:val="20"/>
          <w:lang w:val="uk-UA"/>
        </w:rPr>
      </w:pPr>
    </w:p>
    <w:tbl>
      <w:tblPr>
        <w:tblStyle w:val="aa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86"/>
        <w:gridCol w:w="4784"/>
      </w:tblGrid>
      <w:tr w:rsidR="00102AE0" w:rsidTr="00D16629">
        <w:tc>
          <w:tcPr>
            <w:tcW w:w="4786" w:type="dxa"/>
          </w:tcPr>
          <w:p w:rsidR="00102AE0" w:rsidRDefault="00F658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Покупець:</w:t>
            </w:r>
          </w:p>
        </w:tc>
        <w:tc>
          <w:tcPr>
            <w:tcW w:w="4784" w:type="dxa"/>
          </w:tcPr>
          <w:p w:rsidR="00102AE0" w:rsidRDefault="00F658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Продавець:</w:t>
            </w:r>
          </w:p>
        </w:tc>
      </w:tr>
      <w:tr w:rsidR="00102AE0" w:rsidTr="00D16629">
        <w:tc>
          <w:tcPr>
            <w:tcW w:w="4786" w:type="dxa"/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102AE0" w:rsidRPr="00D16629" w:rsidTr="00D16629">
        <w:tc>
          <w:tcPr>
            <w:tcW w:w="4786" w:type="dxa"/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Відділ освіти виконкому</w:t>
            </w:r>
          </w:p>
          <w:p w:rsidR="00102AE0" w:rsidRPr="000A4EB8" w:rsidRDefault="00102AE0" w:rsidP="00EA26F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6629" w:rsidRDefault="00D16629" w:rsidP="00D166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Юридична адреса: 53800, Україна</w:t>
            </w:r>
          </w:p>
          <w:p w:rsidR="00D16629" w:rsidRPr="000A4EB8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Дніпропетровська область,</w:t>
            </w:r>
          </w:p>
          <w:p w:rsidR="00D16629" w:rsidRPr="000A4EB8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м. Апостолове</w:t>
            </w:r>
          </w:p>
          <w:p w:rsidR="00D16629" w:rsidRPr="000A4EB8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вулиця Козацька, 31а</w:t>
            </w:r>
          </w:p>
          <w:p w:rsidR="00D16629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Код ЄДРПОУ 00000031</w:t>
            </w:r>
          </w:p>
          <w:p w:rsidR="00D16629" w:rsidRPr="00D16629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{% for account 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bank_account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%}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р/р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account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}}</w:t>
            </w:r>
            <w:r w:rsidR="000A4EB8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%}</w:t>
            </w:r>
          </w:p>
          <w:p w:rsidR="00D16629" w:rsidRPr="00D16629" w:rsidRDefault="00D16629" w:rsidP="00D1662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ДКСУ в м. Київ</w:t>
            </w:r>
          </w:p>
        </w:tc>
        <w:tc>
          <w:tcPr>
            <w:tcW w:w="4784" w:type="dxa"/>
          </w:tcPr>
          <w:p w:rsidR="00102AE0" w:rsidRDefault="00F658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ФОП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 xml:space="preserve"> {{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user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}}</w:t>
            </w:r>
          </w:p>
          <w:p w:rsidR="00D16629" w:rsidRPr="00D16629" w:rsidRDefault="00D166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</w:p>
          <w:p w:rsidR="00D16629" w:rsidRDefault="00D16629" w:rsidP="00D166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Юридична адреса: 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postal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}}, Україна</w:t>
            </w:r>
          </w:p>
          <w:p w:rsidR="00D16629" w:rsidRPr="000A4EB8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region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 область,</w:t>
            </w:r>
          </w:p>
          <w:p w:rsidR="00D16629" w:rsidRPr="000A4EB8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  <w:p w:rsidR="00D16629" w:rsidRPr="000A4EB8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street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 буд. 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house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  <w:p w:rsidR="00D16629" w:rsidRPr="000A4EB8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Код ЄДРПОУ/ІПН {{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edrpou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  <w:p w:rsidR="00D16629" w:rsidRPr="000A4EB8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р/р </w:t>
            </w:r>
            <w:r w:rsidRPr="000A4EB8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iban</w:t>
            </w:r>
            <w:proofErr w:type="spellEnd"/>
            <w:r w:rsidRPr="000A4EB8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  <w:p w:rsidR="00D16629" w:rsidRPr="000A4EB8" w:rsidRDefault="00D16629" w:rsidP="00D1662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0A4EB8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bank</w:t>
            </w:r>
            <w:proofErr w:type="spellEnd"/>
            <w:r w:rsidRPr="000A4EB8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_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name</w:t>
            </w:r>
            <w:proofErr w:type="spellEnd"/>
            <w:r w:rsidRPr="000A4EB8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  <w:p w:rsidR="00D16629" w:rsidRPr="00D16629" w:rsidRDefault="00D16629" w:rsidP="00D1662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тел.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 telephone }}</w:t>
            </w:r>
          </w:p>
        </w:tc>
      </w:tr>
      <w:tr w:rsidR="00102AE0" w:rsidTr="00D16629">
        <w:tc>
          <w:tcPr>
            <w:tcW w:w="4786" w:type="dxa"/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02AE0" w:rsidTr="00D16629">
        <w:tc>
          <w:tcPr>
            <w:tcW w:w="4786" w:type="dxa"/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02AE0" w:rsidTr="00D16629">
        <w:tc>
          <w:tcPr>
            <w:tcW w:w="4786" w:type="dxa"/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02AE0" w:rsidTr="00D16629">
        <w:tc>
          <w:tcPr>
            <w:tcW w:w="4786" w:type="dxa"/>
          </w:tcPr>
          <w:p w:rsidR="00102AE0" w:rsidRDefault="00F65881" w:rsidP="009A5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____________________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9A5CA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П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.П. </w:t>
            </w:r>
            <w:r w:rsidR="009A5CA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Петренко</w:t>
            </w:r>
          </w:p>
        </w:tc>
        <w:tc>
          <w:tcPr>
            <w:tcW w:w="4784" w:type="dxa"/>
          </w:tcPr>
          <w:p w:rsidR="00102AE0" w:rsidRDefault="00F658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____________________ {{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initials_start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102AE0" w:rsidTr="00D16629">
        <w:tc>
          <w:tcPr>
            <w:tcW w:w="4786" w:type="dxa"/>
          </w:tcPr>
          <w:p w:rsidR="00102AE0" w:rsidRDefault="00102A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84" w:type="dxa"/>
          </w:tcPr>
          <w:p w:rsidR="00102AE0" w:rsidRDefault="00102A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02AE0" w:rsidRPr="000A4EB8" w:rsidTr="00D16629">
        <w:tc>
          <w:tcPr>
            <w:tcW w:w="4786" w:type="dxa"/>
          </w:tcPr>
          <w:p w:rsidR="00102AE0" w:rsidRDefault="00F65881">
            <w:pPr>
              <w:spacing w:after="0" w:line="240" w:lineRule="auto"/>
              <w:ind w:firstLine="708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М.П</w:t>
            </w:r>
          </w:p>
        </w:tc>
        <w:tc>
          <w:tcPr>
            <w:tcW w:w="4784" w:type="dxa"/>
          </w:tcPr>
          <w:p w:rsidR="00102AE0" w:rsidRDefault="00F65881">
            <w:pPr>
              <w:spacing w:after="0" w:line="240" w:lineRule="auto"/>
              <w:ind w:firstLine="7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{%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if stamp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М.П {% else %}Б.П {%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%}</w:t>
            </w:r>
          </w:p>
        </w:tc>
      </w:tr>
    </w:tbl>
    <w:p w:rsidR="00102AE0" w:rsidRDefault="00F65881">
      <w:pPr>
        <w:rPr>
          <w:rFonts w:ascii="Times New Roman" w:hAnsi="Times New Roman" w:cs="Times New Roman"/>
          <w:lang w:val="uk-UA"/>
        </w:rPr>
      </w:pPr>
      <w:r w:rsidRPr="008C5A35">
        <w:rPr>
          <w:lang w:val="en-US"/>
        </w:rPr>
        <w:br w:type="page"/>
      </w:r>
    </w:p>
    <w:p w:rsidR="00102AE0" w:rsidRPr="002B7D53" w:rsidRDefault="00F65881">
      <w:pPr>
        <w:spacing w:after="0"/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Додаток№1 </w:t>
      </w:r>
    </w:p>
    <w:p w:rsidR="00102AE0" w:rsidRPr="002B7D53" w:rsidRDefault="00F65881">
      <w:pPr>
        <w:spacing w:after="0"/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до Договору купівлі-продажу  </w:t>
      </w:r>
    </w:p>
    <w:p w:rsidR="00102AE0" w:rsidRPr="002B7D53" w:rsidRDefault="00102AE0">
      <w:pPr>
        <w:spacing w:after="0"/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</w:p>
    <w:p w:rsidR="00102AE0" w:rsidRPr="002B7D53" w:rsidRDefault="002B7D53">
      <w:pPr>
        <w:spacing w:after="0"/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№____ 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від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65881" w:rsidRPr="002B7D53">
        <w:rPr>
          <w:rFonts w:ascii="Times New Roman" w:hAnsi="Times New Roman" w:cs="Times New Roman"/>
          <w:sz w:val="20"/>
          <w:szCs w:val="20"/>
          <w:lang w:val="uk-UA"/>
        </w:rPr>
        <w:t>_____________2020 р.</w:t>
      </w:r>
    </w:p>
    <w:p w:rsidR="00102AE0" w:rsidRPr="002B7D53" w:rsidRDefault="00F65881">
      <w:pPr>
        <w:spacing w:after="0"/>
        <w:ind w:firstLine="56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t>СПЕЦИФІКАЦІЯ</w:t>
      </w:r>
    </w:p>
    <w:p w:rsidR="00102AE0" w:rsidRPr="002B7D53" w:rsidRDefault="00F65881">
      <w:pPr>
        <w:spacing w:after="0"/>
        <w:ind w:firstLine="56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t>«___» __________ 2020р.</w:t>
      </w:r>
    </w:p>
    <w:p w:rsidR="00102AE0" w:rsidRPr="002B7D53" w:rsidRDefault="00F65881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>Замовни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к:</w:t>
      </w:r>
      <w:r w:rsidR="008C5A35"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 xml:space="preserve">Відділ освіти 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в особі начальника відділу освіти </w:t>
      </w:r>
      <w:r w:rsidR="00ED49EA">
        <w:rPr>
          <w:rFonts w:ascii="Times New Roman" w:hAnsi="Times New Roman" w:cs="Times New Roman"/>
          <w:sz w:val="20"/>
          <w:szCs w:val="20"/>
          <w:lang w:val="uk-UA"/>
        </w:rPr>
        <w:t>Петренко Петро Петрович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, що діє на підставі Положення, надалі Покупець з однієї сторони</w:t>
      </w:r>
    </w:p>
    <w:p w:rsidR="00102AE0" w:rsidRPr="002B7D53" w:rsidRDefault="00F6588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 xml:space="preserve">Постачальник: </w:t>
      </w:r>
      <w:proofErr w:type="spellStart"/>
      <w:r w:rsidRPr="002B7D53">
        <w:rPr>
          <w:rFonts w:ascii="Times New Roman" w:hAnsi="Times New Roman" w:cs="Times New Roman"/>
          <w:sz w:val="20"/>
          <w:szCs w:val="20"/>
          <w:lang w:val="uk-UA"/>
        </w:rPr>
        <w:t>ФОП</w:t>
      </w:r>
      <w:proofErr w:type="spellEnd"/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{{ 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}}, що діє на підставі Свідоцтва про державну реєстрацію уклали цю Специфікацію про наступне:</w:t>
      </w:r>
    </w:p>
    <w:p w:rsidR="00102AE0" w:rsidRPr="002B7D53" w:rsidRDefault="00F65881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t>Сторони погоджують асортимент та загальну кількість товару, що постачається по Договору, у Специфікації:</w:t>
      </w:r>
    </w:p>
    <w:p w:rsidR="00102AE0" w:rsidRPr="002B7D53" w:rsidRDefault="00F65881">
      <w:pPr>
        <w:pStyle w:val="a8"/>
        <w:spacing w:after="0"/>
        <w:ind w:left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ДК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021:2015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({{ 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DK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num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}}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ab/>
        <w:t xml:space="preserve">{{ 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DK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description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}})</w:t>
      </w:r>
    </w:p>
    <w:tbl>
      <w:tblPr>
        <w:tblW w:w="9804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" w:type="dxa"/>
          <w:right w:w="2" w:type="dxa"/>
        </w:tblCellMar>
        <w:tblLook w:val="0000"/>
      </w:tblPr>
      <w:tblGrid>
        <w:gridCol w:w="449"/>
        <w:gridCol w:w="2836"/>
        <w:gridCol w:w="1417"/>
        <w:gridCol w:w="1134"/>
        <w:gridCol w:w="1417"/>
        <w:gridCol w:w="2551"/>
      </w:tblGrid>
      <w:tr w:rsidR="00102AE0" w:rsidRPr="002B7D53" w:rsidTr="002B7D53">
        <w:trPr>
          <w:trHeight w:val="311"/>
        </w:trPr>
        <w:tc>
          <w:tcPr>
            <w:tcW w:w="449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№</w:t>
            </w:r>
          </w:p>
        </w:tc>
        <w:tc>
          <w:tcPr>
            <w:tcW w:w="2836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Товар</w:t>
            </w:r>
          </w:p>
        </w:tc>
        <w:tc>
          <w:tcPr>
            <w:tcW w:w="1417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Один</w:t>
            </w:r>
            <w:proofErr w:type="gramStart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.</w:t>
            </w: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в</w:t>
            </w:r>
            <w:proofErr w:type="gramEnd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им</w:t>
            </w: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.</w:t>
            </w:r>
          </w:p>
        </w:tc>
        <w:tc>
          <w:tcPr>
            <w:tcW w:w="1134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К</w:t>
            </w:r>
            <w:proofErr w:type="spellStart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ількість</w:t>
            </w:r>
            <w:proofErr w:type="spellEnd"/>
          </w:p>
        </w:tc>
        <w:tc>
          <w:tcPr>
            <w:tcW w:w="1417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Ц</w:t>
            </w:r>
            <w:proofErr w:type="gramEnd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іна</w:t>
            </w:r>
            <w:proofErr w:type="spellEnd"/>
          </w:p>
        </w:tc>
        <w:tc>
          <w:tcPr>
            <w:tcW w:w="2551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Сума</w:t>
            </w:r>
          </w:p>
        </w:tc>
      </w:tr>
      <w:tr w:rsidR="007169DA" w:rsidRPr="000A4EB8" w:rsidTr="00F854F3">
        <w:trPr>
          <w:trHeight w:val="522"/>
        </w:trPr>
        <w:tc>
          <w:tcPr>
            <w:tcW w:w="9804" w:type="dxa"/>
            <w:gridSpan w:val="6"/>
            <w:vAlign w:val="center"/>
          </w:tcPr>
          <w:p w:rsidR="007169DA" w:rsidRPr="002B7D53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spec_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tbl</w:t>
            </w:r>
            <w:proofErr w:type="spellEnd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%}</w:t>
            </w:r>
          </w:p>
        </w:tc>
      </w:tr>
      <w:tr w:rsidR="00102AE0" w:rsidRPr="007169DA" w:rsidTr="002B7D53">
        <w:trPr>
          <w:trHeight w:val="530"/>
        </w:trPr>
        <w:tc>
          <w:tcPr>
            <w:tcW w:w="449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{{ item.num }}</w:t>
            </w:r>
          </w:p>
        </w:tc>
        <w:tc>
          <w:tcPr>
            <w:tcW w:w="2836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item.product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item.measurement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item.quantity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item.price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:rsidR="00102AE0" w:rsidRPr="007169DA" w:rsidRDefault="007169DA" w:rsidP="007169D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{{ item.sum }}</w:t>
            </w:r>
          </w:p>
        </w:tc>
      </w:tr>
      <w:tr w:rsidR="007169DA" w:rsidRPr="007169DA" w:rsidTr="006826A7">
        <w:trPr>
          <w:trHeight w:val="375"/>
        </w:trPr>
        <w:tc>
          <w:tcPr>
            <w:tcW w:w="9804" w:type="dxa"/>
            <w:gridSpan w:val="6"/>
            <w:tcBorders>
              <w:bottom w:val="single" w:sz="4" w:space="0" w:color="auto"/>
            </w:tcBorders>
            <w:vAlign w:val="center"/>
          </w:tcPr>
          <w:p w:rsidR="007169DA" w:rsidRPr="002B7D53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</w:pPr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{%</w:t>
            </w:r>
            <w:proofErr w:type="spellStart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tr</w:t>
            </w:r>
            <w:proofErr w:type="spellEnd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endfor</w:t>
            </w:r>
            <w:proofErr w:type="spellEnd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%}</w:t>
            </w:r>
          </w:p>
        </w:tc>
      </w:tr>
      <w:tr w:rsidR="00102AE0" w:rsidRPr="007169DA" w:rsidTr="002B7D53">
        <w:trPr>
          <w:trHeight w:val="361"/>
        </w:trPr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2AE0" w:rsidRPr="002B7D53" w:rsidRDefault="00102AE0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2AE0" w:rsidRPr="002B7D53" w:rsidRDefault="00102AE0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02AE0" w:rsidRPr="002B7D53" w:rsidRDefault="00102AE0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</w:rPr>
              <w:t>Разом</w:t>
            </w:r>
            <w:r w:rsidRPr="002B7D53"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без ПДВ</w:t>
            </w:r>
          </w:p>
        </w:tc>
        <w:tc>
          <w:tcPr>
            <w:tcW w:w="2551" w:type="dxa"/>
            <w:vAlign w:val="center"/>
          </w:tcPr>
          <w:p w:rsidR="00102AE0" w:rsidRPr="00D80EB5" w:rsidRDefault="00D80EB5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{{ </w:t>
            </w: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price</w:t>
            </w: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_</w:t>
            </w: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num</w:t>
            </w: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}}</w:t>
            </w:r>
          </w:p>
        </w:tc>
      </w:tr>
    </w:tbl>
    <w:p w:rsidR="00102AE0" w:rsidRPr="002B7D53" w:rsidRDefault="00F65881">
      <w:pPr>
        <w:spacing w:after="0"/>
        <w:ind w:firstLine="567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>Разом без ПДВ:</w:t>
      </w:r>
      <w:r w:rsidR="00C86F4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2B7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{{ </w:t>
      </w:r>
      <w:proofErr w:type="spellStart"/>
      <w:r w:rsidRPr="002B7D53">
        <w:rPr>
          <w:rFonts w:ascii="Times New Roman" w:hAnsi="Times New Roman" w:cs="Times New Roman"/>
          <w:b/>
          <w:sz w:val="20"/>
          <w:szCs w:val="20"/>
          <w:lang w:val="en-US"/>
        </w:rPr>
        <w:t>capitalize_price</w:t>
      </w:r>
      <w:proofErr w:type="spellEnd"/>
      <w:r w:rsidRPr="002B7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}}</w:t>
      </w: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>.</w:t>
      </w:r>
    </w:p>
    <w:p w:rsidR="008C5A35" w:rsidRPr="002B7D53" w:rsidRDefault="008C5A35">
      <w:pPr>
        <w:spacing w:after="0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8C5A35" w:rsidRPr="007169DA" w:rsidTr="007B5F13"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B7D53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Покупець</w:t>
            </w:r>
            <w:r w:rsidRPr="002B7D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B7D53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Продавець</w:t>
            </w:r>
            <w:r w:rsidR="002B7D53" w:rsidRPr="002B7D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:</w:t>
            </w:r>
          </w:p>
        </w:tc>
      </w:tr>
      <w:tr w:rsidR="008C5A35" w:rsidRPr="002B7D53" w:rsidTr="007B5F13"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Відділ освіти виконкому</w:t>
            </w:r>
          </w:p>
        </w:tc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ФОП</w:t>
            </w:r>
            <w:proofErr w:type="spellEnd"/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{{ 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</w:tc>
      </w:tr>
      <w:tr w:rsidR="008C5A35" w:rsidRPr="002B7D53" w:rsidTr="007B5F13"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C5A35" w:rsidRPr="002B7D53" w:rsidTr="007B5F13"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C5A35" w:rsidRPr="002B7D53" w:rsidTr="007B5F13">
        <w:tc>
          <w:tcPr>
            <w:tcW w:w="4785" w:type="dxa"/>
          </w:tcPr>
          <w:p w:rsidR="008C5A35" w:rsidRPr="002B7D53" w:rsidRDefault="008C5A35" w:rsidP="00ED49EA">
            <w:pPr>
              <w:spacing w:after="0"/>
              <w:ind w:firstLine="42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ED49E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.П. </w:t>
            </w:r>
            <w:r w:rsidR="00ED49E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Петренко</w:t>
            </w:r>
          </w:p>
        </w:tc>
        <w:tc>
          <w:tcPr>
            <w:tcW w:w="4785" w:type="dxa"/>
          </w:tcPr>
          <w:p w:rsidR="008C5A35" w:rsidRPr="002B7D53" w:rsidRDefault="008C5A35" w:rsidP="008C5A35">
            <w:pPr>
              <w:spacing w:after="0"/>
              <w:ind w:firstLine="46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{{ 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initial</w:t>
            </w:r>
            <w:proofErr w:type="spellStart"/>
            <w:r w:rsidRPr="002B7D5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_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</w:tc>
      </w:tr>
      <w:tr w:rsidR="008C5A35" w:rsidRPr="000A4EB8" w:rsidTr="007B5F13">
        <w:tc>
          <w:tcPr>
            <w:tcW w:w="4785" w:type="dxa"/>
          </w:tcPr>
          <w:p w:rsidR="008C5A35" w:rsidRPr="002B7D53" w:rsidRDefault="008C5A35" w:rsidP="008C5A35">
            <w:pPr>
              <w:spacing w:after="0"/>
              <w:ind w:firstLine="426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М. П.</w:t>
            </w:r>
          </w:p>
        </w:tc>
        <w:tc>
          <w:tcPr>
            <w:tcW w:w="4785" w:type="dxa"/>
          </w:tcPr>
          <w:p w:rsidR="008C5A35" w:rsidRPr="002B7D53" w:rsidRDefault="008C5A35" w:rsidP="008C5A35">
            <w:pPr>
              <w:spacing w:after="0"/>
              <w:ind w:firstLine="46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{%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if stamp 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%}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М.П {% else %}Б.П {% </w:t>
            </w:r>
            <w:proofErr w:type="spellStart"/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endif</w:t>
            </w:r>
            <w:proofErr w:type="spellEnd"/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%}</w:t>
            </w:r>
          </w:p>
        </w:tc>
      </w:tr>
    </w:tbl>
    <w:p w:rsidR="00102AE0" w:rsidRPr="002B7D53" w:rsidRDefault="00102AE0" w:rsidP="008C5A3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102AE0" w:rsidRPr="002B7D53" w:rsidSect="00102AE0">
      <w:pgSz w:w="11906" w:h="16838"/>
      <w:pgMar w:top="454" w:right="851" w:bottom="34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3B30"/>
    <w:multiLevelType w:val="multilevel"/>
    <w:tmpl w:val="B610F5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56236A2"/>
    <w:multiLevelType w:val="multilevel"/>
    <w:tmpl w:val="D26C22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9"/>
  <w:autoHyphenation/>
  <w:hyphenationZone w:val="425"/>
  <w:characterSpacingControl w:val="doNotCompress"/>
  <w:compat/>
  <w:rsids>
    <w:rsidRoot w:val="00102AE0"/>
    <w:rsid w:val="000A4EB8"/>
    <w:rsid w:val="00102AE0"/>
    <w:rsid w:val="00254DC0"/>
    <w:rsid w:val="002A54AF"/>
    <w:rsid w:val="002B7D53"/>
    <w:rsid w:val="003306C1"/>
    <w:rsid w:val="003C3A74"/>
    <w:rsid w:val="003E53FA"/>
    <w:rsid w:val="00433950"/>
    <w:rsid w:val="005C766C"/>
    <w:rsid w:val="007169DA"/>
    <w:rsid w:val="007B5F13"/>
    <w:rsid w:val="0087729B"/>
    <w:rsid w:val="008C5A35"/>
    <w:rsid w:val="009A5CA4"/>
    <w:rsid w:val="00A063A4"/>
    <w:rsid w:val="00A4178C"/>
    <w:rsid w:val="00AB4A2A"/>
    <w:rsid w:val="00BB7AB5"/>
    <w:rsid w:val="00BF2A29"/>
    <w:rsid w:val="00BF2C51"/>
    <w:rsid w:val="00C02548"/>
    <w:rsid w:val="00C86F49"/>
    <w:rsid w:val="00D16629"/>
    <w:rsid w:val="00D80EB5"/>
    <w:rsid w:val="00DE20AC"/>
    <w:rsid w:val="00EA26FD"/>
    <w:rsid w:val="00ED49EA"/>
    <w:rsid w:val="00F6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C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60860"/>
  </w:style>
  <w:style w:type="character" w:customStyle="1" w:styleId="a4">
    <w:name w:val="Нижний колонтитул Знак"/>
    <w:basedOn w:val="a0"/>
    <w:uiPriority w:val="99"/>
    <w:qFormat/>
    <w:rsid w:val="00D60860"/>
  </w:style>
  <w:style w:type="character" w:customStyle="1" w:styleId="a5">
    <w:name w:val="Текст выноски Знак"/>
    <w:basedOn w:val="a0"/>
    <w:uiPriority w:val="99"/>
    <w:semiHidden/>
    <w:qFormat/>
    <w:rsid w:val="00716626"/>
    <w:rPr>
      <w:rFonts w:ascii="Tahoma" w:hAnsi="Tahoma" w:cs="Tahoma"/>
      <w:sz w:val="16"/>
      <w:szCs w:val="16"/>
    </w:rPr>
  </w:style>
  <w:style w:type="character" w:customStyle="1" w:styleId="3">
    <w:name w:val="Основной текст 3 Знак"/>
    <w:basedOn w:val="a0"/>
    <w:link w:val="3"/>
    <w:qFormat/>
    <w:rsid w:val="00561139"/>
    <w:rPr>
      <w:rFonts w:ascii="Arial" w:eastAsia="Times New Roman" w:hAnsi="Arial" w:cs="Times New Roman"/>
      <w:color w:val="000000"/>
      <w:kern w:val="2"/>
      <w:sz w:val="14"/>
      <w:szCs w:val="14"/>
      <w:lang w:eastAsia="ru-RU"/>
    </w:rPr>
  </w:style>
  <w:style w:type="paragraph" w:customStyle="1" w:styleId="Heading">
    <w:name w:val="Heading"/>
    <w:basedOn w:val="a"/>
    <w:next w:val="a6"/>
    <w:qFormat/>
    <w:rsid w:val="00102AE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rsid w:val="00102AE0"/>
    <w:pPr>
      <w:spacing w:after="140"/>
    </w:pPr>
  </w:style>
  <w:style w:type="paragraph" w:styleId="a7">
    <w:name w:val="List"/>
    <w:basedOn w:val="a6"/>
    <w:rsid w:val="00102AE0"/>
    <w:rPr>
      <w:rFonts w:cs="Arial Unicode MS"/>
    </w:rPr>
  </w:style>
  <w:style w:type="paragraph" w:customStyle="1" w:styleId="Caption">
    <w:name w:val="Caption"/>
    <w:basedOn w:val="a"/>
    <w:qFormat/>
    <w:rsid w:val="00102AE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rsid w:val="00102AE0"/>
    <w:pPr>
      <w:suppressLineNumbers/>
    </w:pPr>
    <w:rPr>
      <w:rFonts w:cs="Arial Unicode MS"/>
    </w:rPr>
  </w:style>
  <w:style w:type="paragraph" w:customStyle="1" w:styleId="HeaderandFooter">
    <w:name w:val="Header and Footer"/>
    <w:basedOn w:val="a"/>
    <w:qFormat/>
    <w:rsid w:val="00102AE0"/>
  </w:style>
  <w:style w:type="paragraph" w:customStyle="1" w:styleId="Header">
    <w:name w:val="Header"/>
    <w:basedOn w:val="a"/>
    <w:uiPriority w:val="99"/>
    <w:unhideWhenUsed/>
    <w:rsid w:val="00D6086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60860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D60860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166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0">
    <w:name w:val="Body Text 3"/>
    <w:basedOn w:val="a"/>
    <w:qFormat/>
    <w:rsid w:val="00561139"/>
    <w:pPr>
      <w:widowControl w:val="0"/>
      <w:spacing w:after="0" w:line="240" w:lineRule="auto"/>
    </w:pPr>
    <w:rPr>
      <w:rFonts w:ascii="Arial" w:eastAsia="Times New Roman" w:hAnsi="Arial" w:cs="Times New Roman"/>
      <w:color w:val="000000"/>
      <w:kern w:val="2"/>
      <w:sz w:val="14"/>
      <w:szCs w:val="14"/>
      <w:lang w:eastAsia="ru-RU"/>
    </w:rPr>
  </w:style>
  <w:style w:type="paragraph" w:customStyle="1" w:styleId="msoaccenttext2">
    <w:name w:val="msoaccenttext2"/>
    <w:qFormat/>
    <w:rsid w:val="00561139"/>
    <w:rPr>
      <w:rFonts w:ascii="Arial" w:eastAsia="Times New Roman" w:hAnsi="Arial" w:cs="Arial"/>
      <w:color w:val="000000"/>
      <w:kern w:val="2"/>
      <w:sz w:val="14"/>
      <w:szCs w:val="14"/>
      <w:lang w:eastAsia="ru-RU"/>
    </w:rPr>
  </w:style>
  <w:style w:type="table" w:styleId="aa">
    <w:name w:val="Table Grid"/>
    <w:basedOn w:val="a1"/>
    <w:uiPriority w:val="59"/>
    <w:rsid w:val="00BF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83C4E-AB57-46E9-B30F-897A030A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Acor</cp:lastModifiedBy>
  <cp:revision>3</cp:revision>
  <cp:lastPrinted>2020-06-18T10:19:00Z</cp:lastPrinted>
  <dcterms:created xsi:type="dcterms:W3CDTF">2020-09-15T12:59:00Z</dcterms:created>
  <dcterms:modified xsi:type="dcterms:W3CDTF">2021-02-27T18:47:00Z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