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33E2B" w:rsidP="00133E2B" w:rsidRDefault="00133E2B" w14:paraId="16D634C2" w14:textId="5CB1F33A">
      <w:pPr>
        <w:pStyle w:val="Heading1"/>
      </w:pPr>
      <w:bookmarkStart w:name="_Hlk517440099" w:id="0"/>
      <w:bookmarkEnd w:id="0"/>
      <w:r>
        <w:t>Section 1</w:t>
      </w:r>
    </w:p>
    <w:p w:rsidR="007B7A53" w:rsidP="00133E2B" w:rsidRDefault="007B7A53" w14:paraId="2D323086" w14:textId="094D0C2E">
      <w:r w:rsidRPr="007B7A53">
        <w:rPr>
          <w:noProof/>
        </w:rPr>
        <w:drawing>
          <wp:inline distT="0" distB="0" distL="0" distR="0" wp14:anchorId="6BD90412" wp14:editId="6E7507C3">
            <wp:extent cx="5943600" cy="187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51" w:rsidP="00133E2B" w:rsidRDefault="00133E2B" w14:paraId="7ED0E6F0" w14:textId="77777777">
      <w:pPr>
        <w:rPr>
          <w:i/>
          <w:highlight w:val="yellow"/>
        </w:rPr>
      </w:pPr>
      <w:r>
        <w:t xml:space="preserve">S1.1 – Microsoft Stock Image Hero Banner Background (This will have a black alpha tint over it </w:t>
      </w:r>
      <w:proofErr w:type="gramStart"/>
      <w:r>
        <w:t>similar to</w:t>
      </w:r>
      <w:proofErr w:type="gramEnd"/>
      <w:r>
        <w:t xml:space="preserve"> the other ones on Azure Marketplace)</w:t>
      </w:r>
      <w:r>
        <w:br/>
      </w:r>
      <w:r w:rsidR="008E6351">
        <w:rPr>
          <w:i/>
          <w:highlight w:val="yellow"/>
        </w:rPr>
        <w:t>Options available depending on how it looks in design (also attaching to email):</w:t>
      </w:r>
    </w:p>
    <w:p w:rsidR="00133E2B" w:rsidP="00133E2B" w:rsidRDefault="00657E60" w14:paraId="3A80F1F3" w14:textId="03F60279">
      <w:pPr>
        <w:rPr>
          <w:i/>
        </w:rPr>
      </w:pPr>
      <w:hyperlink w:history="1" r:id="rId11">
        <w:r w:rsidRPr="0044453F" w:rsidR="008E6351">
          <w:rPr>
            <w:rStyle w:val="Hyperlink"/>
            <w:i/>
          </w:rPr>
          <w:t>https://microsoft.sharepoint.com/teams/BrandCentral/Pages/Bundles/MSC17_global_016.aspx</w:t>
        </w:r>
      </w:hyperlink>
    </w:p>
    <w:p w:rsidR="008E6351" w:rsidP="00133E2B" w:rsidRDefault="001A2270" w14:paraId="2861C80F" w14:textId="61492A82">
      <w:r w:rsidRPr="001A2270">
        <w:t>https://microsoft.sharepoint.com/teams/BrandCentral/Pages/Bundles/MSC17_dataCenter_038.aspx</w:t>
      </w:r>
    </w:p>
    <w:p w:rsidR="00133E2B" w:rsidP="00133E2B" w:rsidRDefault="00133E2B" w14:paraId="101FC31C" w14:textId="1338BE91">
      <w:r>
        <w:t>S1.2 – Main Headline</w:t>
      </w:r>
      <w:r>
        <w:br/>
      </w:r>
      <w:r w:rsidR="004A549F">
        <w:t>Get Started with Azure</w:t>
      </w:r>
    </w:p>
    <w:p w:rsidRPr="00C13CE5" w:rsidR="00C13CE5" w:rsidP="00133E2B" w:rsidRDefault="00133E2B" w14:paraId="3D82DF84" w14:textId="628854E6">
      <w:pPr>
        <w:rPr>
          <w:i/>
          <w:highlight w:val="yellow"/>
        </w:rPr>
      </w:pPr>
      <w:r>
        <w:t>S1.3 – Sub Headline</w:t>
      </w:r>
      <w:r>
        <w:br/>
      </w:r>
      <w:r w:rsidR="00360B4D">
        <w:rPr>
          <w:i/>
        </w:rPr>
        <w:t xml:space="preserve">Start your journey to the cloud with an assessment or briefing by </w:t>
      </w:r>
      <w:r w:rsidR="0053685F">
        <w:rPr>
          <w:i/>
        </w:rPr>
        <w:t>Gold Microsoft migration partner</w:t>
      </w:r>
      <w:r w:rsidR="008B74C6">
        <w:rPr>
          <w:i/>
        </w:rPr>
        <w:t>s</w:t>
      </w:r>
      <w:r w:rsidR="0053685F">
        <w:rPr>
          <w:i/>
        </w:rPr>
        <w:t xml:space="preserve"> and learn how you can get started with confidence on Azure. </w:t>
      </w:r>
    </w:p>
    <w:p w:rsidR="00133E2B" w:rsidP="00133E2B" w:rsidRDefault="00133E2B" w14:paraId="4C94CC1D" w14:textId="005938A7">
      <w:pPr>
        <w:pStyle w:val="Heading1"/>
      </w:pPr>
      <w:r>
        <w:t>Section 2</w:t>
      </w:r>
    </w:p>
    <w:p w:rsidR="00C13CE5" w:rsidP="00133E2B" w:rsidRDefault="00C13CE5" w14:paraId="7B59E036" w14:textId="57C1D34B">
      <w:r w:rsidRPr="00C13CE5">
        <w:rPr>
          <w:noProof/>
        </w:rPr>
        <w:drawing>
          <wp:inline distT="0" distB="0" distL="0" distR="0" wp14:anchorId="41D3CD4C" wp14:editId="2EF82091">
            <wp:extent cx="5943600" cy="288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2B" w:rsidP="00133E2B" w:rsidRDefault="00133E2B" w14:paraId="03675113" w14:textId="25D1D7EE">
      <w:r>
        <w:t>S2-1 – Main Headline</w:t>
      </w:r>
      <w:r>
        <w:br/>
      </w:r>
      <w:r w:rsidR="004A549F">
        <w:rPr>
          <w:i/>
        </w:rPr>
        <w:t>Free Migration Assessments</w:t>
      </w:r>
    </w:p>
    <w:p w:rsidR="00133E2B" w:rsidP="00133E2B" w:rsidRDefault="00133E2B" w14:paraId="21669680" w14:textId="77777777">
      <w:r w:rsidRPr="00133E2B">
        <w:rPr>
          <w:b/>
        </w:rPr>
        <w:t>First Partner</w:t>
      </w:r>
    </w:p>
    <w:p w:rsidR="00133E2B" w:rsidP="00133E2B" w:rsidRDefault="00133E2B" w14:paraId="1CBF5417" w14:textId="7FD0D0F2">
      <w:r>
        <w:t>S2-2A – Partner / Publisher Name</w:t>
      </w:r>
      <w:r>
        <w:br/>
      </w:r>
      <w:r w:rsidRPr="00C12FAE" w:rsidR="00C12FAE">
        <w:rPr>
          <w:i/>
        </w:rPr>
        <w:t>Wipro</w:t>
      </w:r>
    </w:p>
    <w:p w:rsidR="00133E2B" w:rsidP="00133E2B" w:rsidRDefault="00133E2B" w14:paraId="41A098B4" w14:textId="6DE5405F">
      <w:pPr>
        <w:rPr>
          <w:i/>
          <w:highlight w:val="yellow"/>
        </w:rPr>
      </w:pPr>
      <w:r>
        <w:t>S2-2B – Corresponding logo / image</w:t>
      </w:r>
      <w:r>
        <w:br/>
      </w:r>
      <w:r w:rsidRPr="00133E2B">
        <w:rPr>
          <w:i/>
          <w:highlight w:val="yellow"/>
        </w:rPr>
        <w:t>Please send image as an attachment</w:t>
      </w:r>
      <w:r w:rsidR="00C12FAE">
        <w:rPr>
          <w:i/>
          <w:highlight w:val="yellow"/>
        </w:rPr>
        <w:t xml:space="preserve"> (attached to email)</w:t>
      </w:r>
    </w:p>
    <w:p w:rsidR="00C14A59" w:rsidP="00133E2B" w:rsidRDefault="00C14A59" w14:paraId="0EE37945" w14:textId="503A0A1C">
      <w:r>
        <w:rPr>
          <w:noProof/>
        </w:rPr>
        <w:drawing>
          <wp:inline distT="0" distB="0" distL="0" distR="0" wp14:anchorId="0F72A3BE" wp14:editId="3E0DB7A1">
            <wp:extent cx="10953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051" cy="88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C4022" w:rsidR="00133E2B" w:rsidP="00133E2B" w:rsidRDefault="00133E2B" w14:paraId="0796BE94" w14:textId="30969EFD">
      <w:pPr>
        <w:rPr>
          <w:i/>
        </w:rPr>
      </w:pPr>
      <w:r>
        <w:t>S2-2C – Offer description / information</w:t>
      </w:r>
      <w:r>
        <w:br/>
      </w:r>
      <w:r w:rsidR="001A44A7">
        <w:rPr>
          <w:rFonts w:ascii="Helvetica" w:hAnsi="Helvetica"/>
          <w:i/>
          <w:color w:val="000000"/>
          <w:sz w:val="20"/>
          <w:szCs w:val="20"/>
        </w:rPr>
        <w:t xml:space="preserve">Get a demo of how Wipro’s Cloud Migration platform can </w:t>
      </w:r>
      <w:r w:rsidR="00364C89">
        <w:rPr>
          <w:rFonts w:ascii="Helvetica" w:hAnsi="Helvetica"/>
          <w:i/>
          <w:color w:val="000000"/>
          <w:sz w:val="20"/>
          <w:szCs w:val="20"/>
        </w:rPr>
        <w:t>help you create an end-to-end migration method</w:t>
      </w:r>
    </w:p>
    <w:p w:rsidRPr="00133E2B" w:rsidR="00133E2B" w:rsidP="00133E2B" w:rsidRDefault="00133E2B" w14:paraId="77660171" w14:textId="63BBA5F4">
      <w:pPr>
        <w:rPr>
          <w:i/>
        </w:rPr>
      </w:pPr>
      <w:r>
        <w:t>S2-2D – CTA</w:t>
      </w:r>
      <w:r>
        <w:br/>
      </w:r>
      <w:r w:rsidRPr="00133E2B">
        <w:rPr>
          <w:i/>
        </w:rPr>
        <w:t>Contact Me</w:t>
      </w:r>
    </w:p>
    <w:p w:rsidRPr="00133E2B" w:rsidR="00133E2B" w:rsidP="00133E2B" w:rsidRDefault="00133E2B" w14:paraId="01898DE4" w14:textId="77777777">
      <w:pPr>
        <w:rPr>
          <w:b/>
        </w:rPr>
      </w:pPr>
      <w:r w:rsidRPr="00133E2B">
        <w:rPr>
          <w:b/>
        </w:rPr>
        <w:t>Second Partner</w:t>
      </w:r>
    </w:p>
    <w:p w:rsidR="00133E2B" w:rsidP="00133E2B" w:rsidRDefault="00133E2B" w14:paraId="0A582F52" w14:textId="2F4A7E05">
      <w:pPr>
        <w:rPr>
          <w:i/>
        </w:rPr>
      </w:pPr>
      <w:r>
        <w:t>S2-3A – Partner / Publisher Name</w:t>
      </w:r>
      <w:r>
        <w:br/>
      </w:r>
      <w:r w:rsidR="00EC7D67">
        <w:rPr>
          <w:i/>
        </w:rPr>
        <w:t>Wharfedale</w:t>
      </w:r>
    </w:p>
    <w:p w:rsidR="00C14A59" w:rsidP="00133E2B" w:rsidRDefault="006C23D6" w14:paraId="57D15A2F" w14:textId="73A157CE">
      <w:r>
        <w:rPr>
          <w:noProof/>
        </w:rPr>
        <w:drawing>
          <wp:inline distT="0" distB="0" distL="0" distR="0" wp14:anchorId="0FB275FF" wp14:editId="69AE4A7F">
            <wp:extent cx="1619476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rfeda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2B" w:rsidP="00133E2B" w:rsidRDefault="00133E2B" w14:paraId="741C03E6" w14:textId="0588BDC6">
      <w:r>
        <w:t>S2-3B – Corresponding logo / image</w:t>
      </w:r>
      <w:r>
        <w:br/>
      </w:r>
      <w:r w:rsidRPr="00133E2B">
        <w:rPr>
          <w:i/>
          <w:highlight w:val="yellow"/>
        </w:rPr>
        <w:t>Please send image as an attachment</w:t>
      </w:r>
      <w:r w:rsidR="00EC7D67">
        <w:rPr>
          <w:i/>
          <w:highlight w:val="yellow"/>
        </w:rPr>
        <w:t xml:space="preserve"> (attached to email)</w:t>
      </w:r>
    </w:p>
    <w:p w:rsidR="00EC7D67" w:rsidP="00133E2B" w:rsidRDefault="00133E2B" w14:paraId="7056645E" w14:textId="77777777">
      <w:r>
        <w:t>S2-3C – Offer description / information</w:t>
      </w:r>
    </w:p>
    <w:p w:rsidR="00EC7D67" w:rsidP="00133E2B" w:rsidRDefault="00843D36" w14:paraId="23DBAE38" w14:textId="6B7CA720">
      <w:pPr>
        <w:rPr>
          <w:i/>
        </w:rPr>
      </w:pPr>
      <w:r>
        <w:rPr>
          <w:i/>
        </w:rPr>
        <w:t xml:space="preserve">Get an assessment of your needs and find out how Wharfedale can help you </w:t>
      </w:r>
      <w:r w:rsidR="006D208C">
        <w:rPr>
          <w:i/>
        </w:rPr>
        <w:t>move SAP workloads</w:t>
      </w:r>
      <w:r w:rsidR="003554C9">
        <w:rPr>
          <w:i/>
        </w:rPr>
        <w:t xml:space="preserve"> </w:t>
      </w:r>
      <w:r w:rsidR="006D208C">
        <w:rPr>
          <w:i/>
        </w:rPr>
        <w:t>to</w:t>
      </w:r>
      <w:r w:rsidR="003554C9">
        <w:rPr>
          <w:i/>
        </w:rPr>
        <w:t xml:space="preserve"> Azure with zero up front investment</w:t>
      </w:r>
    </w:p>
    <w:p w:rsidRPr="008913A5" w:rsidR="00133E2B" w:rsidP="00133E2B" w:rsidRDefault="00133E2B" w14:paraId="2D9E05E4" w14:textId="3ACB49D1">
      <w:pPr>
        <w:rPr>
          <w:i/>
        </w:rPr>
      </w:pPr>
      <w:r>
        <w:t>S2-3D – CTA</w:t>
      </w:r>
      <w:r>
        <w:br/>
      </w:r>
      <w:r w:rsidRPr="00133E2B">
        <w:rPr>
          <w:i/>
        </w:rPr>
        <w:t>Contact Me</w:t>
      </w:r>
      <w:bookmarkStart w:name="_GoBack" w:id="1"/>
      <w:bookmarkEnd w:id="1"/>
    </w:p>
    <w:p w:rsidRPr="00D0375B" w:rsidR="00FA7359" w:rsidP="001E5687" w:rsidRDefault="00FA7359" w14:paraId="74D7CF32" w14:textId="21B30166">
      <w:pPr>
        <w:pStyle w:val="Heading1"/>
        <w:rPr>
          <w:color w:val="FF0000"/>
        </w:rPr>
      </w:pPr>
      <w:r w:rsidRPr="00D0375B">
        <w:rPr>
          <w:color w:val="FF0000"/>
        </w:rPr>
        <w:t>Section 3 – Current</w:t>
      </w:r>
    </w:p>
    <w:p w:rsidR="00D0375B" w:rsidP="00FA7359" w:rsidRDefault="00D0375B" w14:paraId="21689D45" w14:textId="10E3D59D">
      <w:r>
        <w:rPr>
          <w:rFonts w:cstheme="minorHAnsi"/>
          <w:b/>
          <w:noProof/>
          <w:color w:val="000000"/>
          <w:sz w:val="20"/>
          <w:szCs w:val="20"/>
        </w:rPr>
        <w:drawing>
          <wp:inline distT="0" distB="0" distL="0" distR="0" wp14:anchorId="0F86AC00" wp14:editId="21E40ED4">
            <wp:extent cx="59436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359" w:rsidP="00FA7359" w:rsidRDefault="00FA7359" w14:paraId="22BF6CFA" w14:textId="53EE28E6">
      <w:r>
        <w:t>S3-1 – Main Headline (optional) for testimonial / quote</w:t>
      </w:r>
      <w:r>
        <w:br/>
      </w:r>
      <w:r w:rsidRPr="00BC7667">
        <w:rPr>
          <w:i/>
        </w:rPr>
        <w:t>Microsoft Partners Help you migrate with speed and confidence</w:t>
      </w:r>
    </w:p>
    <w:p w:rsidRPr="00D0375B" w:rsidR="00FA7359" w:rsidP="00FA7359" w:rsidRDefault="00FA7359" w14:paraId="7ACA84EF" w14:textId="0DB357E6">
      <w:pPr>
        <w:rPr>
          <w:rFonts w:cstheme="minorHAnsi"/>
          <w:bCs/>
          <w:color w:val="000000"/>
          <w:sz w:val="20"/>
          <w:szCs w:val="20"/>
        </w:rPr>
      </w:pPr>
      <w:r>
        <w:t>S3-2 – Testimonial / quote content</w:t>
      </w:r>
      <w:r>
        <w:br/>
      </w:r>
      <w:r w:rsidRPr="00452940">
        <w:rPr>
          <w:rStyle w:val="Strong"/>
          <w:rFonts w:cstheme="minorHAnsi"/>
          <w:b w:val="0"/>
          <w:color w:val="000000"/>
          <w:sz w:val="20"/>
          <w:szCs w:val="20"/>
        </w:rPr>
        <w:t>“Our Zero Dollar Down program has helped our customers feel better about their decision to migrate to Microsoft Azure</w:t>
      </w:r>
      <w:r>
        <w:rPr>
          <w:rStyle w:val="Strong"/>
          <w:rFonts w:cstheme="minorHAnsi"/>
          <w:b w:val="0"/>
          <w:color w:val="000000"/>
          <w:sz w:val="20"/>
          <w:szCs w:val="20"/>
        </w:rPr>
        <w:t xml:space="preserve">. We </w:t>
      </w:r>
      <w:r w:rsidRPr="00452940">
        <w:rPr>
          <w:rStyle w:val="Strong"/>
          <w:rFonts w:cstheme="minorHAnsi"/>
          <w:b w:val="0"/>
          <w:color w:val="000000"/>
          <w:sz w:val="20"/>
          <w:szCs w:val="20"/>
        </w:rPr>
        <w:t>migrated their SAP software landscape with minimal downtime, and the cloud infrastructure provided a very resilient, dynamic and scalable environment. The customer has realized a nearly 53% performance improvement in their production environment.”</w:t>
      </w:r>
      <w:r w:rsidR="00D0375B">
        <w:rPr>
          <w:rStyle w:val="Strong"/>
          <w:rFonts w:cstheme="minorHAnsi"/>
          <w:b w:val="0"/>
          <w:color w:val="000000"/>
          <w:sz w:val="20"/>
          <w:szCs w:val="20"/>
        </w:rPr>
        <w:t xml:space="preserve"> - </w:t>
      </w:r>
      <w:r w:rsidRPr="00452940">
        <w:rPr>
          <w:rFonts w:cstheme="minorHAnsi"/>
          <w:b/>
          <w:color w:val="000000"/>
          <w:sz w:val="20"/>
          <w:szCs w:val="20"/>
        </w:rPr>
        <w:t xml:space="preserve">Mahesh Reddy, CTO of Wharfedale. </w:t>
      </w:r>
    </w:p>
    <w:p w:rsidR="00133E2B" w:rsidP="001E5687" w:rsidRDefault="00133E2B" w14:paraId="24CDE7BD" w14:textId="5015F153">
      <w:pPr>
        <w:pStyle w:val="Heading1"/>
      </w:pPr>
      <w:r>
        <w:t>Section 3</w:t>
      </w:r>
      <w:r w:rsidR="00FA7359">
        <w:t xml:space="preserve"> - Deprecated</w:t>
      </w:r>
    </w:p>
    <w:p w:rsidRPr="00D0375B" w:rsidR="004F547E" w:rsidP="004F547E" w:rsidRDefault="004F547E" w14:paraId="6632677D" w14:textId="2FD3A6C0">
      <w:r w:rsidRPr="00D0375B">
        <w:t>TH</w:t>
      </w:r>
      <w:r w:rsidRPr="00D0375B" w:rsidR="006B6B7B">
        <w:t xml:space="preserve">E LAYOUT &amp; CONTENT FOR THIS SECTION </w:t>
      </w:r>
      <w:r w:rsidRPr="00D0375B">
        <w:t>IS SUBJECT TO CHANGE</w:t>
      </w:r>
      <w:r w:rsidRPr="00D0375B" w:rsidR="006B6B7B">
        <w:t xml:space="preserve"> – Based on images we can </w:t>
      </w:r>
      <w:proofErr w:type="gramStart"/>
      <w:r w:rsidRPr="00D0375B" w:rsidR="006B6B7B">
        <w:t>find</w:t>
      </w:r>
      <w:proofErr w:type="gramEnd"/>
      <w:r w:rsidRPr="00D0375B" w:rsidR="006B6B7B">
        <w:t xml:space="preserve"> and the # of partner testimonials acquired.</w:t>
      </w:r>
    </w:p>
    <w:p w:rsidR="00E86BC2" w:rsidP="00133E2B" w:rsidRDefault="00E86BC2" w14:paraId="78A0B9BB" w14:textId="60D03469">
      <w:r w:rsidRPr="00E86BC2">
        <w:rPr>
          <w:noProof/>
        </w:rPr>
        <w:drawing>
          <wp:inline distT="0" distB="0" distL="0" distR="0" wp14:anchorId="2E7777BD" wp14:editId="389A0C5D">
            <wp:extent cx="5943600" cy="19227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2B" w:rsidP="00133E2B" w:rsidRDefault="00133E2B" w14:paraId="0A400E2D" w14:textId="7C038C88">
      <w:pPr>
        <w:rPr>
          <w:i/>
          <w:highlight w:val="yellow"/>
        </w:rPr>
      </w:pPr>
      <w:r>
        <w:t xml:space="preserve">S3.1 – </w:t>
      </w:r>
      <w:r w:rsidR="001E5687">
        <w:t>Corresponding Image / Logo for partner testimonial</w:t>
      </w:r>
      <w:r>
        <w:br/>
      </w:r>
      <w:r w:rsidRPr="00133E2B" w:rsidR="001E5687">
        <w:rPr>
          <w:i/>
          <w:highlight w:val="yellow"/>
        </w:rPr>
        <w:t>Please send image as an attachment</w:t>
      </w:r>
      <w:r w:rsidR="00BC7667">
        <w:rPr>
          <w:i/>
          <w:highlight w:val="yellow"/>
        </w:rPr>
        <w:t xml:space="preserve"> (attached to email)</w:t>
      </w:r>
    </w:p>
    <w:p w:rsidR="0010689F" w:rsidP="00133E2B" w:rsidRDefault="0010689F" w14:paraId="31AB9CD3" w14:textId="0231A145">
      <w:r>
        <w:t xml:space="preserve">Also linked to here: </w:t>
      </w:r>
      <w:r w:rsidRPr="00AB5C05" w:rsidR="00AB5C05">
        <w:t>https://microsoft.sharepoint.com/teams/BrandCentral/Pages/Bundles/MSC17_dataCenter_050.aspx</w:t>
      </w:r>
    </w:p>
    <w:p w:rsidR="00133E2B" w:rsidP="00133E2B" w:rsidRDefault="00133E2B" w14:paraId="566C7B46" w14:textId="36703F61">
      <w:r>
        <w:t>S3.2 –</w:t>
      </w:r>
      <w:r w:rsidR="001E5687">
        <w:t xml:space="preserve"> Main Headline (optional) for testimonial / quote</w:t>
      </w:r>
      <w:r w:rsidR="001E5687">
        <w:br/>
      </w:r>
      <w:r w:rsidRPr="00BC7667" w:rsidR="00BC7667">
        <w:rPr>
          <w:i/>
        </w:rPr>
        <w:t>Microsoft Partners Help you migrate with speed and confidence</w:t>
      </w:r>
    </w:p>
    <w:p w:rsidR="00133E2B" w:rsidP="00133E2B" w:rsidRDefault="00133E2B" w14:paraId="1AC200FD" w14:textId="26F672C4">
      <w:pPr>
        <w:rPr>
          <w:rStyle w:val="Strong"/>
          <w:rFonts w:cstheme="minorHAnsi"/>
          <w:b w:val="0"/>
          <w:color w:val="000000"/>
          <w:sz w:val="20"/>
          <w:szCs w:val="20"/>
        </w:rPr>
      </w:pPr>
      <w:r>
        <w:t xml:space="preserve">S3.3 – </w:t>
      </w:r>
      <w:r w:rsidR="001E5687">
        <w:t>Testimonial / quote content</w:t>
      </w:r>
      <w:r>
        <w:br/>
      </w:r>
      <w:r w:rsidRPr="00452940" w:rsidR="00847D76">
        <w:rPr>
          <w:rStyle w:val="Strong"/>
          <w:rFonts w:cstheme="minorHAnsi"/>
          <w:b w:val="0"/>
          <w:color w:val="000000"/>
          <w:sz w:val="20"/>
          <w:szCs w:val="20"/>
        </w:rPr>
        <w:t>“Our Zero Dollar Down program has helped our customers feel better about their decision to migrate to Microsoft Azure</w:t>
      </w:r>
      <w:r w:rsidR="00452940">
        <w:rPr>
          <w:rStyle w:val="Strong"/>
          <w:rFonts w:cstheme="minorHAnsi"/>
          <w:b w:val="0"/>
          <w:color w:val="000000"/>
          <w:sz w:val="20"/>
          <w:szCs w:val="20"/>
        </w:rPr>
        <w:t xml:space="preserve">. We </w:t>
      </w:r>
      <w:r w:rsidRPr="00452940" w:rsidR="00847D76">
        <w:rPr>
          <w:rStyle w:val="Strong"/>
          <w:rFonts w:cstheme="minorHAnsi"/>
          <w:b w:val="0"/>
          <w:color w:val="000000"/>
          <w:sz w:val="20"/>
          <w:szCs w:val="20"/>
        </w:rPr>
        <w:t>migrated their SAP software landscape with minimal downtime, and the cloud infrastructure provided a very resilient, dynamic and scalable environment. The customer has realized a nearly 53% performance improvement in their production environment.”</w:t>
      </w:r>
    </w:p>
    <w:p w:rsidR="00452940" w:rsidP="00133E2B" w:rsidRDefault="00452940" w14:paraId="579D921B" w14:textId="1C16E391">
      <w:r w:rsidRPr="00452940">
        <w:rPr>
          <w:rFonts w:cstheme="minorHAnsi"/>
          <w:b/>
          <w:color w:val="000000"/>
          <w:sz w:val="20"/>
          <w:szCs w:val="20"/>
        </w:rPr>
        <w:t xml:space="preserve">Mahesh Reddy, CTO of Wharfedale. </w:t>
      </w:r>
    </w:p>
    <w:sectPr w:rsidR="004529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E60" w:rsidP="00FE56B5" w:rsidRDefault="00657E60" w14:paraId="42B3DA1D" w14:textId="77777777">
      <w:pPr>
        <w:spacing w:after="0" w:line="240" w:lineRule="auto"/>
      </w:pPr>
      <w:r>
        <w:separator/>
      </w:r>
    </w:p>
  </w:endnote>
  <w:endnote w:type="continuationSeparator" w:id="0">
    <w:p w:rsidR="00657E60" w:rsidP="00FE56B5" w:rsidRDefault="00657E60" w14:paraId="4C9235AA" w14:textId="77777777">
      <w:pPr>
        <w:spacing w:after="0" w:line="240" w:lineRule="auto"/>
      </w:pPr>
      <w:r>
        <w:continuationSeparator/>
      </w:r>
    </w:p>
  </w:endnote>
  <w:endnote w:type="continuationNotice" w:id="1">
    <w:p w:rsidR="00657E60" w:rsidRDefault="00657E60" w14:paraId="450EEF1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E60" w:rsidP="00FE56B5" w:rsidRDefault="00657E60" w14:paraId="7CB73CFA" w14:textId="77777777">
      <w:pPr>
        <w:spacing w:after="0" w:line="240" w:lineRule="auto"/>
      </w:pPr>
      <w:r>
        <w:separator/>
      </w:r>
    </w:p>
  </w:footnote>
  <w:footnote w:type="continuationSeparator" w:id="0">
    <w:p w:rsidR="00657E60" w:rsidP="00FE56B5" w:rsidRDefault="00657E60" w14:paraId="72F77AC0" w14:textId="77777777">
      <w:pPr>
        <w:spacing w:after="0" w:line="240" w:lineRule="auto"/>
      </w:pPr>
      <w:r>
        <w:continuationSeparator/>
      </w:r>
    </w:p>
  </w:footnote>
  <w:footnote w:type="continuationNotice" w:id="1">
    <w:p w:rsidR="00657E60" w:rsidRDefault="00657E60" w14:paraId="289B846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dirty"/>
  <w:defaultTabStop w:val="720"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2B"/>
    <w:rsid w:val="0010689F"/>
    <w:rsid w:val="00133E2B"/>
    <w:rsid w:val="001A2270"/>
    <w:rsid w:val="001A44A7"/>
    <w:rsid w:val="001E5687"/>
    <w:rsid w:val="00295766"/>
    <w:rsid w:val="002A5901"/>
    <w:rsid w:val="00316707"/>
    <w:rsid w:val="003554C9"/>
    <w:rsid w:val="00360B4D"/>
    <w:rsid w:val="00364C89"/>
    <w:rsid w:val="003F0E1B"/>
    <w:rsid w:val="0043797C"/>
    <w:rsid w:val="00452940"/>
    <w:rsid w:val="004A549F"/>
    <w:rsid w:val="004B6E06"/>
    <w:rsid w:val="004F547E"/>
    <w:rsid w:val="0053685F"/>
    <w:rsid w:val="00565F0D"/>
    <w:rsid w:val="005D6B20"/>
    <w:rsid w:val="00657E60"/>
    <w:rsid w:val="006B6B7B"/>
    <w:rsid w:val="006C23D6"/>
    <w:rsid w:val="006D208C"/>
    <w:rsid w:val="0075235A"/>
    <w:rsid w:val="007B7A53"/>
    <w:rsid w:val="007E3A59"/>
    <w:rsid w:val="00843D36"/>
    <w:rsid w:val="00847D76"/>
    <w:rsid w:val="008913A5"/>
    <w:rsid w:val="008B74C6"/>
    <w:rsid w:val="008E6351"/>
    <w:rsid w:val="009C4022"/>
    <w:rsid w:val="00A72DCA"/>
    <w:rsid w:val="00A91D5C"/>
    <w:rsid w:val="00AB5C05"/>
    <w:rsid w:val="00BC7667"/>
    <w:rsid w:val="00C12FAE"/>
    <w:rsid w:val="00C13CE5"/>
    <w:rsid w:val="00C14A59"/>
    <w:rsid w:val="00C45472"/>
    <w:rsid w:val="00D0375B"/>
    <w:rsid w:val="00D35425"/>
    <w:rsid w:val="00E86BC2"/>
    <w:rsid w:val="00EC7D67"/>
    <w:rsid w:val="00F93EB5"/>
    <w:rsid w:val="00FA7359"/>
    <w:rsid w:val="00FE56B5"/>
    <w:rsid w:val="0FA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062D13"/>
  <w15:chartTrackingRefBased/>
  <w15:docId w15:val="{16831595-CF5E-405B-9F64-BF6C9C89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33E2B"/>
  </w:style>
  <w:style w:type="paragraph" w:styleId="Heading1">
    <w:name w:val="heading 1"/>
    <w:basedOn w:val="Normal"/>
    <w:next w:val="Normal"/>
    <w:link w:val="Heading1Char"/>
    <w:uiPriority w:val="9"/>
    <w:qFormat/>
    <w:rsid w:val="00133E2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33E2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6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3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7D7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A590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2A5901"/>
  </w:style>
  <w:style w:type="paragraph" w:styleId="Footer">
    <w:name w:val="footer"/>
    <w:basedOn w:val="Normal"/>
    <w:link w:val="FooterChar"/>
    <w:uiPriority w:val="99"/>
    <w:semiHidden/>
    <w:unhideWhenUsed/>
    <w:rsid w:val="002A590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2A5901"/>
  </w:style>
  <w:style w:type="character" w:styleId="FollowedHyperlink">
    <w:name w:val="FollowedHyperlink"/>
    <w:basedOn w:val="DefaultParagraphFont"/>
    <w:uiPriority w:val="99"/>
    <w:semiHidden/>
    <w:unhideWhenUsed/>
    <w:rsid w:val="00FA7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microsoft.sharepoint.com/teams/BrandCentral/Pages/Bundles/MSC17_global_016.aspx" TargetMode="External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9D56C06FDC54496B13847F4F6F341" ma:contentTypeVersion="10" ma:contentTypeDescription="Create a new document." ma:contentTypeScope="" ma:versionID="e648b26e3e0a6277fe926d33740d240f">
  <xsd:schema xmlns:xsd="http://www.w3.org/2001/XMLSchema" xmlns:xs="http://www.w3.org/2001/XMLSchema" xmlns:p="http://schemas.microsoft.com/office/2006/metadata/properties" xmlns:ns2="157cc1b6-ec24-4701-bf76-56157dfe430f" xmlns:ns3="788e6f2c-47ff-4979-88ee-e98d8178f1f7" targetNamespace="http://schemas.microsoft.com/office/2006/metadata/properties" ma:root="true" ma:fieldsID="573808f60caf6276c4e8a9f9d7612bec" ns2:_="" ns3:_="">
    <xsd:import namespace="157cc1b6-ec24-4701-bf76-56157dfe430f"/>
    <xsd:import namespace="788e6f2c-47ff-4979-88ee-e98d8178f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c1b6-ec24-4701-bf76-56157dfe4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6f2c-47ff-4979-88ee-e98d8178f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36E00F-9D64-4F20-9190-067DD73FBF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0BE72A-03D6-4412-A919-9BA110CE3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c1b6-ec24-4701-bf76-56157dfe430f"/>
    <ds:schemaRef ds:uri="788e6f2c-47ff-4979-88ee-e98d8178f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6FE62C-2331-4922-B89F-D1C63E138DC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Chintala</dc:creator>
  <keywords/>
  <dc:description/>
  <lastModifiedBy>Gavin Atherton</lastModifiedBy>
  <revision>34</revision>
  <dcterms:created xsi:type="dcterms:W3CDTF">2018-06-20T18:13:00.0000000Z</dcterms:created>
  <dcterms:modified xsi:type="dcterms:W3CDTF">2018-06-22T22:29:59.2333638Z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t-nechin@microsoft.com</vt:lpwstr>
  </property>
  <property fmtid="{D5CDD505-2E9C-101B-9397-08002B2CF9AE}" pid="5" name="MSIP_Label_f42aa342-8706-4288-bd11-ebb85995028c_SetDate">
    <vt:lpwstr>2018-06-18T20:04:11.8410853Z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0x0101008D89D56C06FDC54496B13847F4F6F341</vt:lpwstr>
  </property>
</Properties>
</file>