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A891E" w14:textId="77777777" w:rsidR="00D7066A" w:rsidRDefault="00D7066A" w:rsidP="00D7066A">
      <w:r>
        <w:rPr>
          <w:noProof/>
        </w:rPr>
        <mc:AlternateContent>
          <mc:Choice Requires="wps">
            <w:drawing>
              <wp:anchor distT="0" distB="0" distL="114300" distR="114300" simplePos="0" relativeHeight="251664384" behindDoc="0" locked="0" layoutInCell="1" allowOverlap="1" wp14:anchorId="1F581076" wp14:editId="107C2F80">
                <wp:simplePos x="0" y="0"/>
                <wp:positionH relativeFrom="column">
                  <wp:posOffset>5334000</wp:posOffset>
                </wp:positionH>
                <wp:positionV relativeFrom="paragraph">
                  <wp:posOffset>257175</wp:posOffset>
                </wp:positionV>
                <wp:extent cx="127635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14:paraId="3975A97E" w14:textId="15423CCF" w:rsidR="00D7066A" w:rsidRPr="00BD46E7" w:rsidRDefault="005A15DC" w:rsidP="00D7066A">
                            <w:pPr>
                              <w:jc w:val="center"/>
                              <w:rPr>
                                <w:lang w:val="en-US"/>
                              </w:rPr>
                            </w:pPr>
                            <w:r>
                              <w:rPr>
                                <w:lang w:val="en-US"/>
                              </w:rPr>
                              <w:t>11</w:t>
                            </w:r>
                            <w:r w:rsidR="00D7066A">
                              <w:rPr>
                                <w:lang w:val="en-US"/>
                              </w:rPr>
                              <w:t>/10/2018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581076" id="_x0000_t202" coordsize="21600,21600" o:spt="202" path="m,l,21600r21600,l21600,xe">
                <v:stroke joinstyle="miter"/>
                <v:path gradientshapeok="t" o:connecttype="rect"/>
              </v:shapetype>
              <v:shape id="Text Box 25"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" fillcolor="white [3201]" stroked="f" strokeweight=".5pt">
                <v:textbox>
                  <w:txbxContent>
                    <w:p w14:paraId="3975A97E" w14:textId="15423CCF" w:rsidR="00D7066A" w:rsidRPr="00BD46E7" w:rsidRDefault="005A15DC" w:rsidP="00D7066A">
                      <w:pPr>
                        <w:jc w:val="center"/>
                        <w:rPr>
                          <w:lang w:val="en-US"/>
                        </w:rPr>
                      </w:pPr>
                      <w:r>
                        <w:rPr>
                          <w:lang w:val="en-US"/>
                        </w:rPr>
                        <w:t>11</w:t>
                      </w:r>
                      <w:r w:rsidR="00D7066A">
                        <w:rPr>
                          <w:lang w:val="en-US"/>
                        </w:rPr>
                        <w:t>/10/2018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0736F08F" wp14:editId="61B7541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E03562"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1230F9D" wp14:editId="491AD88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7A4562" w14:textId="5B50B285" w:rsidR="00D7066A" w:rsidRPr="00060426" w:rsidRDefault="00C70500" w:rsidP="00D7066A">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A15DC">
                                  <w:rPr>
                                    <w:color w:val="595959" w:themeColor="text1" w:themeTint="A6"/>
                                    <w:sz w:val="28"/>
                                    <w:szCs w:val="28"/>
                                    <w:lang w:val="es-MX"/>
                                  </w:rPr>
                                  <w:t xml:space="preserve">Julio </w:t>
                                </w:r>
                                <w:r w:rsidR="00D7066A">
                                  <w:rPr>
                                    <w:color w:val="595959" w:themeColor="text1" w:themeTint="A6"/>
                                    <w:sz w:val="28"/>
                                    <w:szCs w:val="28"/>
                                    <w:lang w:val="es-MX"/>
                                  </w:rPr>
                                  <w:t>Alejandro Tejada</w:t>
                                </w:r>
                              </w:sdtContent>
                            </w:sdt>
                            <w:r w:rsidR="00D7066A" w:rsidRPr="00060426">
                              <w:rPr>
                                <w:color w:val="595959" w:themeColor="text1" w:themeTint="A6"/>
                                <w:sz w:val="28"/>
                                <w:szCs w:val="28"/>
                                <w:lang w:val="es-MX"/>
                              </w:rPr>
                              <w:t xml:space="preserve"> N</w:t>
                            </w:r>
                            <w:r w:rsidR="00D7066A">
                              <w:rPr>
                                <w:color w:val="595959" w:themeColor="text1" w:themeTint="A6"/>
                                <w:sz w:val="28"/>
                                <w:szCs w:val="28"/>
                                <w:lang w:val="es-MX"/>
                              </w:rPr>
                              <w:t>ava ITIW31</w:t>
                            </w:r>
                          </w:p>
                          <w:p w14:paraId="39C487DC" w14:textId="77777777" w:rsidR="00D7066A" w:rsidRPr="00060426" w:rsidRDefault="00C70500" w:rsidP="00D7066A">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7066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1230F9D"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14:paraId="3C7A4562" w14:textId="5B50B285" w:rsidR="00D7066A" w:rsidRPr="00060426" w:rsidRDefault="00C70500" w:rsidP="00D7066A">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A15DC">
                            <w:rPr>
                              <w:color w:val="595959" w:themeColor="text1" w:themeTint="A6"/>
                              <w:sz w:val="28"/>
                              <w:szCs w:val="28"/>
                              <w:lang w:val="es-MX"/>
                            </w:rPr>
                            <w:t xml:space="preserve">Julio </w:t>
                          </w:r>
                          <w:r w:rsidR="00D7066A">
                            <w:rPr>
                              <w:color w:val="595959" w:themeColor="text1" w:themeTint="A6"/>
                              <w:sz w:val="28"/>
                              <w:szCs w:val="28"/>
                              <w:lang w:val="es-MX"/>
                            </w:rPr>
                            <w:t>Alejandro Tejada</w:t>
                          </w:r>
                        </w:sdtContent>
                      </w:sdt>
                      <w:r w:rsidR="00D7066A" w:rsidRPr="00060426">
                        <w:rPr>
                          <w:color w:val="595959" w:themeColor="text1" w:themeTint="A6"/>
                          <w:sz w:val="28"/>
                          <w:szCs w:val="28"/>
                          <w:lang w:val="es-MX"/>
                        </w:rPr>
                        <w:t xml:space="preserve"> N</w:t>
                      </w:r>
                      <w:r w:rsidR="00D7066A">
                        <w:rPr>
                          <w:color w:val="595959" w:themeColor="text1" w:themeTint="A6"/>
                          <w:sz w:val="28"/>
                          <w:szCs w:val="28"/>
                          <w:lang w:val="es-MX"/>
                        </w:rPr>
                        <w:t>ava ITIW31</w:t>
                      </w:r>
                    </w:p>
                    <w:p w14:paraId="39C487DC" w14:textId="77777777" w:rsidR="00D7066A" w:rsidRPr="00060426" w:rsidRDefault="00C70500" w:rsidP="00D7066A">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7066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5F14208" wp14:editId="337EECF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4FA7B6" w14:textId="77777777" w:rsidR="00D7066A" w:rsidRDefault="00C70500" w:rsidP="00D7066A">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066A">
                                  <w:rPr>
                                    <w:caps/>
                                    <w:color w:val="4472C4" w:themeColor="accent1"/>
                                    <w:sz w:val="64"/>
                                    <w:szCs w:val="64"/>
                                  </w:rPr>
                                  <w:t xml:space="preserve">     </w:t>
                                </w:r>
                              </w:sdtContent>
                            </w:sdt>
                          </w:p>
                          <w:p w14:paraId="74E1D585" w14:textId="5C9FC405" w:rsidR="00D7066A" w:rsidRDefault="00C70500" w:rsidP="00D7066A">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D7066A">
                                  <w:rPr>
                                    <w:color w:val="404040" w:themeColor="text1" w:themeTint="BF"/>
                                    <w:sz w:val="36"/>
                                    <w:szCs w:val="36"/>
                                  </w:rPr>
                                  <w:t xml:space="preserve">     </w:t>
                                </w:r>
                              </w:sdtContent>
                            </w:sdt>
                            <w:r w:rsidR="00D7066A">
                              <w:rPr>
                                <w:color w:val="404040" w:themeColor="text1" w:themeTint="BF"/>
                                <w:sz w:val="36"/>
                                <w:szCs w:val="36"/>
                              </w:rPr>
                              <w:t>Reporte Practica 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5F14208"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24FA7B6" w14:textId="77777777" w:rsidR="00D7066A" w:rsidRDefault="00C70500" w:rsidP="00D7066A">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066A">
                            <w:rPr>
                              <w:caps/>
                              <w:color w:val="4472C4" w:themeColor="accent1"/>
                              <w:sz w:val="64"/>
                              <w:szCs w:val="64"/>
                            </w:rPr>
                            <w:t xml:space="preserve">     </w:t>
                          </w:r>
                        </w:sdtContent>
                      </w:sdt>
                    </w:p>
                    <w:p w14:paraId="74E1D585" w14:textId="5C9FC405" w:rsidR="00D7066A" w:rsidRDefault="00C70500" w:rsidP="00D7066A">
                      <w:pPr>
                        <w:jc w:val="right"/>
                        <w:rPr>
                          <w:smallCaps/>
                          <w:color w:val="404040" w:themeColor="text1" w:themeTint="BF"/>
                          <w:sz w:val="36"/>
                          <w:szCs w:val="36"/>
                        </w:rPr>
                      </w:pPr>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r w:rsidR="00D7066A">
                            <w:rPr>
                              <w:color w:val="404040" w:themeColor="text1" w:themeTint="BF"/>
                              <w:sz w:val="36"/>
                              <w:szCs w:val="36"/>
                            </w:rPr>
                            <w:t xml:space="preserve">     </w:t>
                          </w:r>
                        </w:sdtContent>
                      </w:sdt>
                      <w:r w:rsidR="00D7066A">
                        <w:rPr>
                          <w:color w:val="404040" w:themeColor="text1" w:themeTint="BF"/>
                          <w:sz w:val="36"/>
                          <w:szCs w:val="36"/>
                        </w:rPr>
                        <w:t>Reporte Practica 4</w:t>
                      </w:r>
                    </w:p>
                  </w:txbxContent>
                </v:textbox>
                <w10:wrap type="square" anchorx="page" anchory="page"/>
              </v:shape>
            </w:pict>
          </mc:Fallback>
        </mc:AlternateContent>
      </w:r>
    </w:p>
    <w:p w14:paraId="2A9B4740" w14:textId="77777777" w:rsidR="00D7066A" w:rsidRDefault="00D7066A" w:rsidP="00D7066A">
      <w:r>
        <w:rPr>
          <w:noProof/>
        </w:rPr>
        <mc:AlternateContent>
          <mc:Choice Requires="wps">
            <w:drawing>
              <wp:anchor distT="0" distB="0" distL="114300" distR="114300" simplePos="0" relativeHeight="251663360" behindDoc="0" locked="0" layoutInCell="1" allowOverlap="1" wp14:anchorId="2755CB8C" wp14:editId="216E9174">
                <wp:simplePos x="0" y="0"/>
                <wp:positionH relativeFrom="margin">
                  <wp:align>right</wp:align>
                </wp:positionH>
                <wp:positionV relativeFrom="paragraph">
                  <wp:posOffset>5462905</wp:posOffset>
                </wp:positionV>
                <wp:extent cx="3543300" cy="11239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543300" cy="1123950"/>
                        </a:xfrm>
                        <a:prstGeom prst="rect">
                          <a:avLst/>
                        </a:prstGeom>
                        <a:solidFill>
                          <a:schemeClr val="bg1"/>
                        </a:solidFill>
                        <a:ln w="6350">
                          <a:solidFill>
                            <a:schemeClr val="bg1"/>
                          </a:solidFill>
                        </a:ln>
                      </wps:spPr>
                      <wps:txbx>
                        <w:txbxContent>
                          <w:p w14:paraId="40871AE5" w14:textId="77777777" w:rsidR="00D7066A" w:rsidRDefault="00D7066A" w:rsidP="00D7066A">
                            <w:pPr>
                              <w:jc w:val="right"/>
                            </w:pPr>
                            <w:r w:rsidRPr="000511F9">
                              <w:t>Universidad Tecnológica de Ciudad Juárez</w:t>
                            </w:r>
                          </w:p>
                          <w:p w14:paraId="1A1FA6D9" w14:textId="77777777" w:rsidR="00D7066A" w:rsidRDefault="00D7066A" w:rsidP="00D7066A">
                            <w:pPr>
                              <w:jc w:val="right"/>
                            </w:pPr>
                            <w:r>
                              <w:t>Tecnologías de la Información y la Comunicación</w:t>
                            </w:r>
                          </w:p>
                          <w:p w14:paraId="4B509CA3" w14:textId="77777777" w:rsidR="00D7066A" w:rsidRPr="000511F9" w:rsidRDefault="00D7066A" w:rsidP="00D7066A"/>
                          <w:p w14:paraId="6E95EFD4" w14:textId="77777777" w:rsidR="00D7066A" w:rsidRPr="000511F9" w:rsidRDefault="00D7066A" w:rsidP="00D706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5CB8C" id="Text Box 24" o:spid="_x0000_s1029" type="#_x0000_t202" style="position:absolute;left:0;text-align:left;margin-left:227.8pt;margin-top:430.15pt;width:279pt;height:8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" fillcolor="white [3212]" strokecolor="white [3212]" strokeweight=".5pt">
                <v:textbox>
                  <w:txbxContent>
                    <w:p w14:paraId="40871AE5" w14:textId="77777777" w:rsidR="00D7066A" w:rsidRDefault="00D7066A" w:rsidP="00D7066A">
                      <w:pPr>
                        <w:jc w:val="right"/>
                      </w:pPr>
                      <w:r w:rsidRPr="000511F9">
                        <w:t>Universidad Tecnológica de Ciudad Juárez</w:t>
                      </w:r>
                    </w:p>
                    <w:p w14:paraId="1A1FA6D9" w14:textId="77777777" w:rsidR="00D7066A" w:rsidRDefault="00D7066A" w:rsidP="00D7066A">
                      <w:pPr>
                        <w:jc w:val="right"/>
                      </w:pPr>
                      <w:r>
                        <w:t>Tecnologías de la Información y la Comunicación</w:t>
                      </w:r>
                    </w:p>
                    <w:p w14:paraId="4B509CA3" w14:textId="77777777" w:rsidR="00D7066A" w:rsidRPr="000511F9" w:rsidRDefault="00D7066A" w:rsidP="00D7066A"/>
                    <w:p w14:paraId="6E95EFD4" w14:textId="77777777" w:rsidR="00D7066A" w:rsidRPr="000511F9" w:rsidRDefault="00D7066A" w:rsidP="00D7066A"/>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9CECF95" wp14:editId="7DFE42B2">
                <wp:simplePos x="0" y="0"/>
                <wp:positionH relativeFrom="column">
                  <wp:posOffset>1638300</wp:posOffset>
                </wp:positionH>
                <wp:positionV relativeFrom="paragraph">
                  <wp:posOffset>571500</wp:posOffset>
                </wp:positionV>
                <wp:extent cx="2609850" cy="2505075"/>
                <wp:effectExtent l="0" t="0" r="19050" b="28575"/>
                <wp:wrapNone/>
                <wp:docPr id="22" name="Oval 22"/>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59FEFA4" w14:textId="77777777" w:rsidR="00D7066A" w:rsidRDefault="00D7066A" w:rsidP="00D7066A">
                            <w:pPr>
                              <w:jc w:val="center"/>
                            </w:pPr>
                            <w:r w:rsidRPr="000511F9">
                              <w:rPr>
                                <w:noProof/>
                              </w:rPr>
                              <w:drawing>
                                <wp:inline distT="0" distB="0" distL="0" distR="0" wp14:anchorId="478C9C4D" wp14:editId="785513EE">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CECF95" id="Oval 22" o:spid="_x0000_s1030" style="position:absolute;left:0;text-align:left;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" fillcolor="white [3201]" strokecolor="white [3212]" strokeweight="1pt">
                <v:stroke joinstyle="miter"/>
                <v:textbox>
                  <w:txbxContent>
                    <w:p w14:paraId="759FEFA4" w14:textId="77777777" w:rsidR="00D7066A" w:rsidRDefault="00D7066A" w:rsidP="00D7066A">
                      <w:pPr>
                        <w:jc w:val="center"/>
                      </w:pPr>
                      <w:r w:rsidRPr="000511F9">
                        <w:rPr>
                          <w:noProof/>
                        </w:rPr>
                        <w:drawing>
                          <wp:inline distT="0" distB="0" distL="0" distR="0" wp14:anchorId="478C9C4D" wp14:editId="785513EE">
                            <wp:extent cx="1640205" cy="1666875"/>
                            <wp:effectExtent l="0" t="0" r="0" b="9525"/>
                            <wp:docPr id="23" name="Picture 23"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v:textbox>
              </v:oval>
            </w:pict>
          </mc:Fallback>
        </mc:AlternateContent>
      </w:r>
      <w:r>
        <w:br w:type="page"/>
      </w:r>
    </w:p>
    <w:sdt>
      <w:sdtPr>
        <w:rPr>
          <w:rFonts w:ascii="Arial" w:eastAsiaTheme="minorHAnsi" w:hAnsi="Arial" w:cstheme="minorBidi"/>
          <w:color w:val="auto"/>
          <w:sz w:val="24"/>
          <w:szCs w:val="22"/>
          <w:lang w:val="es-MX"/>
        </w:rPr>
        <w:id w:val="-738014133"/>
        <w:docPartObj>
          <w:docPartGallery w:val="Table of Contents"/>
          <w:docPartUnique/>
        </w:docPartObj>
      </w:sdtPr>
      <w:sdtEndPr>
        <w:rPr>
          <w:b/>
          <w:bCs/>
          <w:noProof/>
        </w:rPr>
      </w:sdtEndPr>
      <w:sdtContent>
        <w:p w14:paraId="220925C3" w14:textId="2DE97B40" w:rsidR="00D7066A" w:rsidRDefault="00D7066A" w:rsidP="00D7066A">
          <w:pPr>
            <w:pStyle w:val="TOCHeading"/>
          </w:pPr>
          <w:r>
            <w:t>Conten</w:t>
          </w:r>
          <w:r w:rsidR="005A15DC">
            <w:t>ido</w:t>
          </w:r>
        </w:p>
        <w:p w14:paraId="712A173F" w14:textId="77777777" w:rsidR="00DF3B18" w:rsidRPr="00DF3B18" w:rsidRDefault="00DF3B18" w:rsidP="00DF3B18">
          <w:pPr>
            <w:rPr>
              <w:lang w:val="en-US"/>
            </w:rPr>
          </w:pPr>
          <w:bookmarkStart w:id="0" w:name="_GoBack"/>
          <w:bookmarkEnd w:id="0"/>
        </w:p>
        <w:p w14:paraId="0F0164D6" w14:textId="52F73784" w:rsidR="00F41371" w:rsidRDefault="00D7066A">
          <w:pPr>
            <w:pStyle w:val="TOC1"/>
            <w:tabs>
              <w:tab w:val="right" w:leader="dot" w:pos="9350"/>
            </w:tabs>
            <w:rPr>
              <w:rFonts w:asciiTheme="minorHAnsi" w:eastAsiaTheme="minorEastAsia" w:hAnsiTheme="minorHAnsi"/>
              <w:noProof/>
              <w:sz w:val="22"/>
              <w:lang w:eastAsia="es-MX"/>
            </w:rPr>
          </w:pPr>
          <w:r>
            <w:rPr>
              <w:b/>
              <w:bCs/>
              <w:noProof/>
            </w:rPr>
            <w:fldChar w:fldCharType="begin"/>
          </w:r>
          <w:r w:rsidRPr="0030180A">
            <w:rPr>
              <w:b/>
              <w:bCs/>
              <w:noProof/>
              <w:lang w:val="en-US"/>
            </w:rPr>
            <w:instrText xml:space="preserve"> TOC \o "1-3" \h \z \u </w:instrText>
          </w:r>
          <w:r>
            <w:rPr>
              <w:b/>
              <w:bCs/>
              <w:noProof/>
            </w:rPr>
            <w:fldChar w:fldCharType="separate"/>
          </w:r>
          <w:hyperlink w:anchor="_Toc526588897" w:history="1">
            <w:r w:rsidR="00F41371" w:rsidRPr="00E10274">
              <w:rPr>
                <w:rStyle w:val="Hyperlink"/>
                <w:noProof/>
              </w:rPr>
              <w:t>Introducción</w:t>
            </w:r>
            <w:r w:rsidR="00F41371">
              <w:rPr>
                <w:noProof/>
                <w:webHidden/>
              </w:rPr>
              <w:tab/>
            </w:r>
            <w:r w:rsidR="00F41371">
              <w:rPr>
                <w:noProof/>
                <w:webHidden/>
              </w:rPr>
              <w:fldChar w:fldCharType="begin"/>
            </w:r>
            <w:r w:rsidR="00F41371">
              <w:rPr>
                <w:noProof/>
                <w:webHidden/>
              </w:rPr>
              <w:instrText xml:space="preserve"> PAGEREF _Toc526588897 \h </w:instrText>
            </w:r>
            <w:r w:rsidR="00F41371">
              <w:rPr>
                <w:noProof/>
                <w:webHidden/>
              </w:rPr>
            </w:r>
            <w:r w:rsidR="00F41371">
              <w:rPr>
                <w:noProof/>
                <w:webHidden/>
              </w:rPr>
              <w:fldChar w:fldCharType="separate"/>
            </w:r>
            <w:r w:rsidR="00F41371">
              <w:rPr>
                <w:noProof/>
                <w:webHidden/>
              </w:rPr>
              <w:t>3</w:t>
            </w:r>
            <w:r w:rsidR="00F41371">
              <w:rPr>
                <w:noProof/>
                <w:webHidden/>
              </w:rPr>
              <w:fldChar w:fldCharType="end"/>
            </w:r>
          </w:hyperlink>
        </w:p>
        <w:p w14:paraId="43862B80" w14:textId="65EB12CA" w:rsidR="00F41371" w:rsidRDefault="00C70500">
          <w:pPr>
            <w:pStyle w:val="TOC1"/>
            <w:tabs>
              <w:tab w:val="right" w:leader="dot" w:pos="9350"/>
            </w:tabs>
            <w:rPr>
              <w:rFonts w:asciiTheme="minorHAnsi" w:eastAsiaTheme="minorEastAsia" w:hAnsiTheme="minorHAnsi"/>
              <w:noProof/>
              <w:sz w:val="22"/>
              <w:lang w:eastAsia="es-MX"/>
            </w:rPr>
          </w:pPr>
          <w:hyperlink w:anchor="_Toc526588898" w:history="1">
            <w:r w:rsidR="00F41371" w:rsidRPr="00E10274">
              <w:rPr>
                <w:rStyle w:val="Hyperlink"/>
                <w:noProof/>
              </w:rPr>
              <w:t>Objetivo</w:t>
            </w:r>
            <w:r w:rsidR="00F41371">
              <w:rPr>
                <w:noProof/>
                <w:webHidden/>
              </w:rPr>
              <w:tab/>
            </w:r>
            <w:r w:rsidR="00F41371">
              <w:rPr>
                <w:noProof/>
                <w:webHidden/>
              </w:rPr>
              <w:fldChar w:fldCharType="begin"/>
            </w:r>
            <w:r w:rsidR="00F41371">
              <w:rPr>
                <w:noProof/>
                <w:webHidden/>
              </w:rPr>
              <w:instrText xml:space="preserve"> PAGEREF _Toc526588898 \h </w:instrText>
            </w:r>
            <w:r w:rsidR="00F41371">
              <w:rPr>
                <w:noProof/>
                <w:webHidden/>
              </w:rPr>
            </w:r>
            <w:r w:rsidR="00F41371">
              <w:rPr>
                <w:noProof/>
                <w:webHidden/>
              </w:rPr>
              <w:fldChar w:fldCharType="separate"/>
            </w:r>
            <w:r w:rsidR="00F41371">
              <w:rPr>
                <w:noProof/>
                <w:webHidden/>
              </w:rPr>
              <w:t>4</w:t>
            </w:r>
            <w:r w:rsidR="00F41371">
              <w:rPr>
                <w:noProof/>
                <w:webHidden/>
              </w:rPr>
              <w:fldChar w:fldCharType="end"/>
            </w:r>
          </w:hyperlink>
        </w:p>
        <w:p w14:paraId="0D3FAB77" w14:textId="7C5D8B5A" w:rsidR="00F41371" w:rsidRDefault="00C70500">
          <w:pPr>
            <w:pStyle w:val="TOC1"/>
            <w:tabs>
              <w:tab w:val="right" w:leader="dot" w:pos="9350"/>
            </w:tabs>
            <w:rPr>
              <w:rFonts w:asciiTheme="minorHAnsi" w:eastAsiaTheme="minorEastAsia" w:hAnsiTheme="minorHAnsi"/>
              <w:noProof/>
              <w:sz w:val="22"/>
              <w:lang w:eastAsia="es-MX"/>
            </w:rPr>
          </w:pPr>
          <w:hyperlink w:anchor="_Toc526588899" w:history="1">
            <w:r w:rsidR="00F41371" w:rsidRPr="00E10274">
              <w:rPr>
                <w:rStyle w:val="Hyperlink"/>
                <w:noProof/>
              </w:rPr>
              <w:t>Desarrollo</w:t>
            </w:r>
            <w:r w:rsidR="00F41371">
              <w:rPr>
                <w:noProof/>
                <w:webHidden/>
              </w:rPr>
              <w:tab/>
            </w:r>
            <w:r w:rsidR="00F41371">
              <w:rPr>
                <w:noProof/>
                <w:webHidden/>
              </w:rPr>
              <w:fldChar w:fldCharType="begin"/>
            </w:r>
            <w:r w:rsidR="00F41371">
              <w:rPr>
                <w:noProof/>
                <w:webHidden/>
              </w:rPr>
              <w:instrText xml:space="preserve"> PAGEREF _Toc526588899 \h </w:instrText>
            </w:r>
            <w:r w:rsidR="00F41371">
              <w:rPr>
                <w:noProof/>
                <w:webHidden/>
              </w:rPr>
            </w:r>
            <w:r w:rsidR="00F41371">
              <w:rPr>
                <w:noProof/>
                <w:webHidden/>
              </w:rPr>
              <w:fldChar w:fldCharType="separate"/>
            </w:r>
            <w:r w:rsidR="00F41371">
              <w:rPr>
                <w:noProof/>
                <w:webHidden/>
              </w:rPr>
              <w:t>4</w:t>
            </w:r>
            <w:r w:rsidR="00F41371">
              <w:rPr>
                <w:noProof/>
                <w:webHidden/>
              </w:rPr>
              <w:fldChar w:fldCharType="end"/>
            </w:r>
          </w:hyperlink>
        </w:p>
        <w:p w14:paraId="5EA19F2A" w14:textId="1E02BA41" w:rsidR="00F41371" w:rsidRDefault="00C70500">
          <w:pPr>
            <w:pStyle w:val="TOC2"/>
            <w:tabs>
              <w:tab w:val="right" w:leader="dot" w:pos="9350"/>
            </w:tabs>
            <w:rPr>
              <w:rFonts w:asciiTheme="minorHAnsi" w:eastAsiaTheme="minorEastAsia" w:hAnsiTheme="minorHAnsi"/>
              <w:noProof/>
              <w:sz w:val="22"/>
              <w:lang w:eastAsia="es-MX"/>
            </w:rPr>
          </w:pPr>
          <w:hyperlink w:anchor="_Toc526588900" w:history="1">
            <w:r w:rsidR="00F41371" w:rsidRPr="00E10274">
              <w:rPr>
                <w:rStyle w:val="Hyperlink"/>
                <w:noProof/>
              </w:rPr>
              <w:t>Captura de labview</w:t>
            </w:r>
            <w:r w:rsidR="00F41371">
              <w:rPr>
                <w:noProof/>
                <w:webHidden/>
              </w:rPr>
              <w:tab/>
            </w:r>
            <w:r w:rsidR="00F41371">
              <w:rPr>
                <w:noProof/>
                <w:webHidden/>
              </w:rPr>
              <w:fldChar w:fldCharType="begin"/>
            </w:r>
            <w:r w:rsidR="00F41371">
              <w:rPr>
                <w:noProof/>
                <w:webHidden/>
              </w:rPr>
              <w:instrText xml:space="preserve"> PAGEREF _Toc526588900 \h </w:instrText>
            </w:r>
            <w:r w:rsidR="00F41371">
              <w:rPr>
                <w:noProof/>
                <w:webHidden/>
              </w:rPr>
            </w:r>
            <w:r w:rsidR="00F41371">
              <w:rPr>
                <w:noProof/>
                <w:webHidden/>
              </w:rPr>
              <w:fldChar w:fldCharType="separate"/>
            </w:r>
            <w:r w:rsidR="00F41371">
              <w:rPr>
                <w:noProof/>
                <w:webHidden/>
              </w:rPr>
              <w:t>5</w:t>
            </w:r>
            <w:r w:rsidR="00F41371">
              <w:rPr>
                <w:noProof/>
                <w:webHidden/>
              </w:rPr>
              <w:fldChar w:fldCharType="end"/>
            </w:r>
          </w:hyperlink>
        </w:p>
        <w:p w14:paraId="7963EB2A" w14:textId="2320C8C6" w:rsidR="00F41371" w:rsidRDefault="00C70500">
          <w:pPr>
            <w:pStyle w:val="TOC1"/>
            <w:tabs>
              <w:tab w:val="right" w:leader="dot" w:pos="9350"/>
            </w:tabs>
            <w:rPr>
              <w:rFonts w:asciiTheme="minorHAnsi" w:eastAsiaTheme="minorEastAsia" w:hAnsiTheme="minorHAnsi"/>
              <w:noProof/>
              <w:sz w:val="22"/>
              <w:lang w:eastAsia="es-MX"/>
            </w:rPr>
          </w:pPr>
          <w:hyperlink w:anchor="_Toc526588901" w:history="1">
            <w:r w:rsidR="00F41371" w:rsidRPr="00E10274">
              <w:rPr>
                <w:rStyle w:val="Hyperlink"/>
                <w:noProof/>
              </w:rPr>
              <w:t>Conclusión</w:t>
            </w:r>
            <w:r w:rsidR="00F41371">
              <w:rPr>
                <w:noProof/>
                <w:webHidden/>
              </w:rPr>
              <w:tab/>
            </w:r>
            <w:r w:rsidR="00F41371">
              <w:rPr>
                <w:noProof/>
                <w:webHidden/>
              </w:rPr>
              <w:fldChar w:fldCharType="begin"/>
            </w:r>
            <w:r w:rsidR="00F41371">
              <w:rPr>
                <w:noProof/>
                <w:webHidden/>
              </w:rPr>
              <w:instrText xml:space="preserve"> PAGEREF _Toc526588901 \h </w:instrText>
            </w:r>
            <w:r w:rsidR="00F41371">
              <w:rPr>
                <w:noProof/>
                <w:webHidden/>
              </w:rPr>
            </w:r>
            <w:r w:rsidR="00F41371">
              <w:rPr>
                <w:noProof/>
                <w:webHidden/>
              </w:rPr>
              <w:fldChar w:fldCharType="separate"/>
            </w:r>
            <w:r w:rsidR="00F41371">
              <w:rPr>
                <w:noProof/>
                <w:webHidden/>
              </w:rPr>
              <w:t>6</w:t>
            </w:r>
            <w:r w:rsidR="00F41371">
              <w:rPr>
                <w:noProof/>
                <w:webHidden/>
              </w:rPr>
              <w:fldChar w:fldCharType="end"/>
            </w:r>
          </w:hyperlink>
        </w:p>
        <w:p w14:paraId="0FA19842" w14:textId="1519849E" w:rsidR="00D7066A" w:rsidRPr="0030180A" w:rsidRDefault="00D7066A" w:rsidP="00D7066A">
          <w:pPr>
            <w:rPr>
              <w:lang w:val="en-US"/>
            </w:rPr>
          </w:pPr>
          <w:r>
            <w:rPr>
              <w:b/>
              <w:bCs/>
              <w:noProof/>
            </w:rPr>
            <w:fldChar w:fldCharType="end"/>
          </w:r>
        </w:p>
      </w:sdtContent>
    </w:sdt>
    <w:p w14:paraId="455AC856" w14:textId="77777777" w:rsidR="00D7066A" w:rsidRDefault="00D7066A" w:rsidP="00D7066A">
      <w:pPr>
        <w:rPr>
          <w:lang w:val="en-US"/>
        </w:rPr>
      </w:pPr>
    </w:p>
    <w:p w14:paraId="46C45319" w14:textId="77777777" w:rsidR="00D7066A" w:rsidRDefault="00D7066A" w:rsidP="00D7066A">
      <w:pPr>
        <w:rPr>
          <w:lang w:val="en-US"/>
        </w:rPr>
      </w:pPr>
    </w:p>
    <w:p w14:paraId="74B4C756" w14:textId="77777777" w:rsidR="00D7066A" w:rsidRDefault="00D7066A" w:rsidP="00D7066A">
      <w:pPr>
        <w:rPr>
          <w:lang w:val="en-US"/>
        </w:rPr>
      </w:pPr>
    </w:p>
    <w:p w14:paraId="5650259A" w14:textId="77777777" w:rsidR="00D7066A" w:rsidRDefault="00D7066A" w:rsidP="00D7066A">
      <w:pPr>
        <w:rPr>
          <w:lang w:val="en-US"/>
        </w:rPr>
      </w:pPr>
    </w:p>
    <w:p w14:paraId="5BBF6C6B" w14:textId="77777777" w:rsidR="00D7066A" w:rsidRDefault="00D7066A" w:rsidP="00D7066A">
      <w:pPr>
        <w:rPr>
          <w:lang w:val="en-US"/>
        </w:rPr>
      </w:pPr>
    </w:p>
    <w:p w14:paraId="59AF3F27" w14:textId="77777777" w:rsidR="00D7066A" w:rsidRDefault="00D7066A" w:rsidP="00D7066A">
      <w:pPr>
        <w:rPr>
          <w:lang w:val="en-US"/>
        </w:rPr>
      </w:pPr>
    </w:p>
    <w:p w14:paraId="3316A5CB" w14:textId="77777777" w:rsidR="00D7066A" w:rsidRDefault="00D7066A" w:rsidP="00D7066A">
      <w:pPr>
        <w:rPr>
          <w:lang w:val="en-US"/>
        </w:rPr>
      </w:pPr>
    </w:p>
    <w:p w14:paraId="06E3226F" w14:textId="77777777" w:rsidR="00D7066A" w:rsidRDefault="00D7066A" w:rsidP="00D7066A">
      <w:pPr>
        <w:rPr>
          <w:lang w:val="en-US"/>
        </w:rPr>
      </w:pPr>
    </w:p>
    <w:p w14:paraId="52ACACF4" w14:textId="77777777" w:rsidR="00D7066A" w:rsidRDefault="00D7066A" w:rsidP="00D7066A">
      <w:pPr>
        <w:rPr>
          <w:lang w:val="en-US"/>
        </w:rPr>
      </w:pPr>
    </w:p>
    <w:p w14:paraId="4573E20F" w14:textId="77777777" w:rsidR="00D7066A" w:rsidRDefault="00D7066A" w:rsidP="00D7066A">
      <w:pPr>
        <w:rPr>
          <w:lang w:val="en-US"/>
        </w:rPr>
      </w:pPr>
    </w:p>
    <w:p w14:paraId="09B435FD" w14:textId="77777777" w:rsidR="00D7066A" w:rsidRDefault="00D7066A" w:rsidP="00D7066A">
      <w:pPr>
        <w:rPr>
          <w:lang w:val="en-US"/>
        </w:rPr>
      </w:pPr>
    </w:p>
    <w:p w14:paraId="6187EAE6" w14:textId="77777777" w:rsidR="00D7066A" w:rsidRDefault="00D7066A" w:rsidP="00D7066A">
      <w:pPr>
        <w:rPr>
          <w:lang w:val="en-US"/>
        </w:rPr>
      </w:pPr>
    </w:p>
    <w:p w14:paraId="037D5359" w14:textId="77777777" w:rsidR="00D7066A" w:rsidRDefault="00D7066A" w:rsidP="00D7066A">
      <w:pPr>
        <w:pStyle w:val="Heading1"/>
      </w:pPr>
      <w:bookmarkStart w:id="1" w:name="_Toc526588897"/>
      <w:r w:rsidRPr="0030180A">
        <w:t>Introducción</w:t>
      </w:r>
      <w:bookmarkEnd w:id="1"/>
    </w:p>
    <w:p w14:paraId="79F33D64" w14:textId="77777777" w:rsidR="00D7066A" w:rsidRDefault="00D7066A" w:rsidP="00D7066A"/>
    <w:p w14:paraId="03873126" w14:textId="6FDEFF4D" w:rsidR="00D7066A" w:rsidRDefault="00D7066A" w:rsidP="00D7066A">
      <w:r>
        <w:t xml:space="preserve">En esta </w:t>
      </w:r>
      <w:r w:rsidR="00B60488">
        <w:t>práctica</w:t>
      </w:r>
      <w:r>
        <w:t xml:space="preserve"> se presenta la forma de interpretar las ondas electromagnéticas en el dominio del tiempo y la frecuencia. Se utilizo el software Labview para interpretar estas ondas en un analizador de señales. </w:t>
      </w:r>
      <w:r w:rsidRPr="00F8325C">
        <w:t>El dominio del tiempo es un término utilizado para describir el análisis de funciones matemáticas o señales respecto al tiempo. En el dominio temporal discreto el valor de la señal o la función se conoce únicamente en algunos puntos discretos del eje temporal. Sin embargo, en el dominio temporal continuo se conoce para todos los números reales.</w:t>
      </w:r>
      <w:r>
        <w:t xml:space="preserve"> El dominio de la frecuencia es un término usado para describir el análisis de funciones matemáticas o señales o movimiento periódico respecto a su frecuencia. Un gráfico del dominio temporal muestra la evolución de una señal en el tiempo, mientras que un gráfico frecuencial muestra las componentes de la señal según la frecuencia en la que oscilan dentro de un rango determinado. Una representación frecuencial incluye también la información sobre el desplazamiento de fase que debe ser aplicado a cada frecuencia para poder recombinar las componentes frecuenciales y poder recuperar de nuevo la señal original. </w:t>
      </w:r>
      <w:r w:rsidR="00B60488">
        <w:t>La interferencia e</w:t>
      </w:r>
      <w:r w:rsidR="00B60488" w:rsidRPr="00B60488">
        <w:t>s el efecto que se produce cuando dos o más ondas se solapan o entrecruzan. Cuando las ondas interfieren entre sí, la amplitud (intensidad o tamaño) de la onda resultante depende de las frecuencias, fases relativas (posiciones relativas de crestas y valles) y amplitudes de las ondas iniciales.</w:t>
      </w:r>
    </w:p>
    <w:p w14:paraId="1701A24C" w14:textId="77777777" w:rsidR="00B60488" w:rsidRDefault="00B60488" w:rsidP="00D7066A"/>
    <w:p w14:paraId="7475302E" w14:textId="77777777" w:rsidR="00D7066A" w:rsidRDefault="00D7066A" w:rsidP="00D7066A"/>
    <w:p w14:paraId="27FC9A9E" w14:textId="77777777" w:rsidR="00D7066A" w:rsidRDefault="00D7066A" w:rsidP="00D7066A">
      <w:pPr>
        <w:pStyle w:val="Heading1"/>
      </w:pPr>
      <w:bookmarkStart w:id="2" w:name="_Toc526588898"/>
      <w:r>
        <w:t>Objetivo</w:t>
      </w:r>
      <w:bookmarkEnd w:id="2"/>
    </w:p>
    <w:p w14:paraId="20C47113" w14:textId="77777777" w:rsidR="00D7066A" w:rsidRPr="0030180A" w:rsidRDefault="00D7066A" w:rsidP="00D7066A"/>
    <w:p w14:paraId="2B3298EE" w14:textId="48CA8D1F" w:rsidR="00D7066A" w:rsidRDefault="00D7066A" w:rsidP="00D7066A">
      <w:r>
        <w:t>Analizar las ondas electromagnéticas en el dominio del tiempo y en el dominio de la frecuencia, mediante un programa,</w:t>
      </w:r>
      <w:r w:rsidR="005A15DC">
        <w:t xml:space="preserve"> sume tres ondas electromagnéticas del tipo senoidal, y compárelas en el dominio del tiempo y la frecuencia</w:t>
      </w:r>
      <w:r>
        <w:t xml:space="preserve"> y formule sus conclusiones.</w:t>
      </w:r>
    </w:p>
    <w:p w14:paraId="4F21B0AF" w14:textId="77777777" w:rsidR="00D7066A" w:rsidRDefault="00D7066A" w:rsidP="00D7066A"/>
    <w:p w14:paraId="5A841BB0" w14:textId="77777777" w:rsidR="00D7066A" w:rsidRDefault="00D7066A" w:rsidP="00D7066A">
      <w:pPr>
        <w:pStyle w:val="Heading1"/>
      </w:pPr>
      <w:bookmarkStart w:id="3" w:name="_Toc526588899"/>
      <w:r>
        <w:t>Desarrollo</w:t>
      </w:r>
      <w:bookmarkEnd w:id="3"/>
    </w:p>
    <w:p w14:paraId="19272148" w14:textId="77777777" w:rsidR="00D7066A" w:rsidRDefault="00D7066A" w:rsidP="00D7066A"/>
    <w:p w14:paraId="17CE7ACC" w14:textId="77777777" w:rsidR="005A15DC" w:rsidRDefault="00D7066A" w:rsidP="00D7066A">
      <w:pPr>
        <w:pStyle w:val="ListParagraph"/>
        <w:numPr>
          <w:ilvl w:val="0"/>
          <w:numId w:val="1"/>
        </w:numPr>
      </w:pPr>
      <w:r>
        <w:t xml:space="preserve">Simular </w:t>
      </w:r>
      <w:r w:rsidR="005A15DC">
        <w:t>2</w:t>
      </w:r>
      <w:r>
        <w:t xml:space="preserve"> señal senoidal</w:t>
      </w:r>
      <w:r w:rsidR="005A15DC">
        <w:t>es</w:t>
      </w:r>
      <w:r>
        <w:t xml:space="preserve">, de acuerdo a la tabla A, con los valores indicados. Para poder visualizarlos, agregue sus graficas de tiempo Graph, (para ver la </w:t>
      </w:r>
      <w:r w:rsidR="005A15DC">
        <w:t>gráfica</w:t>
      </w:r>
      <w:r>
        <w:t xml:space="preserve"> como la de un osciloscopio) y sus graficas de frecuencia, utilizando el VI “Espectro de frecuencia” con una graph, (para ver la grafica como la de un analizador de espectro)</w:t>
      </w:r>
      <w:r w:rsidR="005A15DC">
        <w:t>, tanto individuales como en forma conjunta (utlice la función merge muiltiplexor, para comparar las 3 graficas en una sola).</w:t>
      </w:r>
    </w:p>
    <w:p w14:paraId="0D3481AE" w14:textId="63EE011F" w:rsidR="00D7066A" w:rsidRDefault="005A15DC" w:rsidP="00D7066A">
      <w:pPr>
        <w:pStyle w:val="ListParagraph"/>
        <w:numPr>
          <w:ilvl w:val="0"/>
          <w:numId w:val="1"/>
        </w:numPr>
      </w:pPr>
      <w:r>
        <w:t xml:space="preserve">Sume 1+2 </w:t>
      </w:r>
    </w:p>
    <w:tbl>
      <w:tblPr>
        <w:tblStyle w:val="TableGrid"/>
        <w:tblW w:w="0" w:type="auto"/>
        <w:tblInd w:w="360" w:type="dxa"/>
        <w:tblLook w:val="04A0" w:firstRow="1" w:lastRow="0" w:firstColumn="1" w:lastColumn="0" w:noHBand="0" w:noVBand="1"/>
      </w:tblPr>
      <w:tblGrid>
        <w:gridCol w:w="2268"/>
        <w:gridCol w:w="2240"/>
        <w:gridCol w:w="2241"/>
        <w:gridCol w:w="2241"/>
      </w:tblGrid>
      <w:tr w:rsidR="00D7066A" w14:paraId="194B51CB" w14:textId="77777777" w:rsidTr="00806ECC">
        <w:tc>
          <w:tcPr>
            <w:tcW w:w="8990" w:type="dxa"/>
            <w:gridSpan w:val="4"/>
          </w:tcPr>
          <w:p w14:paraId="325F9E5E" w14:textId="77777777" w:rsidR="00D7066A" w:rsidRDefault="00D7066A" w:rsidP="00806ECC">
            <w:pPr>
              <w:jc w:val="center"/>
            </w:pPr>
            <w:r>
              <w:t>Tabla A</w:t>
            </w:r>
          </w:p>
        </w:tc>
      </w:tr>
      <w:tr w:rsidR="00D7066A" w14:paraId="621E235B" w14:textId="77777777" w:rsidTr="00806ECC">
        <w:tc>
          <w:tcPr>
            <w:tcW w:w="2268" w:type="dxa"/>
          </w:tcPr>
          <w:p w14:paraId="798DA3D2" w14:textId="77777777" w:rsidR="00D7066A" w:rsidRDefault="00D7066A" w:rsidP="00806ECC">
            <w:r>
              <w:t>Onda electromagnética</w:t>
            </w:r>
          </w:p>
        </w:tc>
        <w:tc>
          <w:tcPr>
            <w:tcW w:w="2240" w:type="dxa"/>
          </w:tcPr>
          <w:p w14:paraId="49D2AFA4" w14:textId="77777777" w:rsidR="00D7066A" w:rsidRDefault="00D7066A" w:rsidP="00806ECC">
            <w:r>
              <w:t>Amplitud (A)</w:t>
            </w:r>
          </w:p>
        </w:tc>
        <w:tc>
          <w:tcPr>
            <w:tcW w:w="2241" w:type="dxa"/>
          </w:tcPr>
          <w:p w14:paraId="32A90643" w14:textId="77777777" w:rsidR="00D7066A" w:rsidRDefault="00D7066A" w:rsidP="00806ECC">
            <w:r>
              <w:t>Frecuencia (Hz)</w:t>
            </w:r>
          </w:p>
        </w:tc>
        <w:tc>
          <w:tcPr>
            <w:tcW w:w="2241" w:type="dxa"/>
          </w:tcPr>
          <w:p w14:paraId="19621075" w14:textId="77777777" w:rsidR="00D7066A" w:rsidRDefault="00D7066A" w:rsidP="00806ECC">
            <w:r>
              <w:t>Fase (P)</w:t>
            </w:r>
          </w:p>
        </w:tc>
      </w:tr>
      <w:tr w:rsidR="00D7066A" w14:paraId="6034EB2F" w14:textId="77777777" w:rsidTr="00806ECC">
        <w:tc>
          <w:tcPr>
            <w:tcW w:w="2268" w:type="dxa"/>
          </w:tcPr>
          <w:p w14:paraId="393F4582" w14:textId="77777777" w:rsidR="00D7066A" w:rsidRDefault="00D7066A" w:rsidP="00806ECC">
            <w:r>
              <w:t>Señal A</w:t>
            </w:r>
          </w:p>
        </w:tc>
        <w:tc>
          <w:tcPr>
            <w:tcW w:w="2240" w:type="dxa"/>
          </w:tcPr>
          <w:p w14:paraId="4B5A51D6" w14:textId="77777777" w:rsidR="00D7066A" w:rsidRDefault="00D7066A" w:rsidP="00806ECC">
            <w:r>
              <w:t>A = 50</w:t>
            </w:r>
          </w:p>
        </w:tc>
        <w:tc>
          <w:tcPr>
            <w:tcW w:w="2241" w:type="dxa"/>
          </w:tcPr>
          <w:p w14:paraId="63024EC4" w14:textId="41231EEB" w:rsidR="00D7066A" w:rsidRDefault="00D7066A" w:rsidP="00806ECC">
            <w:r>
              <w:t>F = 10</w:t>
            </w:r>
          </w:p>
        </w:tc>
        <w:tc>
          <w:tcPr>
            <w:tcW w:w="2241" w:type="dxa"/>
          </w:tcPr>
          <w:p w14:paraId="6A948EBD" w14:textId="77777777" w:rsidR="00D7066A" w:rsidRDefault="00D7066A" w:rsidP="00806ECC">
            <w:r>
              <w:t>0</w:t>
            </w:r>
          </w:p>
        </w:tc>
      </w:tr>
      <w:tr w:rsidR="005A15DC" w14:paraId="6741A95A" w14:textId="77777777" w:rsidTr="00806ECC">
        <w:tc>
          <w:tcPr>
            <w:tcW w:w="2268" w:type="dxa"/>
          </w:tcPr>
          <w:p w14:paraId="342FB4C8" w14:textId="09AE564F" w:rsidR="005A15DC" w:rsidRDefault="005A15DC" w:rsidP="00806ECC">
            <w:r>
              <w:t>Señal B</w:t>
            </w:r>
          </w:p>
        </w:tc>
        <w:tc>
          <w:tcPr>
            <w:tcW w:w="2240" w:type="dxa"/>
          </w:tcPr>
          <w:p w14:paraId="25373872" w14:textId="565CD4C5" w:rsidR="005A15DC" w:rsidRDefault="005A15DC" w:rsidP="00806ECC">
            <w:r>
              <w:t>A = 50</w:t>
            </w:r>
          </w:p>
        </w:tc>
        <w:tc>
          <w:tcPr>
            <w:tcW w:w="2241" w:type="dxa"/>
          </w:tcPr>
          <w:p w14:paraId="527D3472" w14:textId="405612FC" w:rsidR="005A15DC" w:rsidRDefault="005A15DC" w:rsidP="00806ECC">
            <w:r>
              <w:t>F = 10</w:t>
            </w:r>
          </w:p>
        </w:tc>
        <w:tc>
          <w:tcPr>
            <w:tcW w:w="2241" w:type="dxa"/>
          </w:tcPr>
          <w:p w14:paraId="2851DABF" w14:textId="388BF19F" w:rsidR="005A15DC" w:rsidRDefault="005A15DC" w:rsidP="00806ECC">
            <w:r>
              <w:t>180</w:t>
            </w:r>
          </w:p>
        </w:tc>
      </w:tr>
    </w:tbl>
    <w:p w14:paraId="692F53F2" w14:textId="77777777" w:rsidR="00D7066A" w:rsidRDefault="00D7066A" w:rsidP="00D7066A">
      <w:pPr>
        <w:ind w:left="360"/>
      </w:pPr>
    </w:p>
    <w:tbl>
      <w:tblPr>
        <w:tblStyle w:val="TableGrid"/>
        <w:tblW w:w="0" w:type="auto"/>
        <w:tblInd w:w="360" w:type="dxa"/>
        <w:tblLook w:val="04A0" w:firstRow="1" w:lastRow="0" w:firstColumn="1" w:lastColumn="0" w:noHBand="0" w:noVBand="1"/>
      </w:tblPr>
      <w:tblGrid>
        <w:gridCol w:w="1782"/>
        <w:gridCol w:w="1884"/>
        <w:gridCol w:w="2036"/>
        <w:gridCol w:w="1644"/>
        <w:gridCol w:w="1644"/>
      </w:tblGrid>
      <w:tr w:rsidR="00FC6F22" w14:paraId="3D872634" w14:textId="71F10FF2" w:rsidTr="009F7E76">
        <w:tc>
          <w:tcPr>
            <w:tcW w:w="8990" w:type="dxa"/>
            <w:gridSpan w:val="5"/>
          </w:tcPr>
          <w:p w14:paraId="47FD9D57" w14:textId="5858A26B" w:rsidR="00FC6F22" w:rsidRDefault="00FC6F22" w:rsidP="00806ECC">
            <w:pPr>
              <w:jc w:val="center"/>
            </w:pPr>
            <w:r>
              <w:t>Tabla B (Resultados en graficas)</w:t>
            </w:r>
          </w:p>
        </w:tc>
      </w:tr>
      <w:tr w:rsidR="00FC6F22" w14:paraId="7C896B26" w14:textId="6789F822" w:rsidTr="00FC6F22">
        <w:tc>
          <w:tcPr>
            <w:tcW w:w="1782" w:type="dxa"/>
          </w:tcPr>
          <w:p w14:paraId="04D16A91" w14:textId="77777777" w:rsidR="00FC6F22" w:rsidRDefault="00FC6F22" w:rsidP="00806ECC">
            <w:r>
              <w:t xml:space="preserve">Señal </w:t>
            </w:r>
          </w:p>
        </w:tc>
        <w:tc>
          <w:tcPr>
            <w:tcW w:w="1884" w:type="dxa"/>
          </w:tcPr>
          <w:p w14:paraId="70F1EFB3" w14:textId="77777777" w:rsidR="00FC6F22" w:rsidRDefault="00FC6F22" w:rsidP="00806ECC">
            <w:r>
              <w:t>Grafica en el dominio del tiempo G (t)</w:t>
            </w:r>
          </w:p>
        </w:tc>
        <w:tc>
          <w:tcPr>
            <w:tcW w:w="2036" w:type="dxa"/>
          </w:tcPr>
          <w:p w14:paraId="0C859A9F" w14:textId="77777777" w:rsidR="00FC6F22" w:rsidRDefault="00FC6F22" w:rsidP="00806ECC">
            <w:r>
              <w:t>Grafica en el dominio de la frecuencia G (f)</w:t>
            </w:r>
          </w:p>
        </w:tc>
        <w:tc>
          <w:tcPr>
            <w:tcW w:w="1644" w:type="dxa"/>
          </w:tcPr>
          <w:p w14:paraId="143AEC59" w14:textId="0F4DA195" w:rsidR="00FC6F22" w:rsidRDefault="00FC6F22" w:rsidP="00806ECC">
            <w:r>
              <w:t>Comparación en el dominio del tiempo (t)</w:t>
            </w:r>
          </w:p>
        </w:tc>
        <w:tc>
          <w:tcPr>
            <w:tcW w:w="1644" w:type="dxa"/>
          </w:tcPr>
          <w:p w14:paraId="33010EEA" w14:textId="1AC0F69D" w:rsidR="00FC6F22" w:rsidRDefault="00FC6F22" w:rsidP="00806ECC">
            <w:r>
              <w:t>Comparación en el dominio de la frecuencia (f)</w:t>
            </w:r>
          </w:p>
        </w:tc>
      </w:tr>
      <w:tr w:rsidR="00FC6F22" w14:paraId="18E67EE9" w14:textId="4AA5E353" w:rsidTr="00FC6F22">
        <w:tc>
          <w:tcPr>
            <w:tcW w:w="1782" w:type="dxa"/>
          </w:tcPr>
          <w:p w14:paraId="3EE08325" w14:textId="52A407B1" w:rsidR="00FC6F22" w:rsidRDefault="00FC6F22" w:rsidP="00806ECC">
            <w:r>
              <w:t>Señal 1</w:t>
            </w:r>
          </w:p>
        </w:tc>
        <w:tc>
          <w:tcPr>
            <w:tcW w:w="1884" w:type="dxa"/>
          </w:tcPr>
          <w:p w14:paraId="46140379" w14:textId="5E2FC7CA" w:rsidR="00FC6F22" w:rsidRDefault="00FC6F22" w:rsidP="00806ECC">
            <w:r>
              <w:t>Señal 1</w:t>
            </w:r>
          </w:p>
        </w:tc>
        <w:tc>
          <w:tcPr>
            <w:tcW w:w="2036" w:type="dxa"/>
          </w:tcPr>
          <w:p w14:paraId="08D61B6B" w14:textId="1FBD0699" w:rsidR="00FC6F22" w:rsidRDefault="00FC6F22" w:rsidP="00806ECC">
            <w:r>
              <w:t>Señal 1</w:t>
            </w:r>
          </w:p>
        </w:tc>
        <w:tc>
          <w:tcPr>
            <w:tcW w:w="1644" w:type="dxa"/>
            <w:vMerge w:val="restart"/>
          </w:tcPr>
          <w:p w14:paraId="4603988E" w14:textId="1822503B" w:rsidR="00FC6F22" w:rsidRDefault="00FC6F22" w:rsidP="00806ECC">
            <w:r>
              <w:t>1,2 y B</w:t>
            </w:r>
          </w:p>
        </w:tc>
        <w:tc>
          <w:tcPr>
            <w:tcW w:w="1644" w:type="dxa"/>
            <w:vMerge w:val="restart"/>
          </w:tcPr>
          <w:p w14:paraId="590EC975" w14:textId="7B48D4AB" w:rsidR="00FC6F22" w:rsidRDefault="00FC6F22" w:rsidP="00806ECC">
            <w:r>
              <w:t>1, 2 y B</w:t>
            </w:r>
          </w:p>
        </w:tc>
      </w:tr>
      <w:tr w:rsidR="00FC6F22" w14:paraId="70840C64" w14:textId="27537355" w:rsidTr="00FC6F22">
        <w:tc>
          <w:tcPr>
            <w:tcW w:w="1782" w:type="dxa"/>
          </w:tcPr>
          <w:p w14:paraId="5C0617D0" w14:textId="082F77C0" w:rsidR="00FC6F22" w:rsidRDefault="00FC6F22" w:rsidP="00806ECC">
            <w:r>
              <w:t>Señal 2</w:t>
            </w:r>
          </w:p>
        </w:tc>
        <w:tc>
          <w:tcPr>
            <w:tcW w:w="1884" w:type="dxa"/>
          </w:tcPr>
          <w:p w14:paraId="70CC5E00" w14:textId="01081147" w:rsidR="00FC6F22" w:rsidRDefault="00FC6F22" w:rsidP="00806ECC">
            <w:r>
              <w:t>Señal 2</w:t>
            </w:r>
          </w:p>
        </w:tc>
        <w:tc>
          <w:tcPr>
            <w:tcW w:w="2036" w:type="dxa"/>
          </w:tcPr>
          <w:p w14:paraId="6B3F253A" w14:textId="251BFD90" w:rsidR="00FC6F22" w:rsidRDefault="00FC6F22" w:rsidP="00806ECC">
            <w:r>
              <w:t>Señal 2</w:t>
            </w:r>
          </w:p>
        </w:tc>
        <w:tc>
          <w:tcPr>
            <w:tcW w:w="1644" w:type="dxa"/>
            <w:vMerge/>
          </w:tcPr>
          <w:p w14:paraId="0E90667D" w14:textId="77777777" w:rsidR="00FC6F22" w:rsidRDefault="00FC6F22" w:rsidP="00806ECC"/>
        </w:tc>
        <w:tc>
          <w:tcPr>
            <w:tcW w:w="1644" w:type="dxa"/>
            <w:vMerge/>
          </w:tcPr>
          <w:p w14:paraId="477C57F3" w14:textId="77777777" w:rsidR="00FC6F22" w:rsidRDefault="00FC6F22" w:rsidP="00806ECC"/>
        </w:tc>
      </w:tr>
      <w:tr w:rsidR="00FC6F22" w14:paraId="483AC68E" w14:textId="0846D77A" w:rsidTr="00FC6F22">
        <w:tc>
          <w:tcPr>
            <w:tcW w:w="1782" w:type="dxa"/>
          </w:tcPr>
          <w:p w14:paraId="03DB8632" w14:textId="4AAB7CEA" w:rsidR="00FC6F22" w:rsidRDefault="00FC6F22" w:rsidP="00806ECC">
            <w:r>
              <w:t>Senal B (1+2)</w:t>
            </w:r>
          </w:p>
        </w:tc>
        <w:tc>
          <w:tcPr>
            <w:tcW w:w="1884" w:type="dxa"/>
          </w:tcPr>
          <w:p w14:paraId="17B7EEC7" w14:textId="4E7821DB" w:rsidR="00FC6F22" w:rsidRDefault="00FC6F22" w:rsidP="00806ECC">
            <w:r>
              <w:t>Interferencia</w:t>
            </w:r>
          </w:p>
        </w:tc>
        <w:tc>
          <w:tcPr>
            <w:tcW w:w="2036" w:type="dxa"/>
          </w:tcPr>
          <w:p w14:paraId="06500E21" w14:textId="3F3D8EA1" w:rsidR="00FC6F22" w:rsidRDefault="00FC6F22" w:rsidP="00806ECC">
            <w:r>
              <w:t>Interferencia</w:t>
            </w:r>
          </w:p>
        </w:tc>
        <w:tc>
          <w:tcPr>
            <w:tcW w:w="1644" w:type="dxa"/>
            <w:vMerge/>
          </w:tcPr>
          <w:p w14:paraId="475662B6" w14:textId="77777777" w:rsidR="00FC6F22" w:rsidRDefault="00FC6F22" w:rsidP="00806ECC"/>
        </w:tc>
        <w:tc>
          <w:tcPr>
            <w:tcW w:w="1644" w:type="dxa"/>
            <w:vMerge/>
          </w:tcPr>
          <w:p w14:paraId="20C520C4" w14:textId="77777777" w:rsidR="00FC6F22" w:rsidRDefault="00FC6F22" w:rsidP="00806ECC"/>
        </w:tc>
      </w:tr>
    </w:tbl>
    <w:p w14:paraId="6EFA973A" w14:textId="77777777" w:rsidR="005A15DC" w:rsidRDefault="005A15DC" w:rsidP="005A15DC">
      <w:pPr>
        <w:pStyle w:val="Heading1"/>
      </w:pPr>
    </w:p>
    <w:p w14:paraId="5D9F7C78" w14:textId="6BC13AD3" w:rsidR="00D7066A" w:rsidRDefault="00D7066A" w:rsidP="00D7066A">
      <w:pPr>
        <w:pStyle w:val="Heading2"/>
      </w:pPr>
      <w:bookmarkStart w:id="4" w:name="_Toc526588900"/>
      <w:r>
        <w:t>Captura de labview</w:t>
      </w:r>
      <w:bookmarkEnd w:id="4"/>
    </w:p>
    <w:p w14:paraId="4A7700E7" w14:textId="77777777" w:rsidR="00D7066A" w:rsidRDefault="00D7066A" w:rsidP="00D7066A"/>
    <w:p w14:paraId="526A7AAE" w14:textId="4A3F8602" w:rsidR="00D7066A" w:rsidRDefault="00FC6F22" w:rsidP="00D7066A">
      <w:pPr>
        <w:jc w:val="center"/>
      </w:pPr>
      <w:r>
        <w:rPr>
          <w:noProof/>
        </w:rPr>
        <w:drawing>
          <wp:inline distT="0" distB="0" distL="0" distR="0" wp14:anchorId="0204CF66" wp14:editId="64849BE9">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0560"/>
                    </a:xfrm>
                    <a:prstGeom prst="rect">
                      <a:avLst/>
                    </a:prstGeom>
                  </pic:spPr>
                </pic:pic>
              </a:graphicData>
            </a:graphic>
          </wp:inline>
        </w:drawing>
      </w:r>
    </w:p>
    <w:p w14:paraId="59F13A1A" w14:textId="77777777" w:rsidR="00D7066A" w:rsidRDefault="00D7066A" w:rsidP="00D7066A">
      <w:pPr>
        <w:jc w:val="center"/>
      </w:pPr>
      <w:r>
        <w:lastRenderedPageBreak/>
        <w:t>Imagen 1. Diseño en labview</w:t>
      </w:r>
    </w:p>
    <w:p w14:paraId="5516EBF1" w14:textId="77777777" w:rsidR="00D7066A" w:rsidRDefault="00D7066A" w:rsidP="00D7066A">
      <w:pPr>
        <w:pStyle w:val="Heading1"/>
      </w:pPr>
      <w:bookmarkStart w:id="5" w:name="_Toc526588901"/>
      <w:r>
        <w:t>Conclusión</w:t>
      </w:r>
      <w:bookmarkEnd w:id="5"/>
    </w:p>
    <w:p w14:paraId="6B666406" w14:textId="77777777" w:rsidR="00D7066A" w:rsidRDefault="00D7066A" w:rsidP="00D7066A"/>
    <w:p w14:paraId="52183476" w14:textId="5BD18689" w:rsidR="00D7066A" w:rsidRDefault="00D7066A" w:rsidP="00D7066A">
      <w:r>
        <w:t xml:space="preserve">La realización de esta </w:t>
      </w:r>
      <w:r w:rsidR="00FC6F22">
        <w:t>práctica</w:t>
      </w:r>
      <w:r>
        <w:t xml:space="preserve"> dio como resultado el análisis de </w:t>
      </w:r>
      <w:r w:rsidR="00FC6F22">
        <w:t>varias</w:t>
      </w:r>
      <w:r>
        <w:t xml:space="preserve"> señal</w:t>
      </w:r>
      <w:r w:rsidR="00FC6F22">
        <w:t>es</w:t>
      </w:r>
      <w:r>
        <w:t xml:space="preserve"> en una gráfica,</w:t>
      </w:r>
      <w:r w:rsidR="00FC6F22">
        <w:t xml:space="preserve"> combinando dos señales se pudo observar la interferencia provocada por la similitud de la frecuencia entre las dos,</w:t>
      </w:r>
      <w:r>
        <w:t xml:space="preserve"> utilizando los datos proporcionados de la Amplitud, la Frecuencia y la Fase. </w:t>
      </w:r>
    </w:p>
    <w:p w14:paraId="05A17D7E" w14:textId="76C65D82" w:rsidR="00D7066A" w:rsidRPr="0030180A" w:rsidRDefault="00D7066A" w:rsidP="00D7066A">
      <w:r>
        <w:t xml:space="preserve">Con esto se pudo observar el comportamiento de la onda de acuerdo a la </w:t>
      </w:r>
      <w:r w:rsidR="00FB1A2F">
        <w:t>gráfica</w:t>
      </w:r>
      <w:r>
        <w:t xml:space="preserve"> en el software de labview utilizando estos valores y otros como prueba. </w:t>
      </w:r>
    </w:p>
    <w:p w14:paraId="54EF783E" w14:textId="77777777" w:rsidR="00641BDB" w:rsidRDefault="00641BDB"/>
    <w:sectPr w:rsidR="00641BDB" w:rsidSect="00E45C9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8D03A" w14:textId="77777777" w:rsidR="00C70500" w:rsidRDefault="00C70500" w:rsidP="00F41371">
      <w:pPr>
        <w:spacing w:after="0" w:line="240" w:lineRule="auto"/>
      </w:pPr>
      <w:r>
        <w:separator/>
      </w:r>
    </w:p>
  </w:endnote>
  <w:endnote w:type="continuationSeparator" w:id="0">
    <w:p w14:paraId="45DD2D65" w14:textId="77777777" w:rsidR="00C70500" w:rsidRDefault="00C70500" w:rsidP="00F4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741749"/>
      <w:docPartObj>
        <w:docPartGallery w:val="Page Numbers (Bottom of Page)"/>
        <w:docPartUnique/>
      </w:docPartObj>
    </w:sdtPr>
    <w:sdtEndPr>
      <w:rPr>
        <w:noProof/>
      </w:rPr>
    </w:sdtEndPr>
    <w:sdtContent>
      <w:p w14:paraId="41C0A348" w14:textId="6CDF7FCB" w:rsidR="00F41371" w:rsidRDefault="00F413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D18B" w14:textId="77777777" w:rsidR="00F41371" w:rsidRDefault="00F41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97549" w14:textId="77777777" w:rsidR="00C70500" w:rsidRDefault="00C70500" w:rsidP="00F41371">
      <w:pPr>
        <w:spacing w:after="0" w:line="240" w:lineRule="auto"/>
      </w:pPr>
      <w:r>
        <w:separator/>
      </w:r>
    </w:p>
  </w:footnote>
  <w:footnote w:type="continuationSeparator" w:id="0">
    <w:p w14:paraId="44ACD9FB" w14:textId="77777777" w:rsidR="00C70500" w:rsidRDefault="00C70500" w:rsidP="00F41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D1DA8"/>
    <w:multiLevelType w:val="hybridMultilevel"/>
    <w:tmpl w:val="A9D254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6A"/>
    <w:rsid w:val="002D6C50"/>
    <w:rsid w:val="0058209D"/>
    <w:rsid w:val="005A15DC"/>
    <w:rsid w:val="005C3BAD"/>
    <w:rsid w:val="00641BDB"/>
    <w:rsid w:val="006C5000"/>
    <w:rsid w:val="00B60488"/>
    <w:rsid w:val="00B85239"/>
    <w:rsid w:val="00C70500"/>
    <w:rsid w:val="00C925D5"/>
    <w:rsid w:val="00CA6DB4"/>
    <w:rsid w:val="00D7066A"/>
    <w:rsid w:val="00DE5F81"/>
    <w:rsid w:val="00DF3B18"/>
    <w:rsid w:val="00E45C9D"/>
    <w:rsid w:val="00F41371"/>
    <w:rsid w:val="00FB1A2F"/>
    <w:rsid w:val="00FC6F22"/>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ED54"/>
  <w15:chartTrackingRefBased/>
  <w15:docId w15:val="{B786AE86-AD90-48AF-9E14-5032DD4A9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66A"/>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2D6C50"/>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58209D"/>
    <w:pPr>
      <w:keepNext/>
      <w:keepLines/>
      <w:shd w:val="clear" w:color="auto" w:fill="FFFFFF"/>
      <w:spacing w:after="0"/>
      <w:jc w:val="left"/>
      <w:outlineLvl w:val="1"/>
    </w:pPr>
    <w:rPr>
      <w:rFonts w:eastAsiaTheme="majorEastAsia" w:cstheme="majorBidi"/>
      <w:color w:val="000000" w:themeColor="text1"/>
      <w:sz w:val="28"/>
      <w:szCs w:val="2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C50"/>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58209D"/>
    <w:rPr>
      <w:rFonts w:ascii="Arial" w:eastAsiaTheme="majorEastAsia" w:hAnsi="Arial" w:cstheme="majorBidi"/>
      <w:color w:val="000000" w:themeColor="text1"/>
      <w:sz w:val="28"/>
      <w:szCs w:val="26"/>
      <w:shd w:val="clear" w:color="auto" w:fill="FFFFFF"/>
      <w:lang w:eastAsia="es-MX"/>
    </w:rPr>
  </w:style>
  <w:style w:type="paragraph" w:styleId="NoSpacing">
    <w:name w:val="No Spacing"/>
    <w:link w:val="NoSpacingChar"/>
    <w:uiPriority w:val="1"/>
    <w:qFormat/>
    <w:rsid w:val="00D706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066A"/>
    <w:rPr>
      <w:rFonts w:eastAsiaTheme="minorEastAsia"/>
      <w:lang w:val="en-US"/>
    </w:rPr>
  </w:style>
  <w:style w:type="paragraph" w:styleId="TOCHeading">
    <w:name w:val="TOC Heading"/>
    <w:basedOn w:val="Heading1"/>
    <w:next w:val="Normal"/>
    <w:uiPriority w:val="39"/>
    <w:unhideWhenUsed/>
    <w:qFormat/>
    <w:rsid w:val="00D7066A"/>
    <w:pPr>
      <w:spacing w:line="259" w:lineRule="auto"/>
      <w:jc w:val="left"/>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D7066A"/>
    <w:pPr>
      <w:ind w:left="720"/>
      <w:contextualSpacing/>
    </w:pPr>
  </w:style>
  <w:style w:type="table" w:styleId="TableGrid">
    <w:name w:val="Table Grid"/>
    <w:basedOn w:val="TableNormal"/>
    <w:uiPriority w:val="39"/>
    <w:rsid w:val="00D70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7066A"/>
    <w:pPr>
      <w:spacing w:after="100"/>
    </w:pPr>
  </w:style>
  <w:style w:type="paragraph" w:styleId="TOC2">
    <w:name w:val="toc 2"/>
    <w:basedOn w:val="Normal"/>
    <w:next w:val="Normal"/>
    <w:autoRedefine/>
    <w:uiPriority w:val="39"/>
    <w:unhideWhenUsed/>
    <w:rsid w:val="00D7066A"/>
    <w:pPr>
      <w:spacing w:after="100"/>
      <w:ind w:left="240"/>
    </w:pPr>
  </w:style>
  <w:style w:type="character" w:styleId="Hyperlink">
    <w:name w:val="Hyperlink"/>
    <w:basedOn w:val="DefaultParagraphFont"/>
    <w:uiPriority w:val="99"/>
    <w:unhideWhenUsed/>
    <w:rsid w:val="00D7066A"/>
    <w:rPr>
      <w:color w:val="0563C1" w:themeColor="hyperlink"/>
      <w:u w:val="single"/>
    </w:rPr>
  </w:style>
  <w:style w:type="paragraph" w:styleId="Header">
    <w:name w:val="header"/>
    <w:basedOn w:val="Normal"/>
    <w:link w:val="HeaderChar"/>
    <w:uiPriority w:val="99"/>
    <w:unhideWhenUsed/>
    <w:rsid w:val="00F41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371"/>
    <w:rPr>
      <w:rFonts w:ascii="Arial" w:hAnsi="Arial"/>
      <w:sz w:val="24"/>
    </w:rPr>
  </w:style>
  <w:style w:type="paragraph" w:styleId="Footer">
    <w:name w:val="footer"/>
    <w:basedOn w:val="Normal"/>
    <w:link w:val="FooterChar"/>
    <w:uiPriority w:val="99"/>
    <w:unhideWhenUsed/>
    <w:rsid w:val="00F41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37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562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Alejandro Tejada</dc:creator>
  <cp:keywords/>
  <dc:description/>
  <cp:lastModifiedBy>Alejandro Tejada</cp:lastModifiedBy>
  <cp:revision>9</cp:revision>
  <dcterms:created xsi:type="dcterms:W3CDTF">2018-10-06T16:55:00Z</dcterms:created>
  <dcterms:modified xsi:type="dcterms:W3CDTF">2018-10-06T17:33:00Z</dcterms:modified>
</cp:coreProperties>
</file>