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18 OTTOBRE 2025</w:t>
      </w:r>
    </w:p>
    <w:p>
      <w:pPr>
        <w:jc w:val="center"/>
      </w:pPr>
      <w:r>
        <w:rPr>
          <w:b/>
          <w:u w:val="single"/>
        </w:rPr>
        <w:t xml:space="preserve">All'attenzione di arrotondamento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RINFORZATO CON 25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1.0 kg Crescenta a dadini</w:t>
            </w:r>
          </w:p>
          <w:p>
            <w:r>
              <w:t>1.0 kg Dadini di mortadella</w:t>
            </w:r>
          </w:p>
          <w:p>
            <w:r>
              <w:t>26 pz Mini sandwich farciti mix</w:t>
            </w:r>
          </w:p>
          <w:p>
            <w:r>
              <w:t>48 pz Pizzette Classiche</w:t>
            </w:r>
          </w:p>
          <w:p>
            <w:r>
              <w:t>13 pz Rotolini di frittata cotto mayo e lattuga</w:t>
            </w:r>
          </w:p>
          <w:p>
            <w:r>
              <w:t>13 pz Spiedini di mozzarella e pomodoro</w:t>
            </w:r>
          </w:p>
          <w:p>
            <w:r>
              <w:rPr>
                <w:b/>
              </w:rPr>
              <w:t>6.0 kg Cous cous con verdure (fioriere quadrate + decori)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