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Aplica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ție Web pentru Gestionarea Programului Săptăm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ânal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Introducere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Acest proiec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aplicații web responsive concepută pentru gestionarea programului săptăm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ânal. Aplica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ția include funcționalități de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înregistrare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autentificare a utilizatorilor, asigur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fiecare utilizator are propriul program salvat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stocarea local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ă. Aplicația este dezvoltată utiliz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HTML, CSS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JavaScript și urmează principiile designului responsive pentru a asigura utilizabilitatea pe diferite dispozitive.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Structura Proiectului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Proiectul const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din următoarele fișiere:</w:t>
        <w:br/>
        <w:t xml:space="preserve">- login.html: Pagina de autentificare și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înregistrare.</w:t>
        <w:br/>
        <w:t xml:space="preserve">- index.html: Pagina principal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a aplicației pentru programul săptăm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ânal.</w:t>
        <w:br/>
        <w:t xml:space="preserve">- styles.css: Fi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șierul CSS pentru stilizarea aplicației.</w:t>
        <w:br/>
        <w:t xml:space="preserve">- auth.js: Fișier JavaScript pentru gestionarea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înregistr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ării și autentificării utilizatorilor.</w:t>
        <w:br/>
        <w:t xml:space="preserve">- scripts.js: Fișier JavaScript pentru gestionarea programului săptăm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ânal.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șiere HTML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șierele HTML formează structura paginilor web. </w:t>
        <w:br/>
        <w:t xml:space="preserve">1. login.html: Conține formularul pentru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înregistrarea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autentificarea utilizatorilor. Această pagină include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âmpuri de introducere pentru nume de utilizator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parolă, și butoane pentru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înregistrare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autentificare. Datele formularului sunt validate și gestionate de scriptul auth.js. </w:t>
        <w:br/>
        <w:t xml:space="preserve">2. index.html: Afișează programul săptăm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ânal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oferă opțiuni pentru adăugarea, editarea și ștergerea sarcinilor. Pagina include un tabel care reprezintă programul, cu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ânduri pentru orele zilei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coloane pentru zilele săptăm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ânii. Un dialog modal este folosit pentru ad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ăugarea și editarea sarcinilor.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șier CSS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șierul styles.css este responsabil pentru stilizarea vizuală a aplicației web. Asigură că aplicația este atractivă vizual și responsive pe diferite dispozitive, cum ar fi desktopuri, tablete și telefoane. Media queries sunt utilizate pentru a ajusta layout-ul și dimensiunile fonturilor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func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ție de lățimea ecranului. De exemplu, layout-ul formularelor de autentificare/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înregistrare se schimb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de la alăturate la stivuite pe ecrane mai mici. Tabelul programului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ajustează de asemenea dimensiunea fontului și padding-ul pentru a asigura lizibilitatea pe ecrane mai mici.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șiere JavaScript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șierele JavaScript gestionează funcționalitatea aplicației. </w:t>
        <w:br/>
        <w:t xml:space="preserve">1. auth.js: Gestionează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înregistrarea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autentificarea utilizatorilor, stoc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datele utilizatorilor în stocarea local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ă. Acest script include funcții pentru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înregistrarea utilizatorilor noi prin salvarea acredit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ărilor și datelor programului lor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stocarea local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și pentru autentificarea utilizatorilor existenți prin verificarea acreditărilor lor. La autentificarea cu succes, utilizatorul este redirecționat către pagina principală a aplicației (index.html). </w:t>
        <w:br/>
        <w:t xml:space="preserve">2. scripts.js: Gestionează programul săptăm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ânal, permi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utilizatorilor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adauge, editeze, completeze și ștergă sarcini. Fiecare program al utilizatorului este stocat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stocarea local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sub numele de utilizator. Scriptul folosește o abordare bazată pe clase pentru a encapsula funcționalitatea legată de gestionarea programului, incluz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randarea tabelului programului, gestionarea opera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țiunilor de sarcini și gestionarea dialogului modal pentru detaliile sarcinilor.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Principii de Baz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ă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**Stocare Local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ă:** Utilizată pentru a stoca acreditările și programele utilizatorilor, asigur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persisten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ța datelor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între sesiuni. Aceast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abordare permite aplicației să funcționeze fără un server backend, făc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ând-o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șoară și ușor de implementat.</w:t>
        <w:br/>
        <w:t xml:space="preserve">2. **Design Responsive:** Implementat folosind media queries CSS pentru a asigura accesibilitatea și funcționalitatea aplicației pe diferite dispozitive, inclusiv desktopuri, tablete și telefoane. Principiile de design asigură că layout-ul și componentele se ajustează grațios la diferite dimensiuni de ecran,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îmbun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ătățind experiența utilizatorului.</w:t>
        <w:br/>
        <w:t xml:space="preserve">3. **Date Specific Utilizatorului:** Fiecare utilizator are un program unic, gestionat prin date specifice utilizatorului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stocarea local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ă. Acest lucru asigură programe personalizate pentru fiecare utilizator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înregistrat. Logica aplica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ției verifică utilizatorul autentificat și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încarc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datele sale specifice, oferind o experiență personalizată.</w:t>
        <w:br/>
        <w:t xml:space="preserve">4. **Clase JavaScript:** Utilizate pentru a organiza codul și a gestiona starea aplicației,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îmbun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ătățind lizibilitatea și mentenabilitatea codului. Structura bazată pe clase permite o separare mai bună a preocupărilor și face codul mai ușor de extins și depanat.</w:t>
        <w:br/>
        <w:t xml:space="preserve">5. **Considerații de Securitate:** Deși aplicația folosește stocarea locală pentru simplitate, este important de menționat că stocarea locală nu ar trebui folosită pentru date sensibile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mediile de produc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ție. Metode adecvate de autentificare și criptare a datelor ar trebui implementate pentru aplicațiile din lumea reală.</w:t>
        <w:br/>
        <w:t xml:space="preserve">6. **Experiența Utilizatorului:** Aplicația include caracteristici cum ar fi indicatori de completare a sarcinilor (schimbarea culorilor), dialoguri modale pentru detaliile sarcinilor și design responsive pentru a asigura o experiență de utilizare fluidă și intuitivă. Utilizarea indiciilor vizuale și a elementelor interactive ajută utilizatorii să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gestioneze eficient programele.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Concluzie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Aceast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aplicație web demonstrează utilizarea HTML, CSS și JavaScript pentru a crea o interfață de utilizator funcțională și responsive pentru gestionarea programelor săptăm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ânale. Prin utilizarea stoc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ării locale, aplicația menține datele specifice utilizatorului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între sesiuni, oferind o experien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ță personalizată. Principiile designului responsive asigură că aplicația este accesibilă și ușor de utilizat pe o varietate de dispozitive. Acest proiect servește ca un exemplu de cum tehnologiile web client-side pot fi folosite pentru a construi aplicații practice și interactive fără necesitatea unui server backend.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