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SOURCES SOUGHT NOTICE</w:t>
      </w:r>
    </w:p>
    <w:p>
      <w:r>
        <w:rPr>
          <w:b/>
        </w:rPr>
        <w:t>Notice Type:</w:t>
      </w:r>
      <w:r>
        <w:t xml:space="preserve"> Sources Sought </w:t>
      </w:r>
      <w:r>
        <w:rPr>
          <w:b/>
        </w:rPr>
        <w:t>Notice ID:</w:t>
      </w:r>
      <w:r>
        <w:t xml:space="preserve"> SS-20260115-ADV </w:t>
      </w:r>
      <w:r>
        <w:rPr>
          <w:b/>
        </w:rPr>
        <w:t>Posted Date:</w:t>
      </w:r>
      <w:r>
        <w:t xml:space="preserve"> January 15, 2026 </w:t>
      </w:r>
      <w:r>
        <w:rPr>
          <w:b/>
        </w:rPr>
        <w:t>Response Deadline:</w:t>
      </w:r>
      <w:r>
        <w:t xml:space="preserve"> February 05, 2026 at 2:00 PM EST </w:t>
      </w:r>
      <w:r>
        <w:rPr>
          <w:b/>
        </w:rPr>
        <w:t>Classification:</w:t>
      </w:r>
      <w:r>
        <w:t xml:space="preserve"> UNCLASSIFIED</w:t>
      </w:r>
    </w:p>
    <w:p>
      <w:pPr>
        <w:spacing w:before="120" w:after="120"/>
      </w:pPr>
    </w:p>
    <w:p>
      <w:pPr>
        <w:pStyle w:val="Heading2"/>
      </w:pPr>
      <w:r>
        <w:t>GENERAL INFORMATION</w:t>
      </w:r>
    </w:p>
    <w:p>
      <w:r>
        <w:rPr>
          <w:b/>
          <w:highlight w:val="yellow"/>
        </w:rPr>
        <w:t>Solicitation Number:</w:t>
      </w:r>
      <w:r>
        <w:rPr>
          <w:highlight w:val="yellow"/>
        </w:rPr>
        <w:t xml:space="preserve"> W56KGU-25-R-0042 (Project Information, 2026) </w:t>
      </w:r>
      <w:r>
        <w:rPr>
          <w:b/>
          <w:highlight w:val="yellow"/>
        </w:rPr>
        <w:t>Agency:</w:t>
      </w:r>
      <w:r>
        <w:rPr>
          <w:highlight w:val="yellow"/>
        </w:rPr>
        <w:t xml:space="preserve"> United States Army </w:t>
      </w:r>
      <w:r>
        <w:rPr>
          <w:b/>
          <w:highlight w:val="yellow"/>
        </w:rPr>
        <w:t>Office:</w:t>
      </w:r>
      <w:r>
        <w:rPr>
          <w:highlight w:val="yellow"/>
        </w:rPr>
        <w:t xml:space="preserve"> U.S. Army Contracting Command - Rock Island (Project Information, 2026) </w:t>
      </w:r>
      <w:r>
        <w:rPr>
          <w:b/>
          <w:highlight w:val="yellow"/>
        </w:rPr>
        <w:t>Location:</w:t>
      </w:r>
      <w:r>
        <w:rPr>
          <w:highlight w:val="yellow"/>
        </w:rPr>
        <w:t xml:space="preserve"> Rock Island, IL</w:t>
      </w:r>
    </w:p>
    <w:p>
      <w:r>
        <w:rPr>
          <w:b/>
          <w:highlight w:val="yellow"/>
        </w:rPr>
        <w:t>Point of Contact:</w:t>
      </w:r>
    </w:p>
    <w:p>
      <w:r>
        <w:rPr>
          <w:highlight w:val="yellow"/>
        </w:rPr>
        <w:t>MAJ Sarah Johnson (Project Information, 2026) Contracting Officer sarah.m.johnson.mil@army.mil (Project Information, 2026) (309) 782-5000 (Project Information, 2026)</w:t>
      </w:r>
    </w:p>
    <w:p>
      <w:pPr>
        <w:spacing w:before="120" w:after="120"/>
      </w:pPr>
    </w:p>
    <w:p>
      <w:pPr>
        <w:pStyle w:val="Heading2"/>
      </w:pPr>
      <w:r>
        <w:t>1. INTRODUCTION</w:t>
      </w:r>
    </w:p>
    <w:p>
      <w:pPr>
        <w:pStyle w:val="Heading3"/>
      </w:pPr>
      <w:r>
        <w:t>1.1 Purpose</w:t>
      </w:r>
    </w:p>
    <w:p>
      <w:r>
        <w:rPr>
          <w:highlight w:val="yellow"/>
        </w:rPr>
        <w:t xml:space="preserve">This Sources Sought Notice is issued solely for </w:t>
      </w:r>
      <w:r>
        <w:rPr>
          <w:b/>
          <w:highlight w:val="yellow"/>
        </w:rPr>
        <w:t>information and planning purposes</w:t>
      </w:r>
      <w:r>
        <w:rPr>
          <w:highlight w:val="yellow"/>
        </w:rPr>
        <w:t xml:space="preserve"> under FAR 10.002 market research procedures (FAR 10.002, 2024). It does not constitute a Request for Proposal (RFP) or a promise to issue an RFP in the future. The Government is seeking information about potential sources and their capabilities to satisfy the requirement described herein.</w:t>
      </w:r>
    </w:p>
    <w:p>
      <w:r>
        <w:rPr>
          <w:b/>
          <w:highlight w:val="yellow"/>
        </w:rPr>
        <w:t>This is NOT a solicitation for proposals</w:t>
      </w:r>
      <w:r>
        <w:rPr>
          <w:highlight w:val="yellow"/>
        </w:rPr>
        <w:t>, and no contract will be awarded based on responses to this notice. The Government will not pay for any information or administrative costs incurred in response to this Sources Sought Notice per FAR 5.205 (FAR 5.205, 2024).</w:t>
      </w:r>
    </w:p>
    <w:p>
      <w:pPr>
        <w:pStyle w:val="Heading3"/>
      </w:pPr>
      <w:r>
        <w:t>1.2 Background</w:t>
      </w:r>
    </w:p>
    <w:p>
      <w:r>
        <w:rPr>
          <w:highlight w:val="yellow"/>
        </w:rPr>
        <w:t>The U.S. Army PEO Combat Support &amp; Combat Service Support (Project Information, 2026) requires development and implementation of the Advanced Logistics Management System (ALMS) to support 2,800 users across 15 Army installations (Project Information, 2026). The system must achieve Initial Operational Capability (IOC) by June 2026 and Full Operational Capability (FOC) by December 2026 (Project Information, 2026).</w:t>
      </w:r>
    </w:p>
    <w:p>
      <w:pPr>
        <w:pStyle w:val="Heading3"/>
      </w:pPr>
      <w:r>
        <w:t>1.3 Market Research Objectives</w:t>
      </w:r>
    </w:p>
    <w:p>
      <w:r>
        <w:rPr>
          <w:highlight w:val="yellow"/>
        </w:rPr>
        <w:t>The Government is conducting market research to:</w:t>
      </w:r>
    </w:p>
    <w:p>
      <w:pPr>
        <w:pStyle w:val="ListBullet"/>
      </w:pPr>
      <w:r>
        <w:rPr>
          <w:highlight w:val="yellow"/>
        </w:rPr>
        <w:t>Determine whether adequate competition exists among qualified contractors</w:t>
      </w:r>
    </w:p>
    <w:p>
      <w:pPr>
        <w:pStyle w:val="ListBullet"/>
      </w:pPr>
      <w:r>
        <w:rPr>
          <w:highlight w:val="yellow"/>
        </w:rPr>
        <w:t>Assess industry capabilities for cloud-based logistics management systems</w:t>
      </w:r>
    </w:p>
    <w:p>
      <w:pPr>
        <w:pStyle w:val="ListBullet"/>
      </w:pPr>
      <w:r>
        <w:rPr>
          <w:highlight w:val="yellow"/>
        </w:rPr>
        <w:t>Evaluate small business participation potential (Market Research Data, 2026)</w:t>
      </w:r>
    </w:p>
    <w:p>
      <w:pPr>
        <w:pStyle w:val="ListBullet"/>
      </w:pPr>
      <w:r>
        <w:rPr>
          <w:highlight w:val="yellow"/>
        </w:rPr>
        <w:t>Refine technical requirements and acquisition strategy</w:t>
      </w:r>
    </w:p>
    <w:p>
      <w:pPr>
        <w:pStyle w:val="ListBullet"/>
      </w:pPr>
      <w:r>
        <w:rPr>
          <w:highlight w:val="yellow"/>
        </w:rPr>
        <w:t>Identify appropriate contract type and performance standards</w:t>
      </w:r>
    </w:p>
    <w:p>
      <w:pPr>
        <w:spacing w:before="120" w:after="120"/>
      </w:pPr>
    </w:p>
    <w:p>
      <w:pPr>
        <w:pStyle w:val="Heading2"/>
      </w:pPr>
      <w:r>
        <w:t>2. REQUIREMENT OVERVIEW</w:t>
      </w:r>
    </w:p>
    <w:p>
      <w:pPr>
        <w:pStyle w:val="Heading3"/>
      </w:pPr>
      <w:r>
        <w:t>2.1 Program Description</w:t>
      </w:r>
    </w:p>
    <w:p>
      <w:r>
        <w:rPr>
          <w:b/>
          <w:highlight w:val="yellow"/>
        </w:rPr>
        <w:t>Program Name:</w:t>
      </w:r>
      <w:r>
        <w:rPr>
          <w:highlight w:val="yellow"/>
        </w:rPr>
        <w:t xml:space="preserve"> Advanced Logistics Management System (ALMS) (Project Information, 2026)</w:t>
      </w:r>
    </w:p>
    <w:p>
      <w:r>
        <w:rPr>
          <w:b/>
          <w:highlight w:val="yellow"/>
        </w:rPr>
        <w:t>Description:</w:t>
      </w:r>
      <w:r>
        <w:rPr>
          <w:highlight w:val="yellow"/>
        </w:rPr>
        <w:t xml:space="preserve"> Cloud-based logistics management system development and implementation supporting Army supply chain operations across CONUS installations (Project Information, 2026)</w:t>
      </w:r>
    </w:p>
    <w:p>
      <w:pPr>
        <w:pStyle w:val="Heading3"/>
      </w:pPr>
      <w:r>
        <w:t>2.2 Scope of Work</w:t>
      </w:r>
    </w:p>
    <w:p>
      <w:r>
        <w:rPr>
          <w:highlight w:val="yellow"/>
        </w:rPr>
        <w:t>Development, implementation, and sustainment of a cloud-based logistics management system to serve 2,800 concurrent users across 15 Army installations (Project Information, 2026). Primary place of performance is Fort Lee, VA with additional work at CONUS installations (Project Information, 2026).</w:t>
      </w:r>
    </w:p>
    <w:p>
      <w:pPr>
        <w:pStyle w:val="Heading3"/>
      </w:pPr>
      <w:r>
        <w:t>2.3 Key Requirements Summary</w:t>
      </w:r>
    </w:p>
    <w:p>
      <w:r>
        <w:rPr>
          <w:b/>
          <w:highlight w:val="yellow"/>
        </w:rPr>
        <w:t>Cloud Infrastructure and Security Compliance</w:t>
      </w:r>
    </w:p>
    <w:p>
      <w:pPr>
        <w:pStyle w:val="ListBullet"/>
      </w:pPr>
      <w:r>
        <w:rPr>
          <w:highlight w:val="yellow"/>
        </w:rPr>
        <w:t>Must possess active FedRAMP Moderate authorization or demonstrate ability to achieve authorization within 6 months of contract award</w:t>
      </w:r>
    </w:p>
    <w:p>
      <w:pPr>
        <w:pStyle w:val="ListBullet"/>
      </w:pPr>
      <w:r>
        <w:rPr>
          <w:highlight w:val="yellow"/>
        </w:rPr>
        <w:t>Proven capability to deliver 99.5% system availability during duty hours (0600-1800 Local, Mon-Fri) with Mean Time to Recovery (MTTR) ≤2 hours</w:t>
      </w:r>
    </w:p>
    <w:p>
      <w:pPr>
        <w:pStyle w:val="ListBullet"/>
      </w:pPr>
      <w:r>
        <w:rPr>
          <w:highlight w:val="yellow"/>
        </w:rPr>
        <w:t>Experience hosting mission-critical applications supporting 2,800+ concurrent users with scalability to 5,000 users (Project Information, 2026)</w:t>
      </w:r>
    </w:p>
    <w:p>
      <w:r>
        <w:rPr>
          <w:b/>
          <w:highlight w:val="yellow"/>
        </w:rPr>
        <w:t>Enterprise Systems Integration Experience</w:t>
      </w:r>
    </w:p>
    <w:p>
      <w:pPr>
        <w:pStyle w:val="ListBullet"/>
      </w:pPr>
      <w:r>
        <w:rPr>
          <w:highlight w:val="yellow"/>
        </w:rPr>
        <w:t>Demonstrated experience integrating with SAP S/4HANA ERP systems and Defense Logistics Agency (DLA) systems</w:t>
      </w:r>
    </w:p>
    <w:p>
      <w:pPr>
        <w:pStyle w:val="ListBullet"/>
      </w:pPr>
      <w:r>
        <w:rPr>
          <w:highlight w:val="yellow"/>
        </w:rPr>
        <w:t>API development and data synchronization capabilities</w:t>
      </w:r>
    </w:p>
    <w:p>
      <w:pPr>
        <w:pStyle w:val="ListBullet"/>
      </w:pPr>
      <w:r>
        <w:rPr>
          <w:highlight w:val="yellow"/>
        </w:rPr>
        <w:t>Experience with Army enterprise systems and protocols</w:t>
      </w:r>
    </w:p>
    <w:p>
      <w:pPr>
        <w:pStyle w:val="Heading3"/>
      </w:pPr>
      <w:r>
        <w:t>2.4 Performance Period</w:t>
      </w:r>
    </w:p>
    <w:p>
      <w:r>
        <w:rPr>
          <w:b/>
          <w:highlight w:val="yellow"/>
        </w:rPr>
        <w:t>Anticipated Period of Performance:</w:t>
      </w:r>
      <w:r>
        <w:rPr>
          <w:highlight w:val="yellow"/>
        </w:rPr>
        <w:t xml:space="preserve"> 36 months consisting of 12-month base period plus two 12-month option periods (Project Information, 2026)</w:t>
      </w:r>
    </w:p>
    <w:p>
      <w:pPr>
        <w:pStyle w:val="Heading3"/>
      </w:pPr>
      <w:r>
        <w:t>2.5 Estimated Contract Value</w:t>
      </w:r>
    </w:p>
    <w:p>
      <w:r>
        <w:rPr>
          <w:b/>
          <w:highlight w:val="yellow"/>
        </w:rPr>
        <w:t>Estimated Value:</w:t>
      </w:r>
      <w:r>
        <w:rPr>
          <w:highlight w:val="yellow"/>
        </w:rPr>
        <w:t xml:space="preserve"> $2,500,000 (Project Information, 2026) </w:t>
      </w:r>
      <w:r>
        <w:rPr>
          <w:b/>
          <w:highlight w:val="yellow"/>
        </w:rPr>
        <w:t>Total Lifecycle Cost:</w:t>
      </w:r>
      <w:r>
        <w:rPr>
          <w:highlight w:val="yellow"/>
        </w:rPr>
        <w:t xml:space="preserve"> $6,425,000 (Project Information, 2026)</w:t>
      </w:r>
    </w:p>
    <w:p>
      <w:r>
        <w:rPr>
          <w:b/>
          <w:highlight w:val="yellow"/>
        </w:rPr>
        <w:t>Note:</w:t>
      </w:r>
      <w:r>
        <w:rPr>
          <w:highlight w:val="yellow"/>
        </w:rPr>
        <w:t xml:space="preserve"> This is an estimate only and does not commit the Government to any specific funding level per FAR 15.404-1 (FAR 15.404-1, 2024).</w:t>
      </w:r>
    </w:p>
    <w:p>
      <w:pPr>
        <w:spacing w:before="120" w:after="120"/>
      </w:pPr>
    </w:p>
    <w:p>
      <w:pPr>
        <w:pStyle w:val="Heading2"/>
      </w:pPr>
      <w:r>
        <w:t>3. CAPABILITY REQUIREMENTS</w:t>
      </w:r>
    </w:p>
    <w:p>
      <w:pPr>
        <w:pStyle w:val="Heading3"/>
      </w:pPr>
      <w:r>
        <w:t>3.1 Technical Capabilities</w:t>
      </w:r>
    </w:p>
    <w:p>
      <w:r>
        <w:rPr>
          <w:highlight w:val="yellow"/>
        </w:rPr>
        <w:t>The Government seeks sources capable of:</w:t>
      </w:r>
    </w:p>
    <w:p>
      <w:r>
        <w:rPr>
          <w:b/>
          <w:highlight w:val="yellow"/>
        </w:rPr>
        <w:t>Cloud Infrastructure and Security Compliance</w:t>
      </w:r>
    </w:p>
    <w:p>
      <w:pPr>
        <w:pStyle w:val="ListBullet"/>
      </w:pPr>
      <w:r>
        <w:rPr>
          <w:highlight w:val="yellow"/>
        </w:rPr>
        <w:t>Must possess active FedRAMP Moderate authorization or demonstrate ability to achieve authorization within 6 months of contract award</w:t>
      </w:r>
    </w:p>
    <w:p>
      <w:pPr>
        <w:pStyle w:val="ListBullet"/>
      </w:pPr>
      <w:r>
        <w:rPr>
          <w:highlight w:val="yellow"/>
        </w:rPr>
        <w:t>Proven capability to deliver 99.5% system availability during duty hours (0600-1800 Local, Mon-Fri) with Mean Time to Recovery (MTTR) ≤2 hours</w:t>
      </w:r>
    </w:p>
    <w:p>
      <w:pPr>
        <w:pStyle w:val="ListBullet"/>
      </w:pPr>
      <w:r>
        <w:rPr>
          <w:highlight w:val="yellow"/>
        </w:rPr>
        <w:t>Experience hosting mission-critical applications supporting 2,800+ concurrent users with scalability to 5,000 users (Project Information, 2026)</w:t>
      </w:r>
    </w:p>
    <w:p>
      <w:r>
        <w:rPr>
          <w:b/>
          <w:highlight w:val="yellow"/>
        </w:rPr>
        <w:t>Enterprise Systems Integration Experience</w:t>
      </w:r>
    </w:p>
    <w:p>
      <w:pPr>
        <w:pStyle w:val="ListBullet"/>
      </w:pPr>
      <w:r>
        <w:rPr>
          <w:highlight w:val="yellow"/>
        </w:rPr>
        <w:t>Demonstrated experience integrating with SAP S/4HANA ERP systems and Defense Logistics Agency (DLA) systems</w:t>
      </w:r>
    </w:p>
    <w:p>
      <w:pPr>
        <w:pStyle w:val="ListBullet"/>
      </w:pPr>
      <w:r>
        <w:rPr>
          <w:highlight w:val="yellow"/>
        </w:rPr>
        <w:t>Minimum 3 years experience with DoD logistics systems integration</w:t>
      </w:r>
    </w:p>
    <w:p>
      <w:pPr>
        <w:pStyle w:val="ListBullet"/>
      </w:pPr>
      <w:r>
        <w:rPr>
          <w:highlight w:val="yellow"/>
        </w:rPr>
        <w:t>API development capabilities for real-time data synchronization</w:t>
      </w:r>
    </w:p>
    <w:p>
      <w:pPr>
        <w:pStyle w:val="Heading3"/>
      </w:pPr>
      <w:r>
        <w:t>3.2 Experience Requirements</w:t>
      </w:r>
    </w:p>
    <w:p>
      <w:r>
        <w:rPr>
          <w:highlight w:val="yellow"/>
        </w:rPr>
        <w:t>Interested parties should have:</w:t>
      </w:r>
    </w:p>
    <w:p>
      <w:pPr>
        <w:pStyle w:val="ListBullet"/>
      </w:pPr>
      <w:r>
        <w:rPr>
          <w:highlight w:val="yellow"/>
        </w:rPr>
        <w:t>Minimum 5 years experience developing cloud-based enterprise applications</w:t>
      </w:r>
    </w:p>
    <w:p>
      <w:pPr>
        <w:pStyle w:val="ListBullet"/>
      </w:pPr>
      <w:r>
        <w:rPr>
          <w:highlight w:val="yellow"/>
        </w:rPr>
        <w:t>Previous contracts with DoD or Federal agencies totaling minimum $1,000,000</w:t>
      </w:r>
    </w:p>
    <w:p>
      <w:pPr>
        <w:pStyle w:val="ListBullet"/>
      </w:pPr>
      <w:r>
        <w:rPr>
          <w:highlight w:val="yellow"/>
        </w:rPr>
        <w:t>Experience supporting user bases of 2,000+ concurrent users</w:t>
      </w:r>
    </w:p>
    <w:p>
      <w:pPr>
        <w:pStyle w:val="ListBullet"/>
      </w:pPr>
      <w:r>
        <w:rPr>
          <w:highlight w:val="yellow"/>
        </w:rPr>
        <w:t>Active security clearances for key personnel (Secret minimum)</w:t>
      </w:r>
    </w:p>
    <w:p>
      <w:pPr>
        <w:pStyle w:val="Heading3"/>
      </w:pPr>
      <w:r>
        <w:t>3.3 Performance Standards</w:t>
      </w:r>
    </w:p>
    <w:p>
      <w:pPr>
        <w:pStyle w:val="ListBullet"/>
      </w:pPr>
      <w:r>
        <w:rPr>
          <w:highlight w:val="yellow"/>
        </w:rPr>
        <w:t>System availability: 99.5% during duty hours (0600-1800 Local, Mon-Fri)</w:t>
      </w:r>
    </w:p>
    <w:p>
      <w:pPr>
        <w:pStyle w:val="ListBullet"/>
      </w:pPr>
      <w:r>
        <w:rPr>
          <w:highlight w:val="yellow"/>
        </w:rPr>
        <w:t>Mean Time to Recovery (MTTR): ≤2 hours for critical system failures</w:t>
      </w:r>
    </w:p>
    <w:p>
      <w:pPr>
        <w:pStyle w:val="ListBullet"/>
      </w:pPr>
      <w:r>
        <w:rPr>
          <w:highlight w:val="yellow"/>
        </w:rPr>
        <w:t>Response time: ≤3 seconds for standard user transactions</w:t>
      </w:r>
    </w:p>
    <w:p>
      <w:pPr>
        <w:pStyle w:val="ListBullet"/>
      </w:pPr>
      <w:r>
        <w:rPr>
          <w:highlight w:val="yellow"/>
        </w:rPr>
        <w:t>Data backup and recovery: Recovery Point Objective (RPO) ≤4 hours</w:t>
      </w:r>
    </w:p>
    <w:p>
      <w:pPr>
        <w:spacing w:before="120" w:after="120"/>
      </w:pPr>
    </w:p>
    <w:p>
      <w:pPr>
        <w:pStyle w:val="Heading2"/>
      </w:pPr>
      <w:r>
        <w:t>4. SMALL BUSINESS CONSIDERATIONS</w:t>
      </w:r>
    </w:p>
    <w:p>
      <w:pPr>
        <w:pStyle w:val="Heading3"/>
      </w:pPr>
      <w:r>
        <w:t>4.1 Small Business Set-Aside Determination</w:t>
      </w:r>
    </w:p>
    <w:p>
      <w:r>
        <w:rPr>
          <w:highlight w:val="yellow"/>
        </w:rPr>
        <w:t>Small Business Set-Aside anticipated based on market research indicating 80% small business participation potential (Market Research Data, 2026)</w:t>
      </w:r>
    </w:p>
    <w:p>
      <w:pPr>
        <w:pStyle w:val="Heading3"/>
      </w:pPr>
      <w:r>
        <w:t>4.2 NAICS Code</w:t>
      </w:r>
    </w:p>
    <w:p>
      <w:r>
        <w:rPr>
          <w:b/>
          <w:highlight w:val="yellow"/>
        </w:rPr>
        <w:t>Primary NAICS Code:</w:t>
      </w:r>
      <w:r>
        <w:rPr>
          <w:highlight w:val="yellow"/>
        </w:rPr>
        <w:t xml:space="preserve"> 541512 (Project Information, 2026) </w:t>
      </w:r>
      <w:r>
        <w:rPr>
          <w:b/>
          <w:highlight w:val="yellow"/>
        </w:rPr>
        <w:t>Small Business Size Standard:</w:t>
      </w:r>
      <w:r>
        <w:rPr>
          <w:highlight w:val="yellow"/>
        </w:rPr>
        <w:t xml:space="preserve"> $34,000,000 (SBA Size Standards, 2024)</w:t>
      </w:r>
    </w:p>
    <w:p>
      <w:pPr>
        <w:pStyle w:val="Heading3"/>
      </w:pPr>
      <w:r>
        <w:t>4.3 Socioeconomic Categories</w:t>
      </w:r>
    </w:p>
    <w:p>
      <w:r>
        <w:rPr>
          <w:highlight w:val="yellow"/>
        </w:rPr>
        <w:t>The Government is particularly interested in responses from:</w:t>
      </w:r>
    </w:p>
    <w:p>
      <w:pPr>
        <w:pStyle w:val="ListBullet"/>
      </w:pPr>
      <w:r>
        <w:rPr>
          <w:highlight w:val="yellow"/>
        </w:rPr>
        <w:t>Small Business (SB)</w:t>
      </w:r>
    </w:p>
    <w:p>
      <w:pPr>
        <w:pStyle w:val="ListBullet"/>
      </w:pPr>
      <w:r>
        <w:rPr>
          <w:highlight w:val="yellow"/>
        </w:rPr>
        <w:t>Small Disadvantaged Business (SDB)</w:t>
      </w:r>
    </w:p>
    <w:p>
      <w:pPr>
        <w:pStyle w:val="ListBullet"/>
      </w:pPr>
      <w:r>
        <w:rPr>
          <w:highlight w:val="yellow"/>
        </w:rPr>
        <w:t>Women-Owned Small Business (WOSB)</w:t>
      </w:r>
    </w:p>
    <w:p>
      <w:pPr>
        <w:pStyle w:val="ListBullet"/>
      </w:pPr>
      <w:r>
        <w:rPr>
          <w:highlight w:val="yellow"/>
        </w:rPr>
        <w:t>HUBZone Small Business</w:t>
      </w:r>
    </w:p>
    <w:p>
      <w:pPr>
        <w:pStyle w:val="ListBullet"/>
      </w:pPr>
      <w:r>
        <w:rPr>
          <w:highlight w:val="yellow"/>
        </w:rPr>
        <w:t>Service-Disabled Veteran-Owned Small Business (SDVOSB)</w:t>
      </w:r>
    </w:p>
    <w:p>
      <w:pPr>
        <w:pStyle w:val="ListBullet"/>
      </w:pPr>
      <w:r>
        <w:rPr>
          <w:highlight w:val="yellow"/>
        </w:rPr>
        <w:t>Veteran-Owned Small Business (VOSB)</w:t>
      </w:r>
    </w:p>
    <w:p>
      <w:pPr>
        <w:spacing w:before="120" w:after="120"/>
      </w:pPr>
    </w:p>
    <w:p>
      <w:pPr>
        <w:pStyle w:val="Heading2"/>
      </w:pPr>
      <w:r>
        <w:t>5. RESPONSE REQUIREMENTS</w:t>
      </w:r>
    </w:p>
    <w:p>
      <w:pPr>
        <w:pStyle w:val="Heading3"/>
      </w:pPr>
      <w:r>
        <w:t>5.1 Information Requested</w:t>
      </w:r>
    </w:p>
    <w:p>
      <w:r>
        <w:rPr>
          <w:highlight w:val="yellow"/>
        </w:rPr>
        <w:t>Interested parties should provide the following information:</w:t>
      </w:r>
    </w:p>
    <w:p>
      <w:r>
        <w:rPr>
          <w:highlight w:val="yellow"/>
        </w:rPr>
        <w:t>#### 5.1.1 Company Information</w:t>
      </w:r>
    </w:p>
    <w:p>
      <w:pPr>
        <w:pStyle w:val="ListBullet"/>
      </w:pPr>
      <w:r>
        <w:rPr>
          <w:highlight w:val="yellow"/>
        </w:rPr>
        <w:t>Company name, address, and point of contact</w:t>
      </w:r>
    </w:p>
    <w:p>
      <w:pPr>
        <w:pStyle w:val="ListBullet"/>
      </w:pPr>
      <w:r>
        <w:rPr>
          <w:highlight w:val="yellow"/>
        </w:rPr>
        <w:t>DUNS/UEI number</w:t>
      </w:r>
    </w:p>
    <w:p>
      <w:pPr>
        <w:pStyle w:val="ListBullet"/>
      </w:pPr>
      <w:r>
        <w:rPr>
          <w:highlight w:val="yellow"/>
        </w:rPr>
        <w:t>SAM.gov registration status</w:t>
      </w:r>
    </w:p>
    <w:p>
      <w:pPr>
        <w:pStyle w:val="ListBullet"/>
      </w:pPr>
      <w:r>
        <w:rPr>
          <w:highlight w:val="yellow"/>
        </w:rPr>
        <w:t>Business size (large or small business)</w:t>
      </w:r>
    </w:p>
    <w:p>
      <w:pPr>
        <w:pStyle w:val="ListBullet"/>
      </w:pPr>
      <w:r>
        <w:rPr>
          <w:highlight w:val="yellow"/>
        </w:rPr>
        <w:t>Socioeconomic status (if applicable)</w:t>
      </w:r>
    </w:p>
    <w:p>
      <w:pPr>
        <w:pStyle w:val="ListBullet"/>
      </w:pPr>
      <w:r>
        <w:rPr>
          <w:highlight w:val="yellow"/>
        </w:rPr>
        <w:t>NAICS code(s) under which you operate</w:t>
      </w:r>
    </w:p>
    <w:p>
      <w:r>
        <w:rPr>
          <w:highlight w:val="yellow"/>
        </w:rPr>
        <w:t>#### 5.1.2 Capability Statement</w:t>
      </w:r>
    </w:p>
    <w:p>
      <w:pPr>
        <w:pStyle w:val="ListBullet"/>
      </w:pPr>
      <w:r>
        <w:rPr>
          <w:highlight w:val="yellow"/>
        </w:rPr>
        <w:t>Brief description of relevant capabilities and experience</w:t>
      </w:r>
    </w:p>
    <w:p>
      <w:pPr>
        <w:pStyle w:val="ListBullet"/>
      </w:pPr>
      <w:r>
        <w:rPr>
          <w:highlight w:val="yellow"/>
        </w:rPr>
        <w:t>Summary of similar projects/contracts performed within the last 5 years</w:t>
      </w:r>
    </w:p>
    <w:p>
      <w:pPr>
        <w:pStyle w:val="ListBullet"/>
      </w:pPr>
      <w:r>
        <w:rPr>
          <w:highlight w:val="yellow"/>
        </w:rPr>
        <w:t>Technical approach overview (high-level only)</w:t>
      </w:r>
    </w:p>
    <w:p>
      <w:pPr>
        <w:pStyle w:val="ListBullet"/>
      </w:pPr>
      <w:r>
        <w:rPr>
          <w:highlight w:val="yellow"/>
        </w:rPr>
        <w:t>Key personnel qualifications summary</w:t>
      </w:r>
    </w:p>
    <w:p>
      <w:pPr>
        <w:pStyle w:val="ListBullet"/>
      </w:pPr>
      <w:r>
        <w:rPr>
          <w:highlight w:val="yellow"/>
        </w:rPr>
        <w:t>Relevant certifications, clearances, or special qualifications</w:t>
      </w:r>
    </w:p>
    <w:p>
      <w:r>
        <w:rPr>
          <w:highlight w:val="yellow"/>
        </w:rPr>
        <w:t>#### 5.1.3 Teaming and Subcontracting</w:t>
      </w:r>
    </w:p>
    <w:p>
      <w:pPr>
        <w:pStyle w:val="ListBullet"/>
      </w:pPr>
      <w:r>
        <w:rPr>
          <w:highlight w:val="yellow"/>
        </w:rPr>
        <w:t>Indication of whether you would pursue as prime or subcontractor</w:t>
      </w:r>
    </w:p>
    <w:p>
      <w:pPr>
        <w:pStyle w:val="ListBullet"/>
      </w:pPr>
      <w:r>
        <w:rPr>
          <w:highlight w:val="yellow"/>
        </w:rPr>
        <w:t>Interest in teaming arrangements (if applicable)</w:t>
      </w:r>
    </w:p>
    <w:p>
      <w:pPr>
        <w:pStyle w:val="ListBullet"/>
      </w:pPr>
      <w:r>
        <w:rPr>
          <w:highlight w:val="yellow"/>
        </w:rPr>
        <w:t>Subcontracting capabilities and plans</w:t>
      </w:r>
    </w:p>
    <w:p>
      <w:pPr>
        <w:pStyle w:val="Heading3"/>
      </w:pPr>
      <w:r>
        <w:t>5.2 Questionnaire</w:t>
      </w:r>
    </w:p>
    <w:p>
      <w:r>
        <w:rPr>
          <w:highlight w:val="yellow"/>
        </w:rPr>
        <w:t>Please provide responses to the following questions:</w:t>
      </w:r>
    </w:p>
    <w:p>
      <w:r>
        <w:rPr>
          <w:b/>
          <w:highlight w:val="yellow"/>
        </w:rPr>
        <w:t>Question 1:</w:t>
      </w:r>
      <w:r>
        <w:rPr>
          <w:highlight w:val="yellow"/>
        </w:rPr>
        <w:t xml:space="preserve"> Company name, address, DUNS/UEI number, and SAM.gov registration status?</w:t>
      </w:r>
    </w:p>
    <w:p>
      <w:r>
        <w:rPr>
          <w:highlight w:val="yellow"/>
        </w:rPr>
        <w:t>*Response Format:* Provide complete contact information</w:t>
      </w:r>
    </w:p>
    <w:p>
      <w:r>
        <w:rPr>
          <w:b/>
          <w:highlight w:val="yellow"/>
        </w:rPr>
        <w:t>Question 2:</w:t>
      </w:r>
      <w:r>
        <w:rPr>
          <w:highlight w:val="yellow"/>
        </w:rPr>
        <w:t xml:space="preserve"> Business size classification (large or small business) and any applicable socioeconomic designations (SDB, WOSB, SDVOSB, HUBZone)?</w:t>
      </w:r>
    </w:p>
    <w:p>
      <w:r>
        <w:rPr>
          <w:highlight w:val="yellow"/>
        </w:rPr>
        <w:t>*Response Format:* Check all that apply</w:t>
      </w:r>
    </w:p>
    <w:p>
      <w:r>
        <w:rPr>
          <w:b/>
          <w:highlight w:val="yellow"/>
        </w:rPr>
        <w:t>Question 3:</w:t>
      </w:r>
      <w:r>
        <w:rPr>
          <w:highlight w:val="yellow"/>
        </w:rPr>
        <w:t xml:space="preserve"> Do you have experience with similar projects? If yes, provide 3 specific examples including customer, contract value, and period of performance.</w:t>
      </w:r>
    </w:p>
    <w:p>
      <w:r>
        <w:rPr>
          <w:highlight w:val="yellow"/>
        </w:rPr>
        <w:t>*Response Format:* Maximum 2 pages</w:t>
      </w:r>
    </w:p>
    <w:p>
      <w:r>
        <w:rPr>
          <w:b/>
          <w:highlight w:val="yellow"/>
        </w:rPr>
        <w:t>Question 4:</w:t>
      </w:r>
      <w:r>
        <w:rPr>
          <w:highlight w:val="yellow"/>
        </w:rPr>
        <w:t xml:space="preserve"> What are your company's core technical capabilities relevant to this requirement?</w:t>
      </w:r>
    </w:p>
    <w:p>
      <w:r>
        <w:rPr>
          <w:highlight w:val="yellow"/>
        </w:rPr>
        <w:t>*Response Format:* Bullet list of capabilities</w:t>
      </w:r>
    </w:p>
    <w:p>
      <w:r>
        <w:rPr>
          <w:b/>
          <w:highlight w:val="yellow"/>
        </w:rPr>
        <w:t>Question 5:</w:t>
      </w:r>
      <w:r>
        <w:rPr>
          <w:highlight w:val="yellow"/>
        </w:rPr>
        <w:t xml:space="preserve"> Do you have existing contracts or contract vehicles that could be leveraged for this requirement (GSA Schedule, OASIS, etc.)?</w:t>
      </w:r>
    </w:p>
    <w:p>
      <w:r>
        <w:rPr>
          <w:highlight w:val="yellow"/>
        </w:rPr>
        <w:t>*Response Format:* Yes/No with details if yes</w:t>
      </w:r>
    </w:p>
    <w:p>
      <w:r>
        <w:rPr>
          <w:b/>
          <w:highlight w:val="yellow"/>
        </w:rPr>
        <w:t>Question 6:</w:t>
      </w:r>
      <w:r>
        <w:rPr>
          <w:highlight w:val="yellow"/>
        </w:rPr>
        <w:t xml:space="preserve"> Would you pursue this requirement as a prime contractor or subcontractor?</w:t>
      </w:r>
    </w:p>
    <w:p>
      <w:r>
        <w:rPr>
          <w:highlight w:val="yellow"/>
        </w:rPr>
        <w:t>*Response Format:* Prime / Subcontractor / Either</w:t>
      </w:r>
    </w:p>
    <w:p>
      <w:r>
        <w:rPr>
          <w:b/>
          <w:highlight w:val="yellow"/>
        </w:rPr>
        <w:t>Question 7:</w:t>
      </w:r>
      <w:r>
        <w:rPr>
          <w:highlight w:val="yellow"/>
        </w:rPr>
        <w:t xml:space="preserve"> Are you interested in teaming arrangements? If yes, what capabilities are you seeking in a team?</w:t>
      </w:r>
    </w:p>
    <w:p>
      <w:r>
        <w:rPr>
          <w:highlight w:val="yellow"/>
        </w:rPr>
        <w:t>*Response Format:* Yes/No with details</w:t>
      </w:r>
    </w:p>
    <w:p>
      <w:r>
        <w:rPr>
          <w:b/>
          <w:highlight w:val="yellow"/>
        </w:rPr>
        <w:t>Question 8:</w:t>
      </w:r>
      <w:r>
        <w:rPr>
          <w:highlight w:val="yellow"/>
        </w:rPr>
        <w:t xml:space="preserve"> What is your rough order of magnitude (ROM) cost estimate for this requirement?</w:t>
      </w:r>
    </w:p>
    <w:p>
      <w:r>
        <w:rPr>
          <w:highlight w:val="yellow"/>
        </w:rPr>
        <w:t>*Response Format:* Cost range (optional)</w:t>
      </w:r>
    </w:p>
    <w:p>
      <w:pPr>
        <w:pStyle w:val="Heading3"/>
      </w:pPr>
      <w:r>
        <w:t>5.3 Page Limit</w:t>
      </w:r>
    </w:p>
    <w:p>
      <w:r>
        <w:rPr>
          <w:b/>
          <w:highlight w:val="yellow"/>
        </w:rPr>
        <w:t>Maximum Response Length:</w:t>
      </w:r>
      <w:r>
        <w:rPr>
          <w:highlight w:val="yellow"/>
        </w:rPr>
        <w:t xml:space="preserve"> 10 pages (excluding company brochures/marketing materials)</w:t>
      </w:r>
    </w:p>
    <w:p>
      <w:pPr>
        <w:spacing w:before="120" w:after="120"/>
      </w:pPr>
    </w:p>
    <w:p>
      <w:pPr>
        <w:pStyle w:val="Heading2"/>
      </w:pPr>
      <w:r>
        <w:t>6. SUBMISSION INSTRUCTIONS</w:t>
      </w:r>
    </w:p>
    <w:p>
      <w:pPr>
        <w:pStyle w:val="Heading3"/>
      </w:pPr>
      <w:r>
        <w:t>6.1 Response Deadline</w:t>
      </w:r>
    </w:p>
    <w:p>
      <w:r>
        <w:rPr>
          <w:b/>
          <w:highlight w:val="yellow"/>
        </w:rPr>
        <w:t>Responses must be received by:</w:t>
      </w:r>
      <w:r>
        <w:rPr>
          <w:highlight w:val="yellow"/>
        </w:rPr>
        <w:t xml:space="preserve"> February 05, 2026 at 2:00 PM Eastern Time</w:t>
      </w:r>
    </w:p>
    <w:p>
      <w:r>
        <w:rPr>
          <w:highlight w:val="yellow"/>
        </w:rPr>
        <w:t>Late responses may not be considered per FAR 5.205 (FAR 5.205, 2024).</w:t>
      </w:r>
    </w:p>
    <w:p>
      <w:pPr>
        <w:pStyle w:val="Heading3"/>
      </w:pPr>
      <w:r>
        <w:t>6.2 Submission Method</w:t>
      </w:r>
    </w:p>
    <w:p>
      <w:r>
        <w:rPr>
          <w:highlight w:val="yellow"/>
        </w:rPr>
        <w:t>Email submissions to: sarah.m.johnson.mil@army.mil (Project Information, 2026)</w:t>
      </w:r>
    </w:p>
    <w:p>
      <w:r>
        <w:rPr>
          <w:b/>
          <w:highlight w:val="yellow"/>
        </w:rPr>
        <w:t>Subject Line:</w:t>
      </w:r>
      <w:r>
        <w:rPr>
          <w:highlight w:val="yellow"/>
        </w:rPr>
        <w:t xml:space="preserve"> Sources Sought Response - SS-20260115-ADV - Advanced Logistics Management System</w:t>
      </w:r>
    </w:p>
    <w:p>
      <w:pPr>
        <w:pStyle w:val="Heading3"/>
      </w:pPr>
      <w:r>
        <w:t>6.3 Required Format</w:t>
      </w:r>
    </w:p>
    <w:p>
      <w:pPr>
        <w:pStyle w:val="ListBullet"/>
      </w:pPr>
      <w:r>
        <w:rPr>
          <w:highlight w:val="yellow"/>
        </w:rPr>
        <w:t>PDF format preferred</w:t>
      </w:r>
    </w:p>
    <w:p>
      <w:pPr>
        <w:pStyle w:val="ListBullet"/>
      </w:pPr>
      <w:r>
        <w:rPr>
          <w:highlight w:val="yellow"/>
        </w:rPr>
        <w:t>File name: CompanyName_SourcesSought_SS-20260115-ADV.pdf</w:t>
      </w:r>
    </w:p>
    <w:p>
      <w:pPr>
        <w:pStyle w:val="ListBullet"/>
      </w:pPr>
      <w:r>
        <w:rPr>
          <w:highlight w:val="yellow"/>
        </w:rPr>
        <w:t>Maximum file size: 10 MB</w:t>
      </w:r>
    </w:p>
    <w:p>
      <w:pPr>
        <w:spacing w:before="120" w:after="120"/>
      </w:pPr>
    </w:p>
    <w:p>
      <w:pPr>
        <w:pStyle w:val="Heading2"/>
      </w:pPr>
      <w:r>
        <w:t>7. ANTICIPATED PROCUREMENT APPROACH</w:t>
      </w:r>
    </w:p>
    <w:p>
      <w:pPr>
        <w:pStyle w:val="Heading3"/>
      </w:pPr>
      <w:r>
        <w:t>7.1 Acquisition Strategy (Preliminary)</w:t>
      </w:r>
    </w:p>
    <w:p>
      <w:r>
        <w:rPr>
          <w:highlight w:val="yellow"/>
        </w:rPr>
        <w:t>ACAT III program (Project Information, 2026) utilizing competitive small business set-aside procurement under FAR Part 19 (FAR Part 19, 2024)</w:t>
      </w:r>
    </w:p>
    <w:p>
      <w:pPr>
        <w:pStyle w:val="Heading3"/>
      </w:pPr>
      <w:r>
        <w:t>7.2 Contract Type (Anticipated)</w:t>
      </w:r>
    </w:p>
    <w:p>
      <w:r>
        <w:rPr>
          <w:b/>
          <w:highlight w:val="yellow"/>
        </w:rPr>
        <w:t>Expected Contract Type:</w:t>
      </w:r>
      <w:r>
        <w:rPr>
          <w:highlight w:val="yellow"/>
        </w:rPr>
        <w:t xml:space="preserve"> Firm Fixed Price (Project Information, 2026)</w:t>
      </w:r>
    </w:p>
    <w:p>
      <w:r>
        <w:rPr>
          <w:b/>
          <w:highlight w:val="yellow"/>
        </w:rPr>
        <w:t>Rationale:</w:t>
      </w:r>
      <w:r>
        <w:rPr>
          <w:highlight w:val="yellow"/>
        </w:rPr>
        <w:t xml:space="preserve"> Well-defined requirements with measurable deliverables support fixed-price structure per FAR 16.202 (FAR 16.202, 2024)</w:t>
      </w:r>
    </w:p>
    <w:p>
      <w:pPr>
        <w:pStyle w:val="Heading3"/>
      </w:pPr>
      <w:r>
        <w:t>7.3 Source Selection Method (Anticipated)</w:t>
      </w:r>
    </w:p>
    <w:p>
      <w:r>
        <w:rPr>
          <w:highlight w:val="yellow"/>
        </w:rPr>
        <w:t>Best Value Tradeoff per FAR 15.101-1 (FAR 15.101-1, 2024)</w:t>
      </w:r>
    </w:p>
    <w:p>
      <w:pPr>
        <w:pStyle w:val="Heading3"/>
      </w:pPr>
      <w:r>
        <w:t>7.4 Tentative Schedule</w:t>
      </w:r>
    </w:p>
    <w:tbl>
      <w:tblPr>
        <w:tblStyle w:val="LightGrid-Accent1"/>
        <w:tblW w:type="auto" w:w="0"/>
        <w:tblLook w:firstColumn="1" w:firstRow="1" w:lastColumn="0" w:lastRow="0" w:noHBand="0" w:noVBand="1" w:val="04A0"/>
      </w:tblPr>
      <w:tblGrid>
        <w:gridCol w:w="4320"/>
        <w:gridCol w:w="4320"/>
      </w:tblGrid>
      <w:tr>
        <w:tc>
          <w:tcPr>
            <w:tcW w:type="dxa" w:w="4320"/>
            <w:shd w:fill="E8E8E8"/>
          </w:tcPr>
          <w:p>
            <w:r>
              <w:rPr>
                <w:b/>
                <w:sz w:val="22"/>
                <w:highlight w:val="yellow"/>
              </w:rPr>
              <w:t>Milestone</w:t>
            </w:r>
          </w:p>
        </w:tc>
        <w:tc>
          <w:tcPr>
            <w:tcW w:type="dxa" w:w="4320"/>
            <w:shd w:fill="E8E8E8"/>
          </w:tcPr>
          <w:p>
            <w:r>
              <w:rPr>
                <w:b/>
                <w:sz w:val="22"/>
                <w:highlight w:val="yellow"/>
              </w:rPr>
              <w:t>Anticipated Date</w:t>
            </w:r>
          </w:p>
        </w:tc>
      </w:tr>
      <w:tr>
        <w:tc>
          <w:tcPr>
            <w:tcW w:type="dxa" w:w="4320"/>
          </w:tcPr>
          <w:p>
            <w:r>
              <w:rPr>
                <w:highlight w:val="yellow"/>
              </w:rPr>
              <w:t>Sources Sought Responses Due</w:t>
            </w:r>
          </w:p>
        </w:tc>
        <w:tc>
          <w:tcPr>
            <w:tcW w:type="dxa" w:w="4320"/>
          </w:tcPr>
          <w:p>
            <w:r>
              <w:rPr>
                <w:highlight w:val="yellow"/>
              </w:rPr>
              <w:t>February 05, 2026</w:t>
            </w:r>
          </w:p>
        </w:tc>
      </w:tr>
      <w:tr>
        <w:tc>
          <w:tcPr>
            <w:tcW w:type="dxa" w:w="4320"/>
          </w:tcPr>
          <w:p>
            <w:r>
              <w:rPr>
                <w:highlight w:val="yellow"/>
              </w:rPr>
              <w:t>Draft RFP Release</w:t>
            </w:r>
          </w:p>
        </w:tc>
        <w:tc>
          <w:tcPr>
            <w:tcW w:type="dxa" w:w="4320"/>
          </w:tcPr>
          <w:p>
            <w:r>
              <w:rPr>
                <w:highlight w:val="yellow"/>
              </w:rPr>
              <w:t>March 15, 2026</w:t>
            </w:r>
          </w:p>
        </w:tc>
      </w:tr>
      <w:tr>
        <w:tc>
          <w:tcPr>
            <w:tcW w:type="dxa" w:w="4320"/>
          </w:tcPr>
          <w:p>
            <w:r>
              <w:rPr>
                <w:highlight w:val="yellow"/>
              </w:rPr>
              <w:t>Final RFP Release</w:t>
            </w:r>
          </w:p>
        </w:tc>
        <w:tc>
          <w:tcPr>
            <w:tcW w:type="dxa" w:w="4320"/>
          </w:tcPr>
          <w:p>
            <w:r>
              <w:rPr>
                <w:highlight w:val="yellow"/>
              </w:rPr>
              <w:t>April 01, 2026</w:t>
            </w:r>
          </w:p>
        </w:tc>
      </w:tr>
      <w:tr>
        <w:tc>
          <w:tcPr>
            <w:tcW w:type="dxa" w:w="4320"/>
          </w:tcPr>
          <w:p>
            <w:r>
              <w:rPr>
                <w:highlight w:val="yellow"/>
              </w:rPr>
              <w:t>Proposal Due Date</w:t>
            </w:r>
          </w:p>
        </w:tc>
        <w:tc>
          <w:tcPr>
            <w:tcW w:type="dxa" w:w="4320"/>
          </w:tcPr>
          <w:p>
            <w:r>
              <w:rPr>
                <w:highlight w:val="yellow"/>
              </w:rPr>
              <w:t>May 15, 2026</w:t>
            </w:r>
          </w:p>
        </w:tc>
      </w:tr>
      <w:tr>
        <w:tc>
          <w:tcPr>
            <w:tcW w:type="dxa" w:w="4320"/>
          </w:tcPr>
          <w:p>
            <w:r>
              <w:rPr>
                <w:highlight w:val="yellow"/>
              </w:rPr>
              <w:t>Contract Award</w:t>
            </w:r>
          </w:p>
        </w:tc>
        <w:tc>
          <w:tcPr>
            <w:tcW w:type="dxa" w:w="4320"/>
          </w:tcPr>
          <w:p>
            <w:r>
              <w:rPr>
                <w:highlight w:val="yellow"/>
              </w:rPr>
              <w:t>June 30, 2026</w:t>
            </w:r>
          </w:p>
        </w:tc>
      </w:tr>
    </w:tbl>
    <w:p/>
    <w:p>
      <w:r>
        <w:rPr>
          <w:b/>
          <w:highlight w:val="yellow"/>
        </w:rPr>
        <w:t>Note:</w:t>
      </w:r>
      <w:r>
        <w:rPr>
          <w:highlight w:val="yellow"/>
        </w:rPr>
        <w:t xml:space="preserve"> All dates are subject to change per FAR 5.205 (FAR 5.205, 2024). This schedule is provided for planning purposes only.</w:t>
      </w:r>
    </w:p>
    <w:p>
      <w:pPr>
        <w:spacing w:before="120" w:after="120"/>
      </w:pPr>
    </w:p>
    <w:p>
      <w:pPr>
        <w:pStyle w:val="Heading2"/>
      </w:pPr>
      <w:r>
        <w:t>8. GOVERNMENT RESPONSIBILITIES</w:t>
      </w:r>
    </w:p>
    <w:p>
      <w:pPr>
        <w:pStyle w:val="Heading3"/>
      </w:pPr>
      <w:r>
        <w:t>8.1 Government-Furnished Property/Equipment (GFP/GFE)</w:t>
      </w:r>
    </w:p>
    <w:p>
      <w:r>
        <w:rPr>
          <w:highlight w:val="yellow"/>
        </w:rPr>
        <w:t>Government will provide access to existing Army enterprise systems and test environments at Fort Lee, VA (Project Information, 2026)</w:t>
      </w:r>
    </w:p>
    <w:p>
      <w:pPr>
        <w:pStyle w:val="Heading3"/>
      </w:pPr>
      <w:r>
        <w:t>8.2 Government Support</w:t>
      </w:r>
    </w:p>
    <w:p>
      <w:r>
        <w:rPr>
          <w:highlight w:val="yellow"/>
        </w:rPr>
        <w:t>Technical liaison support from PEO Combat Support &amp; Combat Service Support personnel (Project Information, 2026)</w:t>
      </w:r>
    </w:p>
    <w:p>
      <w:pPr>
        <w:pStyle w:val="Heading3"/>
      </w:pPr>
      <w:r>
        <w:t>8.3 Place of Performance</w:t>
      </w:r>
    </w:p>
    <w:p>
      <w:r>
        <w:rPr>
          <w:highlight w:val="yellow"/>
        </w:rPr>
        <w:t>Primary: Fort Lee, VA with additional work at CONUS installations as specified (Project Information, 2026)</w:t>
      </w:r>
    </w:p>
    <w:p>
      <w:pPr>
        <w:spacing w:before="120" w:after="120"/>
      </w:pPr>
    </w:p>
    <w:p>
      <w:pPr>
        <w:pStyle w:val="Heading2"/>
      </w:pPr>
      <w:r>
        <w:t>9. SPECIAL CONSIDERATIONS</w:t>
      </w:r>
    </w:p>
    <w:p>
      <w:pPr>
        <w:pStyle w:val="Heading3"/>
      </w:pPr>
      <w:r>
        <w:t>9.1 Security Requirements</w:t>
      </w:r>
    </w:p>
    <w:p>
      <w:r>
        <w:rPr>
          <w:highlight w:val="yellow"/>
        </w:rPr>
        <w:t>Secret security clearance required for key personnel accessing classified Army logistics data</w:t>
      </w:r>
    </w:p>
    <w:p>
      <w:pPr>
        <w:pStyle w:val="Heading3"/>
      </w:pPr>
      <w:r>
        <w:t>9.2 Clearance Requirements</w:t>
      </w:r>
    </w:p>
    <w:p>
      <w:r>
        <w:rPr>
          <w:highlight w:val="yellow"/>
        </w:rPr>
        <w:t>Minimum Secret clearance for 3 key technical personnel; interim clearances acceptable at contract start</w:t>
      </w:r>
    </w:p>
    <w:p>
      <w:pPr>
        <w:pStyle w:val="Heading3"/>
      </w:pPr>
      <w:r>
        <w:t>9.3 Unique Qualifications</w:t>
      </w:r>
    </w:p>
    <w:p>
      <w:r>
        <w:rPr>
          <w:highlight w:val="yellow"/>
        </w:rPr>
        <w:t>FedRAMP Moderate authorization required within 6 months of contract award</w:t>
      </w:r>
    </w:p>
    <w:p>
      <w:pPr>
        <w:pStyle w:val="Heading3"/>
      </w:pPr>
      <w:r>
        <w:t>9.4 Regulatory Compliance</w:t>
      </w:r>
    </w:p>
    <w:p>
      <w:r>
        <w:rPr>
          <w:highlight w:val="yellow"/>
        </w:rPr>
        <w:t>Must comply with DFARS 252.204-7012 Safeguarding Covered Defense Information (DFARS 252.204-7012, 2024)</w:t>
      </w:r>
    </w:p>
    <w:p>
      <w:pPr>
        <w:spacing w:before="120" w:after="120"/>
      </w:pPr>
    </w:p>
    <w:p>
      <w:pPr>
        <w:pStyle w:val="Heading2"/>
      </w:pPr>
      <w:r>
        <w:t>10. IMPORTANT NOTICES</w:t>
      </w:r>
    </w:p>
    <w:p>
      <w:pPr>
        <w:pStyle w:val="Heading3"/>
      </w:pPr>
      <w:r>
        <w:t>10.1 No Commitment</w:t>
      </w:r>
    </w:p>
    <w:p>
      <w:r>
        <w:rPr>
          <w:highlight w:val="yellow"/>
        </w:rPr>
        <w:t>This Sources Sought Notice does not constitute a commitment by the Government to issue a solicitation or award a contract per FAR 5.205 (FAR 5.205, 2024). The Government reserves the right to:</w:t>
      </w:r>
    </w:p>
    <w:p>
      <w:pPr>
        <w:pStyle w:val="ListBullet"/>
      </w:pPr>
      <w:r>
        <w:rPr>
          <w:highlight w:val="yellow"/>
        </w:rPr>
        <w:t>Cancel this market research effort at any time</w:t>
      </w:r>
    </w:p>
    <w:p>
      <w:pPr>
        <w:pStyle w:val="ListBullet"/>
      </w:pPr>
      <w:r>
        <w:rPr>
          <w:highlight w:val="yellow"/>
        </w:rPr>
        <w:t>Change the scope, requirements, or acquisition approach</w:t>
      </w:r>
    </w:p>
    <w:p>
      <w:pPr>
        <w:pStyle w:val="ListBullet"/>
      </w:pPr>
      <w:r>
        <w:rPr>
          <w:highlight w:val="yellow"/>
        </w:rPr>
        <w:t>Proceed with any acquisition strategy deemed appropriate</w:t>
      </w:r>
    </w:p>
    <w:p>
      <w:pPr>
        <w:pStyle w:val="ListBullet"/>
      </w:pPr>
      <w:r>
        <w:rPr>
          <w:highlight w:val="yellow"/>
        </w:rPr>
        <w:t>Not issue a solicitation</w:t>
      </w:r>
    </w:p>
    <w:p>
      <w:pPr>
        <w:pStyle w:val="Heading3"/>
      </w:pPr>
      <w:r>
        <w:t>10.2 Proprietary Information</w:t>
      </w:r>
    </w:p>
    <w:p>
      <w:r>
        <w:rPr>
          <w:highlight w:val="yellow"/>
        </w:rPr>
        <w:t>Companies are responsible for marking proprietary information. The Government will make reasonable efforts to protect proprietary information but cannot guarantee absolute confidentiality per FAR 15.207 (FAR 15.207, 2024).</w:t>
      </w:r>
    </w:p>
    <w:p>
      <w:pPr>
        <w:pStyle w:val="Heading3"/>
      </w:pPr>
      <w:r>
        <w:t>10.3 No Reimbursement</w:t>
      </w:r>
    </w:p>
    <w:p>
      <w:r>
        <w:rPr>
          <w:highlight w:val="yellow"/>
        </w:rPr>
        <w:t>The Government will not reimburse respondents for any costs associated with preparing or submitting responses to this Sources Sought Notice per FAR 5.205 (FAR 5.205, 2024).</w:t>
      </w:r>
    </w:p>
    <w:p>
      <w:pPr>
        <w:pStyle w:val="Heading3"/>
      </w:pPr>
      <w:r>
        <w:t>10.4 Point of Contact</w:t>
      </w:r>
    </w:p>
    <w:p>
      <w:r>
        <w:rPr>
          <w:highlight w:val="yellow"/>
        </w:rPr>
        <w:t>All questions regarding this Sources Sought Notice should be directed to:</w:t>
      </w:r>
    </w:p>
    <w:p>
      <w:r>
        <w:rPr>
          <w:highlight w:val="yellow"/>
        </w:rPr>
        <w:t>MAJ Sarah Johnson (Project Information, 2026) Contracting Officer Email: sarah.m.johnson.mil@army.mil (Project Information, 2026) Phone: (309) 782-5000 (Project Information, 2026)</w:t>
      </w:r>
    </w:p>
    <w:p>
      <w:r>
        <w:rPr>
          <w:b/>
          <w:highlight w:val="yellow"/>
        </w:rPr>
        <w:t>Questions Deadline:</w:t>
      </w:r>
      <w:r>
        <w:rPr>
          <w:highlight w:val="yellow"/>
        </w:rPr>
        <w:t xml:space="preserve"> January 29, 2026 at 2:00 PM EST</w:t>
      </w:r>
    </w:p>
    <w:p>
      <w:pPr>
        <w:pStyle w:val="Heading3"/>
      </w:pPr>
      <w:r>
        <w:t>10.5 SAM.gov Registration</w:t>
      </w:r>
    </w:p>
    <w:p>
      <w:r>
        <w:rPr>
          <w:highlight w:val="yellow"/>
        </w:rPr>
        <w:t>All interested parties must be registered in SAM.gov (System for Award Management) to be eligible for contract award per FAR 4.1102 (FAR 4.1102, 2024). If not already registered, companies should begin the registration process immediately as it can take 14-21 business days.</w:t>
      </w:r>
    </w:p>
    <w:p>
      <w:r>
        <w:rPr>
          <w:b/>
          <w:highlight w:val="yellow"/>
        </w:rPr>
        <w:t>SAM.gov:</w:t>
      </w:r>
      <w:r>
        <w:rPr>
          <w:highlight w:val="yellow"/>
        </w:rPr>
        <w:t xml:space="preserve"> https://sam.gov</w:t>
      </w:r>
    </w:p>
    <w:p>
      <w:pPr>
        <w:spacing w:before="120" w:after="120"/>
      </w:pPr>
    </w:p>
    <w:p>
      <w:pPr>
        <w:pStyle w:val="Heading2"/>
      </w:pPr>
      <w:r>
        <w:t>11. FOLLOW-ON ACTIONS</w:t>
      </w:r>
    </w:p>
    <w:p>
      <w:pPr>
        <w:pStyle w:val="Heading3"/>
      </w:pPr>
      <w:r>
        <w:t>11.1 Industry Day</w:t>
      </w:r>
    </w:p>
    <w:p>
      <w:r>
        <w:rPr>
          <w:highlight w:val="yellow"/>
        </w:rPr>
        <w:t>Virtual industry day scheduled for February 15, 2026 at 1:00 PM EST</w:t>
      </w:r>
    </w:p>
    <w:p>
      <w:pPr>
        <w:pStyle w:val="Heading3"/>
      </w:pPr>
      <w:r>
        <w:t>11.2 Request for Information (RFI)</w:t>
      </w:r>
    </w:p>
    <w:p>
      <w:r>
        <w:rPr>
          <w:highlight w:val="yellow"/>
        </w:rPr>
        <w:t>No separate RFI planned; this Sources Sought serves as primary market research</w:t>
      </w:r>
    </w:p>
    <w:p>
      <w:pPr>
        <w:pStyle w:val="Heading3"/>
      </w:pPr>
      <w:r>
        <w:t>11.3 Draft RFP</w:t>
      </w:r>
    </w:p>
    <w:p>
      <w:r>
        <w:rPr>
          <w:highlight w:val="yellow"/>
        </w:rPr>
        <w:t>Draft RFP anticipated release March 15, 2026</w:t>
      </w:r>
    </w:p>
    <w:p>
      <w:pPr>
        <w:pStyle w:val="Heading3"/>
      </w:pPr>
      <w:r>
        <w:t>11.4 Final RFP Release</w:t>
      </w:r>
    </w:p>
    <w:p>
      <w:r>
        <w:rPr>
          <w:highlight w:val="yellow"/>
        </w:rPr>
        <w:t>Final RFP anticipated release April 01, 2026</w:t>
      </w:r>
    </w:p>
    <w:p>
      <w:pPr>
        <w:spacing w:before="120" w:after="120"/>
      </w:pPr>
    </w:p>
    <w:p>
      <w:pPr>
        <w:pStyle w:val="Heading2"/>
      </w:pPr>
      <w:r>
        <w:t>12. EVALUATION OF RESPONSES</w:t>
      </w:r>
    </w:p>
    <w:p>
      <w:r>
        <w:rPr>
          <w:highlight w:val="yellow"/>
        </w:rPr>
        <w:t>The Government will evaluate responses solely to:</w:t>
      </w:r>
    </w:p>
    <w:p>
      <w:pPr>
        <w:pStyle w:val="ListBullet"/>
      </w:pPr>
      <w:r>
        <w:rPr>
          <w:highlight w:val="yellow"/>
        </w:rPr>
        <w:t>Determine whether adequate competition exists among qualified small businesses</w:t>
      </w:r>
    </w:p>
    <w:p>
      <w:pPr>
        <w:pStyle w:val="ListBullet"/>
      </w:pPr>
      <w:r>
        <w:rPr>
          <w:highlight w:val="yellow"/>
        </w:rPr>
        <w:t>Assess industry capabilities and capacity for 2,800-user systems (Project Information, 2026)</w:t>
      </w:r>
    </w:p>
    <w:p>
      <w:pPr>
        <w:pStyle w:val="ListBullet"/>
      </w:pPr>
      <w:r>
        <w:rPr>
          <w:highlight w:val="yellow"/>
        </w:rPr>
        <w:t>Refine requirements and acquisition strategy</w:t>
      </w:r>
    </w:p>
    <w:p>
      <w:pPr>
        <w:pStyle w:val="ListBullet"/>
      </w:pPr>
      <w:r>
        <w:rPr>
          <w:highlight w:val="yellow"/>
        </w:rPr>
        <w:t>Determine appropriate small business set-aside category</w:t>
      </w:r>
    </w:p>
    <w:p>
      <w:pPr>
        <w:pStyle w:val="ListBullet"/>
      </w:pPr>
      <w:r>
        <w:rPr>
          <w:highlight w:val="yellow"/>
        </w:rPr>
        <w:t>Identify potential sources for follow-on market research activities</w:t>
      </w:r>
    </w:p>
    <w:p>
      <w:r>
        <w:rPr>
          <w:b/>
          <w:highlight w:val="yellow"/>
        </w:rPr>
        <w:t>Responses will NOT be evaluated as proposals per FAR 10.002 (FAR 10.002, 2024).</w:t>
      </w:r>
    </w:p>
    <w:p>
      <w:pPr>
        <w:spacing w:before="120" w:after="120"/>
      </w:pPr>
    </w:p>
    <w:p>
      <w:pPr>
        <w:pStyle w:val="Heading2"/>
      </w:pPr>
      <w:r>
        <w:t>AUTHORITY</w:t>
      </w:r>
    </w:p>
    <w:p>
      <w:r>
        <w:rPr>
          <w:highlight w:val="yellow"/>
        </w:rPr>
        <w:t>This Sources Sought Notice is issued under the authority of:</w:t>
      </w:r>
    </w:p>
    <w:p>
      <w:pPr>
        <w:pStyle w:val="ListBullet"/>
      </w:pPr>
      <w:r>
        <w:rPr>
          <w:highlight w:val="yellow"/>
        </w:rPr>
        <w:t>Federal Acquisition Regulation (FAR) Part 5 - Publicizing Contract Actions (FAR Part 5, 2024)</w:t>
      </w:r>
    </w:p>
    <w:p>
      <w:pPr>
        <w:pStyle w:val="ListBullet"/>
      </w:pPr>
      <w:r>
        <w:rPr>
          <w:highlight w:val="yellow"/>
        </w:rPr>
        <w:t>FAR 5.205 - Special Notices (FAR 5.205, 2024)</w:t>
      </w:r>
    </w:p>
    <w:p>
      <w:pPr>
        <w:pStyle w:val="ListBullet"/>
      </w:pPr>
      <w:r>
        <w:rPr>
          <w:highlight w:val="yellow"/>
        </w:rPr>
        <w:t>FAR 10.002 - Procedures for Market Research (FAR 10.002, 2024)</w:t>
      </w:r>
    </w:p>
    <w:p>
      <w:pPr>
        <w:spacing w:before="120" w:after="120"/>
      </w:pPr>
    </w:p>
    <w:p>
      <w:r>
        <w:rPr>
          <w:b/>
          <w:highlight w:val="yellow"/>
        </w:rPr>
        <w:t>Posted:</w:t>
      </w:r>
      <w:r>
        <w:rPr>
          <w:highlight w:val="yellow"/>
        </w:rPr>
        <w:t xml:space="preserve"> January 15, 2026 </w:t>
      </w:r>
      <w:r>
        <w:rPr>
          <w:b/>
          <w:highlight w:val="yellow"/>
        </w:rPr>
        <w:t>Last Updated:</w:t>
      </w:r>
      <w:r>
        <w:rPr>
          <w:highlight w:val="yellow"/>
        </w:rPr>
        <w:t xml:space="preserve"> January 15, 2026 </w:t>
      </w:r>
      <w:r>
        <w:rPr>
          <w:b/>
          <w:highlight w:val="yellow"/>
        </w:rPr>
        <w:t>Notice ID:</w:t>
      </w:r>
      <w:r>
        <w:rPr>
          <w:highlight w:val="yellow"/>
        </w:rPr>
        <w:t xml:space="preserve"> SS-20260115-ADV </w:t>
      </w:r>
      <w:r>
        <w:rPr>
          <w:b/>
          <w:highlight w:val="yellow"/>
        </w:rPr>
        <w:t>Classification:</w:t>
      </w:r>
      <w:r>
        <w:rPr>
          <w:highlight w:val="yellow"/>
        </w:rPr>
        <w:t xml:space="preserve"> UNCLASSIFIED</w:t>
      </w:r>
    </w:p>
    <w:p>
      <w:pPr>
        <w:spacing w:before="120" w:after="120"/>
      </w:pPr>
    </w:p>
    <w:p>
      <w:r>
        <w:rPr>
          <w:highlight w:val="yellow"/>
        </w:rPr>
        <w:t>*Responses to this Sources Sought Notice are due by February 05, 2026 at 2:00 PM EST. The Government encourages responses from all interested parties, including small businesses.*</w:t>
      </w:r>
    </w:p>
    <w:p>
      <w:pPr>
        <w:spacing w:before="120" w:after="120"/>
      </w:pPr>
    </w:p>
    <w:p>
      <w:pPr>
        <w:pStyle w:val="Heading2"/>
      </w:pPr>
      <w:r>
        <w:t>References and Source Documents</w:t>
      </w:r>
    </w:p>
    <w:p>
      <w:r>
        <w:rPr>
          <w:highlight w:val="yellow"/>
        </w:rPr>
        <w:t>This document was generated using the following source materials:</w:t>
      </w:r>
    </w:p>
    <w:p>
      <w:pPr>
        <w:pStyle w:val="ListNumber"/>
      </w:pPr>
      <w:r>
        <w:rPr>
          <w:b/>
          <w:highlight w:val="yellow"/>
        </w:rPr>
        <w:t>Alms Kpp Ksa Complete</w:t>
      </w:r>
    </w:p>
    <w:p>
      <w:pPr>
        <w:pStyle w:val="ListBullet"/>
      </w:pPr>
      <w:r>
        <w:rPr>
          <w:highlight w:val="yellow"/>
        </w:rPr>
        <w:t>Document: `alms-kpp-ksa-complete.md`</w:t>
      </w:r>
    </w:p>
    <w:p>
      <w:pPr>
        <w:pStyle w:val="ListBullet"/>
      </w:pPr>
      <w:r>
        <w:rPr>
          <w:highlight w:val="yellow"/>
        </w:rPr>
        <w:t>Used for: Program requirements, specifications, and source data</w:t>
      </w:r>
    </w:p>
    <w:p>
      <w:pPr>
        <w:pStyle w:val="ListNumber"/>
      </w:pPr>
      <w:r>
        <w:rPr>
          <w:b/>
          <w:highlight w:val="yellow"/>
        </w:rPr>
        <w:t>13 Cdd Alms</w:t>
      </w:r>
    </w:p>
    <w:p>
      <w:pPr>
        <w:pStyle w:val="ListBullet"/>
      </w:pPr>
      <w:r>
        <w:rPr>
          <w:highlight w:val="yellow"/>
        </w:rPr>
        <w:t>Document: `13_CDD_ALMS.md`</w:t>
      </w:r>
    </w:p>
    <w:p>
      <w:pPr>
        <w:pStyle w:val="ListBullet"/>
      </w:pPr>
      <w:r>
        <w:rPr>
          <w:highlight w:val="yellow"/>
        </w:rPr>
        <w:t>Used for: Program requirements, specifications, and source data</w:t>
      </w:r>
    </w:p>
    <w:p>
      <w:pPr>
        <w:pStyle w:val="ListNumber"/>
      </w:pPr>
      <w:r>
        <w:rPr>
          <w:b/>
          <w:highlight w:val="yellow"/>
        </w:rPr>
        <w:t>9 Acquisition Strategy Alms</w:t>
      </w:r>
    </w:p>
    <w:p>
      <w:pPr>
        <w:pStyle w:val="ListBullet"/>
      </w:pPr>
      <w:r>
        <w:rPr>
          <w:highlight w:val="yellow"/>
        </w:rPr>
        <w:t>Document: `9_acquisition_strategy_ALMS.md`</w:t>
      </w:r>
    </w:p>
    <w:p>
      <w:pPr>
        <w:pStyle w:val="ListBullet"/>
      </w:pPr>
      <w:r>
        <w:rPr>
          <w:highlight w:val="yellow"/>
        </w:rPr>
        <w:t>Used for: Program requirements, specifications, and source data</w:t>
      </w:r>
    </w:p>
    <w:p>
      <w:pPr>
        <w:spacing w:before="120" w:after="120"/>
      </w:pPr>
    </w:p>
    <w:p>
      <w:r>
        <w:rPr>
          <w:highlight w:val="yellow"/>
        </w:rPr>
        <w:t>*Generated by DoD Acquisition Automation System* *Generation Date: 2026-01-15 08:44:17* *Program: Advanced Logistics Management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NOTICE</dc:title>
  <dc:subject>Advanced Logistics Management System</dc:subject>
  <dc:creator>DoD Acquisition Automation System</dc:creator>
  <cp:keywords>Advanced Logistics Management System, AI-Generated, Acquisition Document, Review Required</cp:keywords>
  <dc:description>Generated by AI - All content highlighted in YELLOW is AI-generated. Review all sections before use. Track changes enabled for editing.</dc:description>
  <cp:lastModifiedBy/>
  <cp:revision>1</cp:revision>
  <dcterms:created xsi:type="dcterms:W3CDTF">2013-12-23T23:15:00Z</dcterms:created>
  <dcterms:modified xsi:type="dcterms:W3CDTF">2013-12-23T23:15:00Z</dcterms:modified>
  <cp:category/>
</cp:coreProperties>
</file>