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B - SUPPLIES OR SERVICES AND PRICES/COSTS</w:t>
      </w:r>
    </w:p>
    <w:p>
      <w:r>
        <w:rPr>
          <w:b/>
        </w:rPr>
        <w:t>Solicitation Number:</w:t>
      </w:r>
      <w:r>
        <w:t xml:space="preserve"> TBD </w:t>
      </w:r>
      <w:r>
        <w:rPr>
          <w:b/>
        </w:rPr>
        <w:t>Program:</w:t>
      </w:r>
      <w:r>
        <w:t xml:space="preserve"> TBD </w:t>
      </w:r>
      <w:r>
        <w:rPr>
          <w:b/>
        </w:rPr>
        <w:t>Date:</w:t>
      </w:r>
      <w:r>
        <w:t xml:space="preserve"> January 15, 2026</w:t>
      </w:r>
    </w:p>
    <w:p>
      <w:pPr>
        <w:spacing w:before="120" w:after="120"/>
      </w:pPr>
    </w:p>
    <w:p>
      <w:pPr>
        <w:pStyle w:val="Heading2"/>
      </w:pPr>
      <w:r>
        <w:t>CONTRACT LINE ITEM NUMBER (CLIN) STRUCTURE</w:t>
      </w:r>
    </w:p>
    <w:p>
      <w:pPr>
        <w:pStyle w:val="Heading3"/>
      </w:pPr>
      <w:r>
        <w:t>BASE PERIOD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Base Period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Base Period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1 (Year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1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1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2 (Year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0003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2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2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3 (Year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0004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3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3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4 (Year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0005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4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4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TOTAL CONTRACT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Period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Base Period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1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2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3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4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TOTAL (Base + All Options)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$6,000,000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CLIN DESCRIPTIONS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PRICING METHODOLOGY</w:t>
      </w:r>
    </w:p>
    <w:p>
      <w:r>
        <w:rPr>
          <w:b/>
          <w:highlight w:val="yellow"/>
        </w:rPr>
        <w:t>Contract Type:</w:t>
      </w:r>
      <w:r>
        <w:rPr>
          <w:highlight w:val="yellow"/>
        </w:rPr>
        <w:t xml:space="preserve"> Firm-Fixed-Price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PAYMENT SCHEDULE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PRICE BREAKDOWN</w:t>
      </w:r>
    </w:p>
    <w:p>
      <w:pPr>
        <w:pStyle w:val="Heading3"/>
      </w:pPr>
      <w:r>
        <w:t>CLIN TBD: TBD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Cost Element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Labor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Materials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Travel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Other Direct Costs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Fee/Profit (TBD%)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OPTION EXERCISE</w:t>
      </w:r>
    </w:p>
    <w:p>
      <w:r>
        <w:rPr>
          <w:highlight w:val="yellow"/>
        </w:rPr>
        <w:t>The Government may exercise options by providing written notice to the Contractor TBD days prior to the option period start date.</w:t>
      </w:r>
    </w:p>
    <w:p>
      <w:r>
        <w:rPr>
          <w:highlight w:val="yellow"/>
        </w:rPr>
        <w:t>Option periods are not guaranteed and are exercised at the Government's sole discretion based on:</w:t>
      </w:r>
    </w:p>
    <w:p>
      <w:pPr>
        <w:pStyle w:val="ListBullet"/>
      </w:pPr>
      <w:r>
        <w:rPr>
          <w:highlight w:val="yellow"/>
        </w:rPr>
        <w:t>Satisfactory contractor performance</w:t>
      </w:r>
    </w:p>
    <w:p>
      <w:pPr>
        <w:pStyle w:val="ListBullet"/>
      </w:pPr>
      <w:r>
        <w:rPr>
          <w:highlight w:val="yellow"/>
        </w:rPr>
        <w:t>Continued mission need</w:t>
      </w:r>
    </w:p>
    <w:p>
      <w:pPr>
        <w:pStyle w:val="ListBullet"/>
      </w:pPr>
      <w:r>
        <w:rPr>
          <w:highlight w:val="yellow"/>
        </w:rPr>
        <w:t>Availability of funds</w:t>
      </w:r>
    </w:p>
    <w:p>
      <w:pPr>
        <w:spacing w:before="120" w:after="120"/>
      </w:pPr>
    </w:p>
    <w:p>
      <w:r>
        <w:rPr>
          <w:highlight w:val="yellow"/>
        </w:rPr>
        <w:t>*Section B is prepared in accordance with FAR 15.204-2 and establishes the pricing structure for this solicitation.*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08:58:40*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B - SUPPLIES OR SERVICES AND PRICES/COSTS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