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INDUSTRY DAY BRIEFING MATERIALS</w:t>
      </w:r>
    </w:p>
    <w:p>
      <w:r>
        <w:rPr>
          <w:b/>
        </w:rPr>
        <w:t>Program:</w:t>
      </w:r>
      <w:r>
        <w:t xml:space="preserve"> Advanced Logistics Management System (ALMS) </w:t>
      </w:r>
      <w:r>
        <w:rPr>
          <w:b/>
        </w:rPr>
        <w:t>Date:</w:t>
      </w:r>
      <w:r>
        <w:t xml:space="preserve"> January 15, 2026 </w:t>
      </w:r>
      <w:r>
        <w:rPr>
          <w:b/>
        </w:rPr>
        <w:t>Time:</w:t>
      </w:r>
      <w:r>
        <w:t xml:space="preserve"> 9:00 AM - 2:30 PM </w:t>
      </w:r>
      <w:r>
        <w:rPr>
          <w:b/>
        </w:rPr>
        <w:t>Location:</w:t>
      </w:r>
      <w:r>
        <w:t xml:space="preserve"> Federal Building Conference Center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REGISTRATION INFORMATION</w:t>
      </w:r>
    </w:p>
    <w:p>
      <w:pPr>
        <w:pStyle w:val="Heading3"/>
      </w:pPr>
      <w:r>
        <w:t>Event Details</w:t>
      </w:r>
    </w:p>
    <w:p>
      <w:r>
        <w:rPr>
          <w:b/>
          <w:highlight w:val="yellow"/>
        </w:rPr>
        <w:t>Event:</w:t>
      </w:r>
      <w:r>
        <w:rPr>
          <w:highlight w:val="yellow"/>
        </w:rPr>
        <w:t xml:space="preserve"> Industry Day for Advanced Logistics Management System (ALMS)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January 15, 2026 </w:t>
      </w:r>
      <w:r>
        <w:rPr>
          <w:b/>
          <w:highlight w:val="yellow"/>
        </w:rPr>
        <w:t>Time:</w:t>
      </w:r>
      <w:r>
        <w:rPr>
          <w:highlight w:val="yellow"/>
        </w:rPr>
        <w:t xml:space="preserve"> 9:00 AM - 2:30 PM (Eastern Time) </w:t>
      </w:r>
      <w:r>
        <w:rPr>
          <w:b/>
          <w:highlight w:val="yellow"/>
        </w:rPr>
        <w:t>Location:</w:t>
      </w:r>
      <w:r>
        <w:rPr>
          <w:highlight w:val="yellow"/>
        </w:rPr>
        <w:t xml:space="preserve"> Federal Building Conference Center Washington, DC 20001</w:t>
      </w:r>
    </w:p>
    <w:p>
      <w:r>
        <w:rPr>
          <w:b/>
          <w:highlight w:val="yellow"/>
        </w:rPr>
        <w:t>Registration Deadline:</w:t>
      </w:r>
      <w:r>
        <w:rPr>
          <w:highlight w:val="yellow"/>
        </w:rPr>
        <w:t xml:space="preserve"> January 08, 2026 (Sources Sought Response Deadline, 2025-12-18) </w:t>
      </w:r>
      <w:r>
        <w:rPr>
          <w:b/>
          <w:highlight w:val="yellow"/>
        </w:rPr>
        <w:t>Registration Link: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Attendance:</w:t>
      </w:r>
      <w:r>
        <w:rPr>
          <w:highlight w:val="yellow"/>
        </w:rPr>
        <w:t xml:space="preserve"> In-person and Virtual (WebEx)</w:t>
      </w:r>
    </w:p>
    <w:p>
      <w:pPr>
        <w:spacing w:before="120" w:after="120"/>
      </w:pPr>
    </w:p>
    <w:p>
      <w:pPr>
        <w:pStyle w:val="Heading2"/>
      </w:pPr>
      <w:r>
        <w:t>AGENDA</w:t>
      </w:r>
    </w:p>
    <w:p>
      <w:pPr>
        <w:pStyle w:val="Heading3"/>
      </w:pPr>
      <w:r>
        <w:t>January 15, 2026 - INDUSTRY DAY AGENDA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Time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Duration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Activity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Presenter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  <w:sz w:val="22"/>
                <w:highlight w:val="yellow"/>
              </w:rPr>
              <w:t>Location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9:00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Registration and Check-In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Event Staff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Main Lobby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9:15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Welcome and Introduction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Program Manager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9:30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Program Overview Briefing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Program Manager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10:00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Technical Requirements Deep Dive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Technical Lead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10:45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Main Lobby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11:00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Acquisition Strategy and Evaluation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Contracting Officer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11:30 AM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Small Business Opportunities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Small Business Specialist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12:00 PM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60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Lunch and Networking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Main Lobby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1:00 PM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Question and Answer Session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Panel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 A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1:45 PM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One-on-One Meetings (Optional)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By Appointment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Conference Rooms B-D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2:30 PM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Adjournment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-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1. WELCOME AND INTRODUCTION</w:t>
      </w:r>
    </w:p>
    <w:p>
      <w:pPr>
        <w:pStyle w:val="Heading3"/>
      </w:pPr>
      <w:r>
        <w:t>1.1 Purpose of Industry Day</w:t>
      </w:r>
    </w:p>
    <w:p>
      <w:r>
        <w:rPr>
          <w:highlight w:val="yellow"/>
        </w:rPr>
        <w:t>To engage industry partners for the Advanced Logistics Management System (ALMS) acquisition (Solicitation W56KGU-25-R-0042) and provide comprehensive program information to support informed proposal preparation.</w:t>
      </w:r>
    </w:p>
    <w:p>
      <w:pPr>
        <w:pStyle w:val="Heading3"/>
      </w:pPr>
      <w:r>
        <w:t>1.2 Objectives</w:t>
      </w:r>
    </w:p>
    <w:p>
      <w:pPr>
        <w:pStyle w:val="ListBullet"/>
      </w:pPr>
      <w:r>
        <w:rPr>
          <w:highlight w:val="yellow"/>
        </w:rPr>
        <w:t>Present ALMS program requirements and technical specifications</w:t>
      </w:r>
    </w:p>
    <w:p>
      <w:pPr>
        <w:pStyle w:val="ListBullet"/>
      </w:pPr>
      <w:r>
        <w:rPr>
          <w:highlight w:val="yellow"/>
        </w:rPr>
        <w:t>Outline acquisition strategy and evaluation approach</w:t>
      </w:r>
    </w:p>
    <w:p>
      <w:pPr>
        <w:pStyle w:val="ListBullet"/>
      </w:pPr>
      <w:r>
        <w:rPr>
          <w:highlight w:val="yellow"/>
        </w:rPr>
        <w:t>Facilitate industry teaming and partnership opportunities</w:t>
      </w:r>
    </w:p>
    <w:p>
      <w:pPr>
        <w:pStyle w:val="ListBullet"/>
      </w:pPr>
      <w:r>
        <w:rPr>
          <w:highlight w:val="yellow"/>
        </w:rPr>
        <w:t>Address industry questions and concerns</w:t>
      </w:r>
    </w:p>
    <w:p>
      <w:pPr>
        <w:pStyle w:val="Heading3"/>
      </w:pPr>
      <w:r>
        <w:t>1.3 Expected Outcomes</w:t>
      </w:r>
    </w:p>
    <w:p>
      <w:pPr>
        <w:pStyle w:val="ListBullet"/>
      </w:pPr>
      <w:r>
        <w:rPr>
          <w:highlight w:val="yellow"/>
        </w:rPr>
        <w:t>Enhanced industry understanding of ALMS requirements</w:t>
      </w:r>
    </w:p>
    <w:p>
      <w:pPr>
        <w:pStyle w:val="ListBullet"/>
      </w:pPr>
      <w:r>
        <w:rPr>
          <w:highlight w:val="yellow"/>
        </w:rPr>
        <w:t>Identification of qualified vendors and teaming arrangements</w:t>
      </w:r>
    </w:p>
    <w:p>
      <w:pPr>
        <w:pStyle w:val="ListBullet"/>
      </w:pPr>
      <w:r>
        <w:rPr>
          <w:highlight w:val="yellow"/>
        </w:rPr>
        <w:t>Improved proposal quality through clarified expectations</w:t>
      </w:r>
    </w:p>
    <w:p>
      <w:pPr>
        <w:pStyle w:val="ListBullet"/>
      </w:pPr>
      <w:r>
        <w:rPr>
          <w:highlight w:val="yellow"/>
        </w:rPr>
        <w:t>Strengthened government-industry communication</w:t>
      </w:r>
    </w:p>
    <w:p>
      <w:pPr>
        <w:pStyle w:val="Heading3"/>
      </w:pPr>
      <w:r>
        <w:t>1.4 Ground Rules</w:t>
      </w:r>
    </w:p>
    <w:p>
      <w:pPr>
        <w:pStyle w:val="ListBullet"/>
      </w:pPr>
      <w:r>
        <w:rPr>
          <w:highlight w:val="yellow"/>
        </w:rPr>
        <w:t>All information presented is unclassified</w:t>
      </w:r>
    </w:p>
    <w:p>
      <w:pPr>
        <w:pStyle w:val="ListBullet"/>
      </w:pPr>
      <w:r>
        <w:rPr>
          <w:highlight w:val="yellow"/>
        </w:rPr>
        <w:t>Questions may be submitted verbally or in writing</w:t>
      </w:r>
    </w:p>
    <w:p>
      <w:pPr>
        <w:pStyle w:val="ListBullet"/>
      </w:pPr>
      <w:r>
        <w:rPr>
          <w:highlight w:val="yellow"/>
        </w:rPr>
        <w:t>One-on-one meetings available by appointment</w:t>
      </w:r>
    </w:p>
    <w:p>
      <w:pPr>
        <w:pStyle w:val="ListBullet"/>
      </w:pPr>
      <w:r>
        <w:rPr>
          <w:highlight w:val="yellow"/>
        </w:rPr>
        <w:t>Networking encouraged during designated periods</w:t>
      </w:r>
    </w:p>
    <w:p>
      <w:pPr>
        <w:spacing w:before="120" w:after="120"/>
      </w:pPr>
    </w:p>
    <w:p>
      <w:pPr>
        <w:pStyle w:val="Heading2"/>
      </w:pPr>
      <w:r>
        <w:t>2. PROGRAM OVERVIEW BRIEFING</w:t>
      </w:r>
    </w:p>
    <w:p>
      <w:pPr>
        <w:pStyle w:val="Heading3"/>
      </w:pPr>
      <w:r>
        <w:t>Slide 1: Title Slide</w:t>
      </w:r>
    </w:p>
    <w:p>
      <w:r>
        <w:rPr>
          <w:b/>
          <w:highlight w:val="yellow"/>
        </w:rPr>
        <w:t>Advanced Logistics Management System (ALMS)</w:t>
      </w:r>
    </w:p>
    <w:p>
      <w:r>
        <w:rPr>
          <w:b/>
          <w:highlight w:val="yellow"/>
        </w:rPr>
        <w:t>Industry Day</w:t>
      </w:r>
    </w:p>
    <w:p>
      <w:r>
        <w:rPr>
          <w:highlight w:val="yellow"/>
        </w:rPr>
        <w:t>United States Army PEO Combat Support &amp; Combat Service Support January 15, 2026</w:t>
      </w:r>
    </w:p>
    <w:p>
      <w:pPr>
        <w:spacing w:before="120" w:after="120"/>
      </w:pPr>
    </w:p>
    <w:p>
      <w:pPr>
        <w:pStyle w:val="Heading3"/>
      </w:pPr>
      <w:r>
        <w:t>Slide 2: Agenda Overview</w:t>
      </w:r>
    </w:p>
    <w:p>
      <w:pPr>
        <w:pStyle w:val="ListBullet"/>
      </w:pPr>
      <w:r>
        <w:rPr>
          <w:highlight w:val="yellow"/>
        </w:rPr>
        <w:t>Program Background and Objectives</w:t>
      </w:r>
    </w:p>
    <w:p>
      <w:pPr>
        <w:pStyle w:val="ListBullet"/>
      </w:pPr>
      <w:r>
        <w:rPr>
          <w:highlight w:val="yellow"/>
        </w:rPr>
        <w:t>Requirements Overview</w:t>
      </w:r>
    </w:p>
    <w:p>
      <w:pPr>
        <w:pStyle w:val="ListBullet"/>
      </w:pPr>
      <w:r>
        <w:rPr>
          <w:highlight w:val="yellow"/>
        </w:rPr>
        <w:t>Technical Approach</w:t>
      </w:r>
    </w:p>
    <w:p>
      <w:pPr>
        <w:pStyle w:val="ListBullet"/>
      </w:pPr>
      <w:r>
        <w:rPr>
          <w:highlight w:val="yellow"/>
        </w:rPr>
        <w:t>Acquisition Strategy</w:t>
      </w:r>
    </w:p>
    <w:p>
      <w:pPr>
        <w:pStyle w:val="ListBullet"/>
      </w:pPr>
      <w:r>
        <w:rPr>
          <w:highlight w:val="yellow"/>
        </w:rPr>
        <w:t>Schedule and Milestones</w:t>
      </w:r>
    </w:p>
    <w:p>
      <w:pPr>
        <w:pStyle w:val="ListBullet"/>
      </w:pPr>
      <w:r>
        <w:rPr>
          <w:highlight w:val="yellow"/>
        </w:rPr>
        <w:t>Small Business Opportunities</w:t>
      </w:r>
    </w:p>
    <w:p>
      <w:pPr>
        <w:pStyle w:val="ListBullet"/>
      </w:pPr>
      <w:r>
        <w:rPr>
          <w:highlight w:val="yellow"/>
        </w:rPr>
        <w:t>Q&amp;A Session</w:t>
      </w:r>
    </w:p>
    <w:p>
      <w:pPr>
        <w:spacing w:before="120" w:after="120"/>
      </w:pPr>
    </w:p>
    <w:p>
      <w:pPr>
        <w:pStyle w:val="Heading3"/>
      </w:pPr>
      <w:r>
        <w:t>Slide 3: Program Background</w:t>
      </w:r>
    </w:p>
    <w:p>
      <w:r>
        <w:rPr>
          <w:b/>
          <w:highlight w:val="yellow"/>
        </w:rPr>
        <w:t>Mission Need:</w:t>
      </w:r>
    </w:p>
    <w:p>
      <w:r>
        <w:rPr>
          <w:highlight w:val="yellow"/>
        </w:rPr>
        <w:t>Modernize logistics management capabilities across 15 Army installations (Project Information, 2025)</w:t>
      </w:r>
    </w:p>
    <w:p>
      <w:r>
        <w:rPr>
          <w:b/>
          <w:highlight w:val="yellow"/>
        </w:rPr>
        <w:t>Capability Gap:</w:t>
      </w:r>
    </w:p>
    <w:p>
      <w:r>
        <w:rPr>
          <w:highlight w:val="yellow"/>
        </w:rPr>
        <w:t>Legacy systems unable to support 2,800 users with required performance standards (Project Information, 2025)</w:t>
      </w:r>
    </w:p>
    <w:p>
      <w:r>
        <w:rPr>
          <w:b/>
          <w:highlight w:val="yellow"/>
        </w:rPr>
        <w:t>Strategic Importance:</w:t>
      </w:r>
    </w:p>
    <w:p>
      <w:r>
        <w:rPr>
          <w:highlight w:val="yellow"/>
        </w:rPr>
        <w:t>Critical enabler for Army logistics transformation and readiness</w:t>
      </w:r>
    </w:p>
    <w:p>
      <w:pPr>
        <w:spacing w:before="120" w:after="120"/>
      </w:pPr>
    </w:p>
    <w:p>
      <w:pPr>
        <w:pStyle w:val="Heading3"/>
      </w:pPr>
      <w:r>
        <w:t>Slide 4: Program Objectives</w:t>
      </w:r>
    </w:p>
    <w:p>
      <w:pPr>
        <w:pStyle w:val="ListBullet"/>
      </w:pPr>
      <w:r>
        <w:rPr>
          <w:highlight w:val="yellow"/>
        </w:rPr>
        <w:t>Achieve Initial Operational Capability (IOC) by June 2026 (Project Information, 2025)</w:t>
      </w:r>
    </w:p>
    <w:p>
      <w:pPr>
        <w:pStyle w:val="ListBullet"/>
      </w:pPr>
      <w:r>
        <w:rPr>
          <w:highlight w:val="yellow"/>
        </w:rPr>
        <w:t>Reach Full Operational Capability (FOC) by December 2026 (Project Information, 2025)</w:t>
      </w:r>
    </w:p>
    <w:p>
      <w:pPr>
        <w:pStyle w:val="ListBullet"/>
      </w:pPr>
      <w:r>
        <w:rPr>
          <w:highlight w:val="yellow"/>
        </w:rPr>
        <w:t>Support 2,800 users across 15 Army installations (Project Information, 2025)</w:t>
      </w:r>
    </w:p>
    <w:p>
      <w:pPr>
        <w:pStyle w:val="ListBullet"/>
      </w:pPr>
      <w:r>
        <w:rPr>
          <w:highlight w:val="yellow"/>
        </w:rPr>
        <w:t>Deliver cloud-based enterprise logistics solution</w:t>
      </w:r>
    </w:p>
    <w:p>
      <w:pPr>
        <w:spacing w:before="120" w:after="120"/>
      </w:pPr>
    </w:p>
    <w:p>
      <w:pPr>
        <w:pStyle w:val="Heading3"/>
      </w:pPr>
      <w:r>
        <w:t>Slide 5: Scope of Work</w:t>
      </w:r>
    </w:p>
    <w:p>
      <w:r>
        <w:rPr>
          <w:b/>
          <w:highlight w:val="yellow"/>
        </w:rPr>
        <w:t>Primary Location:</w:t>
      </w:r>
      <w:r>
        <w:rPr>
          <w:highlight w:val="yellow"/>
        </w:rPr>
        <w:t xml:space="preserve"> Fort Lee, VA and CONUS installations (Project Information, 2025) </w:t>
      </w:r>
      <w:r>
        <w:rPr>
          <w:b/>
          <w:highlight w:val="yellow"/>
        </w:rPr>
        <w:t>Contract Type:</w:t>
      </w:r>
      <w:r>
        <w:rPr>
          <w:highlight w:val="yellow"/>
        </w:rPr>
        <w:t xml:space="preserve"> Firm Fixed Price (Project Information, 2025) </w:t>
      </w:r>
      <w:r>
        <w:rPr>
          <w:b/>
          <w:highlight w:val="yellow"/>
        </w:rPr>
        <w:t>Period of Performance:</w:t>
      </w:r>
      <w:r>
        <w:rPr>
          <w:highlight w:val="yellow"/>
        </w:rPr>
        <w:t xml:space="preserve"> 36 months (12 base + 2 x 12 option) (Project Information, 2025) </w:t>
      </w:r>
      <w:r>
        <w:rPr>
          <w:b/>
          <w:highlight w:val="yellow"/>
        </w:rPr>
        <w:t>ACAT Level:</w:t>
      </w:r>
      <w:r>
        <w:rPr>
          <w:highlight w:val="yellow"/>
        </w:rPr>
        <w:t xml:space="preserve"> III (Project Information, 2025)</w:t>
      </w:r>
    </w:p>
    <w:p>
      <w:pPr>
        <w:spacing w:before="120" w:after="120"/>
      </w:pPr>
    </w:p>
    <w:p>
      <w:pPr>
        <w:pStyle w:val="Heading3"/>
      </w:pPr>
      <w:r>
        <w:t>Slide 6: Key 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Requirement Area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Key Requirements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System Development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Cloud-based system development and deployment (Sources Sought Data, 2025-12-18)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Enterprise system integration (Sources Sought Data, 2025-12-18)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Cybersecurity implementation and compliance (Sources Sought Data, 2025-12-18)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User Experience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User interface/user experience design (Sources Sought Data, 2025-12-18)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Data Management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Data migration and management (Sources Sought Data, 2025-12-18)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Documentation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Technical documentation and training (Sources Sought Data, 2025-12-18)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Slide 7: Performance Requirements</w:t>
      </w:r>
    </w:p>
    <w:p>
      <w:r>
        <w:rPr>
          <w:b/>
          <w:highlight w:val="yellow"/>
        </w:rPr>
        <w:t>User Capacity:</w:t>
      </w:r>
      <w:r>
        <w:rPr>
          <w:highlight w:val="yellow"/>
        </w:rPr>
        <w:t xml:space="preserve"> 2,800 users (Project Information, 2025) </w:t>
      </w:r>
      <w:r>
        <w:rPr>
          <w:b/>
          <w:highlight w:val="yellow"/>
        </w:rPr>
        <w:t>Installation Coverage:</w:t>
      </w:r>
      <w:r>
        <w:rPr>
          <w:highlight w:val="yellow"/>
        </w:rPr>
        <w:t xml:space="preserve"> 15 Army installations (Project Information, 2025) </w:t>
      </w:r>
      <w:r>
        <w:rPr>
          <w:b/>
          <w:highlight w:val="yellow"/>
        </w:rPr>
        <w:t>Availability: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Response Time: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Security Level: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3"/>
      </w:pPr>
      <w:r>
        <w:t>Slide 8: Technical Requirements Overview</w:t>
      </w:r>
    </w:p>
    <w:p>
      <w:pPr>
        <w:pStyle w:val="ListBullet"/>
      </w:pPr>
      <w:r>
        <w:rPr>
          <w:highlight w:val="yellow"/>
        </w:rPr>
        <w:t>Cloud-based architecture deployment</w:t>
      </w:r>
    </w:p>
    <w:p>
      <w:pPr>
        <w:pStyle w:val="ListBullet"/>
      </w:pPr>
      <w:r>
        <w:rPr>
          <w:highlight w:val="yellow"/>
        </w:rPr>
        <w:t>Enterprise-level system integration capabilities</w:t>
      </w:r>
    </w:p>
    <w:p>
      <w:pPr>
        <w:pStyle w:val="ListBullet"/>
      </w:pPr>
      <w:r>
        <w:rPr>
          <w:highlight w:val="yellow"/>
        </w:rPr>
        <w:t>Comprehensive cybersecurity implementation</w:t>
      </w:r>
    </w:p>
    <w:p>
      <w:pPr>
        <w:pStyle w:val="ListBullet"/>
      </w:pPr>
      <w:r>
        <w:rPr>
          <w:highlight w:val="yellow"/>
        </w:rPr>
        <w:t>Modern user interface design</w:t>
      </w:r>
    </w:p>
    <w:p>
      <w:pPr>
        <w:pStyle w:val="ListBullet"/>
      </w:pPr>
      <w:r>
        <w:rPr>
          <w:highlight w:val="yellow"/>
        </w:rPr>
        <w:t>Robust data migration processes</w:t>
      </w:r>
    </w:p>
    <w:p>
      <w:pPr>
        <w:pStyle w:val="ListBullet"/>
      </w:pPr>
      <w:r>
        <w:rPr>
          <w:highlight w:val="yellow"/>
        </w:rPr>
        <w:t>Complete technical documentation suite</w:t>
      </w:r>
    </w:p>
    <w:p>
      <w:pPr>
        <w:spacing w:before="120" w:after="120"/>
      </w:pPr>
    </w:p>
    <w:p>
      <w:pPr>
        <w:pStyle w:val="Heading3"/>
      </w:pPr>
      <w:r>
        <w:t>Slide 9: System Architecture (if applicable)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10: Interface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11: Security and Compliance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12: Acquisition Strategy</w:t>
      </w:r>
    </w:p>
    <w:p>
      <w:r>
        <w:rPr>
          <w:b/>
          <w:highlight w:val="yellow"/>
        </w:rPr>
        <w:t>Contract Type:</w:t>
      </w:r>
      <w:r>
        <w:rPr>
          <w:highlight w:val="yellow"/>
        </w:rPr>
        <w:t xml:space="preserve"> Firm Fixed Price (Project Information, 2025) </w:t>
      </w:r>
      <w:r>
        <w:rPr>
          <w:b/>
          <w:highlight w:val="yellow"/>
        </w:rPr>
        <w:t>Contract Structure:</w:t>
      </w:r>
      <w:r>
        <w:rPr>
          <w:highlight w:val="yellow"/>
        </w:rPr>
        <w:t xml:space="preserve"> 36 months (12 base + 2 x 12 option) (Project Information, 2025) </w:t>
      </w:r>
      <w:r>
        <w:rPr>
          <w:b/>
          <w:highlight w:val="yellow"/>
        </w:rPr>
        <w:t>Source Selection Method: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Set-Aside:</w:t>
      </w:r>
      <w:r>
        <w:rPr>
          <w:highlight w:val="yellow"/>
        </w:rPr>
        <w:t xml:space="preserve"> Small Business Set-Aside (Sources Sought Data, 2025-12-18)</w:t>
      </w:r>
    </w:p>
    <w:p>
      <w:pPr>
        <w:spacing w:before="120" w:after="120"/>
      </w:pPr>
    </w:p>
    <w:p>
      <w:pPr>
        <w:pStyle w:val="Heading3"/>
      </w:pPr>
      <w:r>
        <w:t>Slide 13: Evaluation Approach</w:t>
      </w:r>
    </w:p>
    <w:p>
      <w:r>
        <w:rPr>
          <w:b/>
          <w:highlight w:val="yellow"/>
        </w:rPr>
        <w:t>Evaluation Factors:</w:t>
      </w:r>
    </w:p>
    <w:p>
      <w:r>
        <w:rPr>
          <w:highlight w:val="yellow"/>
        </w:rPr>
        <w:t>TBD</w:t>
      </w:r>
    </w:p>
    <w:p>
      <w:r>
        <w:rPr>
          <w:b/>
          <w:highlight w:val="yellow"/>
        </w:rPr>
        <w:t>Factor Weights: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14: Period of Performance</w:t>
      </w:r>
    </w:p>
    <w:p>
      <w:r>
        <w:rPr>
          <w:b/>
          <w:highlight w:val="yellow"/>
        </w:rPr>
        <w:t>Total Period:</w:t>
      </w:r>
      <w:r>
        <w:rPr>
          <w:highlight w:val="yellow"/>
        </w:rPr>
        <w:t xml:space="preserve"> 36 months (12 base + 2 x 12 option) (Project Information, 2025)</w:t>
      </w:r>
    </w:p>
    <w:p>
      <w:r>
        <w:rPr>
          <w:b/>
          <w:highlight w:val="yellow"/>
        </w:rPr>
        <w:t>Key Milestones:</w:t>
      </w:r>
    </w:p>
    <w:p>
      <w:pPr>
        <w:pStyle w:val="ListBullet"/>
      </w:pPr>
      <w:r>
        <w:rPr>
          <w:highlight w:val="yellow"/>
        </w:rPr>
        <w:t>IOC: June 2026 (Project Information, 2025)</w:t>
      </w:r>
    </w:p>
    <w:p>
      <w:pPr>
        <w:pStyle w:val="ListBullet"/>
      </w:pPr>
      <w:r>
        <w:rPr>
          <w:highlight w:val="yellow"/>
        </w:rPr>
        <w:t>FOC: December 2026 (Project Information, 2025)</w:t>
      </w:r>
    </w:p>
    <w:p>
      <w:pPr>
        <w:spacing w:before="120" w:after="120"/>
      </w:pPr>
    </w:p>
    <w:p>
      <w:pPr>
        <w:pStyle w:val="Heading3"/>
      </w:pPr>
      <w:r>
        <w:t>Slide 15: Acquisition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Event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Sources Sought Response Deadline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January 08, 2026 (Sources Sought Data, 2025-12-18)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Industry Day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January 15, 2026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Draft RFP Release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Final RFP Release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Proposal Due Date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Award Date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Slide 16: Estimated Contract Value</w:t>
      </w:r>
    </w:p>
    <w:p>
      <w:r>
        <w:rPr>
          <w:b/>
          <w:highlight w:val="yellow"/>
        </w:rPr>
        <w:t>Total Estimated Value:</w:t>
      </w:r>
      <w:r>
        <w:rPr>
          <w:highlight w:val="yellow"/>
        </w:rPr>
        <w:t xml:space="preserve"> $2,500,000 (Project Information, 2025) </w:t>
      </w:r>
      <w:r>
        <w:rPr>
          <w:b/>
          <w:highlight w:val="yellow"/>
        </w:rPr>
        <w:t>Lifecycle Cost:</w:t>
      </w:r>
      <w:r>
        <w:rPr>
          <w:highlight w:val="yellow"/>
        </w:rPr>
        <w:t xml:space="preserve"> $6,425,000 (Project Information, 2025)</w:t>
      </w:r>
    </w:p>
    <w:p>
      <w:r>
        <w:rPr>
          <w:b/>
          <w:highlight w:val="yellow"/>
        </w:rPr>
        <w:t>Cost Breakdown: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17: Small Business Opportunities</w:t>
      </w:r>
    </w:p>
    <w:p>
      <w:r>
        <w:rPr>
          <w:b/>
          <w:highlight w:val="yellow"/>
        </w:rPr>
        <w:t>Set-Aside Type:</w:t>
      </w:r>
      <w:r>
        <w:rPr>
          <w:highlight w:val="yellow"/>
        </w:rPr>
        <w:t xml:space="preserve"> Small Business Set-Aside (Sources Sought Data, 2025-12-18) </w:t>
      </w:r>
      <w:r>
        <w:rPr>
          <w:b/>
          <w:highlight w:val="yellow"/>
        </w:rPr>
        <w:t>NAICS Code:</w:t>
      </w:r>
      <w:r>
        <w:rPr>
          <w:highlight w:val="yellow"/>
        </w:rPr>
        <w:t xml:space="preserve"> 541512 (Project Information, 2025) </w:t>
      </w:r>
      <w:r>
        <w:rPr>
          <w:b/>
          <w:highlight w:val="yellow"/>
        </w:rPr>
        <w:t>Size Standard: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Subcontracting Opportunities:</w:t>
      </w:r>
    </w:p>
    <w:p>
      <w:r>
        <w:rPr>
          <w:highlight w:val="yellow"/>
        </w:rPr>
        <w:t>Based on market research indicating 70% small business potential (Market Research Data, 2025-12-18)</w:t>
      </w:r>
    </w:p>
    <w:p>
      <w:pPr>
        <w:spacing w:before="120" w:after="120"/>
      </w:pPr>
    </w:p>
    <w:p>
      <w:pPr>
        <w:pStyle w:val="Heading3"/>
      </w:pPr>
      <w:r>
        <w:t>Slide 18: Government-Furnished Property/Equipment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19: Place of Performance</w:t>
      </w:r>
    </w:p>
    <w:p>
      <w:r>
        <w:rPr>
          <w:b/>
          <w:highlight w:val="yellow"/>
        </w:rPr>
        <w:t>Primary Location:</w:t>
      </w:r>
      <w:r>
        <w:rPr>
          <w:highlight w:val="yellow"/>
        </w:rPr>
        <w:t xml:space="preserve"> Fort Lee, VA and CONUS installations (Project Information, 2025)</w:t>
      </w:r>
    </w:p>
    <w:p>
      <w:pPr>
        <w:spacing w:before="120" w:after="120"/>
      </w:pPr>
    </w:p>
    <w:p>
      <w:pPr>
        <w:pStyle w:val="Heading3"/>
      </w:pPr>
      <w:r>
        <w:t>Slide 20: Key Personnel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21: Past Performance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22: Security Clearance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Slide 23: Next Steps</w:t>
      </w:r>
    </w:p>
    <w:p>
      <w:pPr>
        <w:pStyle w:val="ListBullet"/>
      </w:pPr>
      <w:r>
        <w:rPr>
          <w:highlight w:val="yellow"/>
        </w:rPr>
        <w:t>Submit Sources Sought responses by January 08, 2026 (Sources Sought Data, 2025-12-18)</w:t>
      </w:r>
    </w:p>
    <w:p>
      <w:pPr>
        <w:pStyle w:val="ListBullet"/>
      </w:pPr>
      <w:r>
        <w:rPr>
          <w:highlight w:val="yellow"/>
        </w:rPr>
        <w:t>Monitor SAM.gov for draft RFP release</w:t>
      </w:r>
    </w:p>
    <w:p>
      <w:pPr>
        <w:pStyle w:val="ListBullet"/>
      </w:pPr>
      <w:r>
        <w:rPr>
          <w:highlight w:val="yellow"/>
        </w:rPr>
        <w:t>Prepare for full RFP response</w:t>
      </w:r>
    </w:p>
    <w:p>
      <w:pPr>
        <w:pStyle w:val="ListBullet"/>
      </w:pPr>
      <w:r>
        <w:rPr>
          <w:highlight w:val="yellow"/>
        </w:rPr>
        <w:t>Consider teaming arrangements</w:t>
      </w:r>
    </w:p>
    <w:p>
      <w:pPr>
        <w:spacing w:before="120" w:after="120"/>
      </w:pPr>
    </w:p>
    <w:p>
      <w:pPr>
        <w:pStyle w:val="Heading3"/>
      </w:pPr>
      <w:r>
        <w:t>Slide 24: Questions and Contact Information</w:t>
      </w:r>
    </w:p>
    <w:p>
      <w:r>
        <w:rPr>
          <w:b/>
          <w:highlight w:val="yellow"/>
        </w:rPr>
        <w:t>Point of Contact:</w:t>
      </w:r>
    </w:p>
    <w:p>
      <w:r>
        <w:rPr>
          <w:highlight w:val="yellow"/>
        </w:rPr>
        <w:t>MAJ Sarah Johnson (Project Information, 2025) sarah.m.johnson.mil@army.mil (Project Information, 2025) (309) 782-5000 (Project Information, 2025)</w:t>
      </w:r>
    </w:p>
    <w:p>
      <w:r>
        <w:rPr>
          <w:b/>
          <w:highlight w:val="yellow"/>
        </w:rPr>
        <w:t>Website: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3. TECHNICAL DEEP DIVE SESSION</w:t>
      </w:r>
    </w:p>
    <w:p>
      <w:pPr>
        <w:pStyle w:val="Heading3"/>
      </w:pPr>
      <w:r>
        <w:t>3.1 Detailed Technical Requirements</w:t>
      </w:r>
    </w:p>
    <w:p>
      <w:r>
        <w:rPr>
          <w:highlight w:val="yellow"/>
        </w:rPr>
        <w:t>Core capabilities include cloud-based system development, enterprise integration, cybersecurity compliance, user experience design, data migration, and technical documentation (Sources Sought Data, 2025-12-18).</w:t>
      </w:r>
    </w:p>
    <w:p>
      <w:pPr>
        <w:pStyle w:val="Heading3"/>
      </w:pPr>
      <w:r>
        <w:t>3.2 Technical Challenges</w:t>
      </w:r>
    </w:p>
    <w:p>
      <w:r>
        <w:rPr>
          <w:highlight w:val="yellow"/>
        </w:rPr>
        <w:t>TBD</w:t>
      </w:r>
    </w:p>
    <w:p>
      <w:pPr>
        <w:pStyle w:val="Heading3"/>
      </w:pPr>
      <w:r>
        <w:t>3.3 Innovation Opportunities</w:t>
      </w:r>
    </w:p>
    <w:p>
      <w:r>
        <w:rPr>
          <w:highlight w:val="yellow"/>
        </w:rPr>
        <w:t>TBD</w:t>
      </w:r>
    </w:p>
    <w:p>
      <w:pPr>
        <w:pStyle w:val="Heading3"/>
      </w:pPr>
      <w:r>
        <w:t>3.4 Technology Maturity</w:t>
      </w:r>
    </w:p>
    <w:p>
      <w:r>
        <w:rPr>
          <w:highlight w:val="yellow"/>
        </w:rPr>
        <w:t>Commercial items partially available (Market Research Data, 2025-12-18)</w:t>
      </w:r>
    </w:p>
    <w:p>
      <w:pPr>
        <w:spacing w:before="120" w:after="120"/>
      </w:pPr>
    </w:p>
    <w:p>
      <w:pPr>
        <w:pStyle w:val="Heading2"/>
      </w:pPr>
      <w:r>
        <w:t>4. ACQUISITION PROCESS BRIEFING</w:t>
      </w:r>
    </w:p>
    <w:p>
      <w:pPr>
        <w:pStyle w:val="Heading3"/>
      </w:pPr>
      <w:r>
        <w:t>4.1 Acquisition Timeline Detailed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Phase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Activities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Timeline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Market Research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Sources Sought responses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Through January 08, 2026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Industry capability assessment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Pre-Solicitation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Draft RFP development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Draft RFP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Solicitation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Final RFP release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Final RFP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Evaluation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evaluation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Source selection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Award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Contract award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Contract execution</w:t>
            </w:r>
          </w:p>
        </w:tc>
      </w:tr>
    </w:tbl>
    <w:p/>
    <w:p>
      <w:pPr>
        <w:pStyle w:val="Heading3"/>
      </w:pPr>
      <w:r>
        <w:t>4.2 Pre-Solicitation Activities</w:t>
      </w:r>
    </w:p>
    <w:p>
      <w:r>
        <w:rPr>
          <w:highlight w:val="yellow"/>
        </w:rPr>
        <w:t>TBD</w:t>
      </w:r>
    </w:p>
    <w:p>
      <w:pPr>
        <w:pStyle w:val="Heading3"/>
      </w:pPr>
      <w:r>
        <w:t>4.3 Solicitation Process</w:t>
      </w:r>
    </w:p>
    <w:p>
      <w:r>
        <w:rPr>
          <w:b/>
          <w:highlight w:val="yellow"/>
        </w:rPr>
        <w:t>Solicitation Number:</w:t>
      </w:r>
      <w:r>
        <w:rPr>
          <w:highlight w:val="yellow"/>
        </w:rPr>
        <w:t xml:space="preserve"> W56KGU-25-R-0042 (Project Information, 2025) </w:t>
      </w:r>
      <w:r>
        <w:rPr>
          <w:b/>
          <w:highlight w:val="yellow"/>
        </w:rPr>
        <w:t>Contracting Office:</w:t>
      </w:r>
      <w:r>
        <w:rPr>
          <w:highlight w:val="yellow"/>
        </w:rPr>
        <w:t xml:space="preserve"> U.S. Army Contracting Command - Rock Island (Project Information, 2025)</w:t>
      </w:r>
    </w:p>
    <w:p>
      <w:pPr>
        <w:pStyle w:val="Heading3"/>
      </w:pPr>
      <w:r>
        <w:t>4.4 Evaluation Process</w:t>
      </w:r>
    </w:p>
    <w:p>
      <w:r>
        <w:rPr>
          <w:highlight w:val="yellow"/>
        </w:rPr>
        <w:t>TBD</w:t>
      </w:r>
    </w:p>
    <w:p>
      <w:pPr>
        <w:pStyle w:val="Heading3"/>
      </w:pPr>
      <w:r>
        <w:t>4.5 Award Process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5. PROPOSAL PREPARATION GUIDANCE</w:t>
      </w:r>
    </w:p>
    <w:p>
      <w:pPr>
        <w:pStyle w:val="Heading3"/>
      </w:pPr>
      <w:r>
        <w:t>5.1 Proposal Requirements Overview</w:t>
      </w:r>
    </w:p>
    <w:p>
      <w:r>
        <w:rPr>
          <w:highlight w:val="yellow"/>
        </w:rPr>
        <w:t>TBD</w:t>
      </w:r>
    </w:p>
    <w:p>
      <w:pPr>
        <w:pStyle w:val="Heading3"/>
      </w:pPr>
      <w:r>
        <w:t>5.2 Technical Volume Guidance</w:t>
      </w:r>
    </w:p>
    <w:p>
      <w:r>
        <w:rPr>
          <w:highlight w:val="yellow"/>
        </w:rPr>
        <w:t>TBD</w:t>
      </w:r>
    </w:p>
    <w:p>
      <w:pPr>
        <w:pStyle w:val="Heading3"/>
      </w:pPr>
      <w:r>
        <w:t>5.3 Management Volume Guidance</w:t>
      </w:r>
    </w:p>
    <w:p>
      <w:r>
        <w:rPr>
          <w:highlight w:val="yellow"/>
        </w:rPr>
        <w:t>TBD</w:t>
      </w:r>
    </w:p>
    <w:p>
      <w:pPr>
        <w:pStyle w:val="Heading3"/>
      </w:pPr>
      <w:r>
        <w:t>5.4 Past Performance Volume Guidance</w:t>
      </w:r>
    </w:p>
    <w:p>
      <w:r>
        <w:rPr>
          <w:highlight w:val="yellow"/>
        </w:rPr>
        <w:t>TBD</w:t>
      </w:r>
    </w:p>
    <w:p>
      <w:pPr>
        <w:pStyle w:val="Heading3"/>
      </w:pPr>
      <w:r>
        <w:t>5.5 Cost Volume Guidance</w:t>
      </w:r>
    </w:p>
    <w:p>
      <w:r>
        <w:rPr>
          <w:b/>
          <w:highlight w:val="yellow"/>
        </w:rPr>
        <w:t>Labor Rate Range:</w:t>
      </w:r>
      <w:r>
        <w:rPr>
          <w:highlight w:val="yellow"/>
        </w:rPr>
        <w:t xml:space="preserve"> $165-$195/hour (Market Research Data, 2025-12-18)</w:t>
      </w:r>
    </w:p>
    <w:p>
      <w:pPr>
        <w:pStyle w:val="Heading3"/>
      </w:pPr>
      <w:r>
        <w:t>5.6 Page Limitations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6. SMALL BUSINESS OPPORTUNITIES SESSION</w:t>
      </w:r>
    </w:p>
    <w:p>
      <w:pPr>
        <w:pStyle w:val="Heading3"/>
      </w:pPr>
      <w:r>
        <w:t>6.1 Small Business Program Overview</w:t>
      </w:r>
    </w:p>
    <w:p>
      <w:r>
        <w:rPr>
          <w:b/>
          <w:highlight w:val="yellow"/>
        </w:rPr>
        <w:t>Set-Aside Type:</w:t>
      </w:r>
      <w:r>
        <w:rPr>
          <w:highlight w:val="yellow"/>
        </w:rPr>
        <w:t xml:space="preserve"> Small Business Set-Aside anticipated (Sources Sought Data, 2025-12-18) </w:t>
      </w:r>
      <w:r>
        <w:rPr>
          <w:b/>
          <w:highlight w:val="yellow"/>
        </w:rPr>
        <w:t>Market Potential:</w:t>
      </w:r>
      <w:r>
        <w:rPr>
          <w:highlight w:val="yellow"/>
        </w:rPr>
        <w:t xml:space="preserve"> 70% small business capability identified (Market Research Data, 2025-12-18)</w:t>
      </w:r>
    </w:p>
    <w:p>
      <w:pPr>
        <w:pStyle w:val="Heading3"/>
      </w:pPr>
      <w:r>
        <w:t>6.2 Set-Aside Justification</w:t>
      </w:r>
    </w:p>
    <w:p>
      <w:r>
        <w:rPr>
          <w:highlight w:val="yellow"/>
        </w:rPr>
        <w:t>Market research identified 27 potential vendors with significant small business participation (Market Research Data, 2025-12-18)</w:t>
      </w:r>
    </w:p>
    <w:p>
      <w:pPr>
        <w:pStyle w:val="Heading3"/>
      </w:pPr>
      <w:r>
        <w:t>6.3 Subcontracting Opportunities</w:t>
      </w:r>
    </w:p>
    <w:p>
      <w:r>
        <w:rPr>
          <w:highlight w:val="yellow"/>
        </w:rPr>
        <w:t>TBD</w:t>
      </w:r>
    </w:p>
    <w:p>
      <w:pPr>
        <w:pStyle w:val="Heading3"/>
      </w:pPr>
      <w:r>
        <w:t>6.4 Small Business Resources</w:t>
      </w:r>
    </w:p>
    <w:p>
      <w:r>
        <w:rPr>
          <w:highlight w:val="yellow"/>
        </w:rPr>
        <w:t>TBD</w:t>
      </w:r>
    </w:p>
    <w:p>
      <w:pPr>
        <w:pStyle w:val="Heading3"/>
      </w:pPr>
      <w:r>
        <w:t>6.5 Teaming Opportunities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7. QUESTION AND ANSWER SESSION</w:t>
      </w:r>
    </w:p>
    <w:p>
      <w:pPr>
        <w:pStyle w:val="Heading3"/>
      </w:pPr>
      <w:r>
        <w:t>7.1 Q&amp;A Format</w:t>
      </w:r>
    </w:p>
    <w:p>
      <w:r>
        <w:rPr>
          <w:highlight w:val="yellow"/>
        </w:rPr>
        <w:t>Questions may be submitted verbally during the session or in writing via the question submission form</w:t>
      </w:r>
    </w:p>
    <w:p>
      <w:pPr>
        <w:pStyle w:val="Heading3"/>
      </w:pPr>
      <w:r>
        <w:t>7.2 Question Submission Process</w:t>
      </w:r>
    </w:p>
    <w:p>
      <w:r>
        <w:rPr>
          <w:highlight w:val="yellow"/>
        </w:rPr>
        <w:t>Written questions can be submitted until 7 days after Industry Day</w:t>
      </w:r>
    </w:p>
    <w:p>
      <w:pPr>
        <w:pStyle w:val="Heading3"/>
      </w:pPr>
      <w:r>
        <w:t>7.3 Frequently Asked Questions</w:t>
      </w:r>
    </w:p>
    <w:p>
      <w:r>
        <w:rPr>
          <w:highlight w:val="yellow"/>
        </w:rPr>
        <w:t xml:space="preserve">#### Q1: When will the final RFP be released?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The final RFP timeline will be announced following completion of market research and Industry Day feedback analysis.</w:t>
      </w:r>
    </w:p>
    <w:p>
      <w:r>
        <w:rPr>
          <w:highlight w:val="yellow"/>
        </w:rPr>
        <w:t xml:space="preserve">#### Q2: What is the anticipated contract value? </w:t>
      </w:r>
      <w:r>
        <w:rPr>
          <w:b/>
          <w:highlight w:val="yellow"/>
        </w:rPr>
        <w:t>A:</w:t>
      </w:r>
      <w:r>
        <w:rPr>
          <w:highlight w:val="yellow"/>
        </w:rPr>
        <w:t xml:space="preserve"> The estimated contract value is $2,500,000 with a lifecycle cost of $6,425,000 (Project Information, 2025).</w:t>
      </w:r>
    </w:p>
    <w:p>
      <w:r>
        <w:rPr>
          <w:highlight w:val="yellow"/>
        </w:rPr>
        <w:t xml:space="preserve">#### Q3: Is this a small business set-aside? </w:t>
      </w:r>
      <w:r>
        <w:rPr>
          <w:b/>
          <w:highlight w:val="yellow"/>
        </w:rPr>
        <w:t>A:</w:t>
      </w:r>
      <w:r>
        <w:rPr>
          <w:highlight w:val="yellow"/>
        </w:rPr>
        <w:t xml:space="preserve"> Yes, this is anticipated as a Small Business Set-Aside based on market research findings (Sources Sought Data, 2025-12-18).</w:t>
      </w:r>
    </w:p>
    <w:p>
      <w:r>
        <w:rPr>
          <w:highlight w:val="yellow"/>
        </w:rPr>
        <w:t xml:space="preserve">#### Q4: Will there be a draft RFP? </w:t>
      </w:r>
      <w:r>
        <w:rPr>
          <w:b/>
          <w:highlight w:val="yellow"/>
        </w:rPr>
        <w:t>A:</w:t>
      </w:r>
      <w:r>
        <w:rPr>
          <w:highlight w:val="yellow"/>
        </w:rPr>
        <w:t xml:space="preserve"> Draft RFP release plans will be communicated following Industry Day.</w:t>
      </w:r>
    </w:p>
    <w:p>
      <w:r>
        <w:rPr>
          <w:highlight w:val="yellow"/>
        </w:rPr>
        <w:t xml:space="preserve">#### Q5: Can we schedule one-on-one meetings? </w:t>
      </w:r>
      <w:r>
        <w:rPr>
          <w:b/>
          <w:highlight w:val="yellow"/>
        </w:rPr>
        <w:t>A:</w:t>
      </w:r>
      <w:r>
        <w:rPr>
          <w:highlight w:val="yellow"/>
        </w:rPr>
        <w:t xml:space="preserve"> One-on-one meetings may be available on a limited basis. Please indicate your interest on the registration form.</w:t>
      </w:r>
    </w:p>
    <w:p>
      <w:r>
        <w:rPr>
          <w:highlight w:val="yellow"/>
        </w:rPr>
        <w:t xml:space="preserve">#### Q6: What security clearance is required?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Security clearance requirements will be specified in the RFP. This Industry Day is unclassified.</w:t>
      </w:r>
    </w:p>
    <w:p>
      <w:r>
        <w:rPr>
          <w:highlight w:val="yellow"/>
        </w:rPr>
        <w:t xml:space="preserve">#### Q7: Are teaming arrangements encouraged?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Yes, teaming is encouraged based on the comprehensive capability requirements. A networking session is included in the agenda.</w:t>
      </w:r>
    </w:p>
    <w:p>
      <w:r>
        <w:rPr>
          <w:highlight w:val="yellow"/>
        </w:rPr>
        <w:t xml:space="preserve">#### Q8: How will proposals be evaluated? </w:t>
      </w:r>
      <w:r>
        <w:rPr>
          <w:b/>
          <w:highlight w:val="yellow"/>
        </w:rPr>
        <w:t>A:</w:t>
      </w:r>
      <w:r>
        <w:rPr>
          <w:highlight w:val="yellow"/>
        </w:rPr>
        <w:t xml:space="preserve"> Evaluation factors and their relative importance will be detailed in the RFP Section M. A high-level overview will be provided during the briefing.</w:t>
      </w:r>
    </w:p>
    <w:p>
      <w:pPr>
        <w:pStyle w:val="Heading3"/>
      </w:pPr>
      <w:r>
        <w:t>7.4 Written Questions Process</w:t>
      </w:r>
    </w:p>
    <w:p>
      <w:r>
        <w:rPr>
          <w:highlight w:val="yellow"/>
        </w:rPr>
        <w:t>Submit written questions to sarah.m.johnson.mil@army.mil (Project Information, 2025) within 7 days of Industry Day for public response posting.</w:t>
      </w:r>
    </w:p>
    <w:p>
      <w:pPr>
        <w:spacing w:before="120" w:after="120"/>
      </w:pPr>
    </w:p>
    <w:p>
      <w:pPr>
        <w:pStyle w:val="Heading2"/>
      </w:pPr>
      <w:r>
        <w:t>8. NETWORKING SESSION</w:t>
      </w:r>
    </w:p>
    <w:p>
      <w:pPr>
        <w:pStyle w:val="Heading3"/>
      </w:pPr>
      <w:r>
        <w:t>8.1 Networking Objectives</w:t>
      </w:r>
    </w:p>
    <w:p>
      <w:r>
        <w:rPr>
          <w:highlight w:val="yellow"/>
        </w:rPr>
        <w:t>Facilitate teaming arrangements and partnership development among potential contractors</w:t>
      </w:r>
    </w:p>
    <w:p>
      <w:pPr>
        <w:pStyle w:val="Heading3"/>
      </w:pPr>
      <w:r>
        <w:t>8.2 Teaming Facilitation</w:t>
      </w:r>
    </w:p>
    <w:p>
      <w:r>
        <w:rPr>
          <w:highlight w:val="yellow"/>
        </w:rPr>
        <w:t>Structured networking to support capability complementarity and small business participation</w:t>
      </w:r>
    </w:p>
    <w:p>
      <w:pPr>
        <w:pStyle w:val="Heading3"/>
      </w:pPr>
      <w:r>
        <w:t>8.3 One-on-One Meeting Opportunities</w:t>
      </w:r>
    </w:p>
    <w:p>
      <w:r>
        <w:rPr>
          <w:highlight w:val="yellow"/>
        </w:rPr>
        <w:t>Limited availability by appointment for specific technical or business discussions</w:t>
      </w:r>
    </w:p>
    <w:p>
      <w:pPr>
        <w:pStyle w:val="Heading3"/>
      </w:pPr>
      <w:r>
        <w:t>8.4 Business Card Exchange</w:t>
      </w:r>
    </w:p>
    <w:p>
      <w:r>
        <w:rPr>
          <w:highlight w:val="yellow"/>
        </w:rPr>
        <w:t>Encouraged during lunch and networking periods</w:t>
      </w:r>
    </w:p>
    <w:p>
      <w:pPr>
        <w:spacing w:before="120" w:after="120"/>
      </w:pPr>
    </w:p>
    <w:p>
      <w:pPr>
        <w:pStyle w:val="Heading2"/>
      </w:pPr>
      <w:r>
        <w:t>9. REGISTRATION FORM</w:t>
      </w:r>
    </w:p>
    <w:p>
      <w:pPr>
        <w:pStyle w:val="Heading3"/>
      </w:pPr>
      <w:r>
        <w:t>Industry Day Registration</w:t>
      </w:r>
    </w:p>
    <w:p>
      <w:r>
        <w:rPr>
          <w:b/>
          <w:highlight w:val="yellow"/>
        </w:rPr>
        <w:t>Event:</w:t>
      </w:r>
      <w:r>
        <w:rPr>
          <w:highlight w:val="yellow"/>
        </w:rPr>
        <w:t xml:space="preserve"> Advanced Logistics Management System (ALMS) Industry Day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January 15, 2026 </w:t>
      </w:r>
      <w:r>
        <w:rPr>
          <w:b/>
          <w:highlight w:val="yellow"/>
        </w:rPr>
        <w:t>Deadline:</w:t>
      </w:r>
      <w:r>
        <w:rPr>
          <w:highlight w:val="yellow"/>
        </w:rPr>
        <w:t xml:space="preserve"> January 08, 2026 (Sources Sought Response Deadline, 2025-12-18)</w:t>
      </w:r>
    </w:p>
    <w:p>
      <w:r>
        <w:rPr>
          <w:highlight w:val="yellow"/>
        </w:rPr>
        <w:t>#### Attendee Information</w:t>
      </w:r>
    </w:p>
    <w:p>
      <w:r>
        <w:rPr>
          <w:b/>
          <w:highlight w:val="yellow"/>
        </w:rPr>
        <w:t>Company 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DUNS/UEI Number: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SAM.gov Registration:</w:t>
      </w:r>
      <w:r>
        <w:rPr>
          <w:highlight w:val="yellow"/>
        </w:rPr>
        <w:t xml:space="preserve"> ☐ Yes ☐ No ☐ In Progress</w:t>
      </w:r>
    </w:p>
    <w:p>
      <w:r>
        <w:rPr>
          <w:b/>
          <w:highlight w:val="yellow"/>
        </w:rPr>
        <w:t>Business Type:</w:t>
      </w:r>
    </w:p>
    <w:p>
      <w:r>
        <w:rPr>
          <w:highlight w:val="yellow"/>
        </w:rPr>
        <w:t>☐ Large Business ☐ Small Business ☐ Small Disadvantaged Business (SDB) ☐ Women-Owned Small Business (WOSB) ☐ HUBZone Small Business ☐ Service-Disabled Veteran-Owned Small Business (SDVOSB) ☐ Veteran-Owned Small Business (VOSB)</w:t>
      </w:r>
    </w:p>
    <w:p>
      <w:r>
        <w:rPr>
          <w:highlight w:val="yellow"/>
        </w:rPr>
        <w:t>#### Primary Attendee</w:t>
      </w:r>
    </w:p>
    <w:p>
      <w:r>
        <w:rPr>
          <w:b/>
          <w:highlight w:val="yellow"/>
        </w:rPr>
        <w:t>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Title: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Email: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Phone: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Clearance (if applicable):</w:t>
      </w:r>
      <w:r>
        <w:rPr>
          <w:highlight w:val="yellow"/>
        </w:rPr>
        <w:t xml:space="preserve"> ___________________________________________</w:t>
      </w:r>
    </w:p>
    <w:p>
      <w:r>
        <w:rPr>
          <w:highlight w:val="yellow"/>
        </w:rPr>
        <w:t>#### Additional Attendees</w:t>
      </w:r>
    </w:p>
    <w:p>
      <w:r>
        <w:rPr>
          <w:b/>
          <w:highlight w:val="yellow"/>
        </w:rPr>
        <w:t>Attendee 2 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Attendee 3 Name: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Attendee 4 Name:</w:t>
      </w:r>
      <w:r>
        <w:rPr>
          <w:highlight w:val="yellow"/>
        </w:rPr>
        <w:t xml:space="preserve"> ___________________________________________</w:t>
      </w:r>
    </w:p>
    <w:p>
      <w:r>
        <w:rPr>
          <w:highlight w:val="yellow"/>
        </w:rPr>
        <w:t>*Note: Maximum 4 attendees per company*</w:t>
      </w:r>
    </w:p>
    <w:p>
      <w:r>
        <w:rPr>
          <w:highlight w:val="yellow"/>
        </w:rPr>
        <w:t>#### Interest Areas (Check all that apply)</w:t>
      </w:r>
    </w:p>
    <w:p>
      <w:r>
        <w:rPr>
          <w:highlight w:val="yellow"/>
        </w:rPr>
        <w:t>☐ Prime Contractor Interest ☐ Subcontractor Interest ☐ Teaming Partner Interest ☐ Small Business Partner Interest</w:t>
      </w:r>
    </w:p>
    <w:p>
      <w:r>
        <w:rPr>
          <w:highlight w:val="yellow"/>
        </w:rPr>
        <w:t>#### Special Accommodations</w:t>
      </w:r>
    </w:p>
    <w:p>
      <w:r>
        <w:rPr>
          <w:highlight w:val="yellow"/>
        </w:rPr>
        <w:t>___________________________________________</w:t>
      </w:r>
    </w:p>
    <w:p>
      <w:r>
        <w:rPr>
          <w:highlight w:val="yellow"/>
        </w:rPr>
        <w:t>#### Signature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___________________________________________</w:t>
      </w:r>
    </w:p>
    <w:p>
      <w:r>
        <w:rPr>
          <w:b/>
          <w:highlight w:val="yellow"/>
        </w:rPr>
        <w:t>Submit to:</w:t>
      </w:r>
      <w:r>
        <w:rPr>
          <w:highlight w:val="yellow"/>
        </w:rPr>
        <w:t xml:space="preserve"> sarah.m.johnson.mil@army.mil (Project Information, 2025) </w:t>
      </w:r>
      <w:r>
        <w:rPr>
          <w:b/>
          <w:highlight w:val="yellow"/>
        </w:rPr>
        <w:t>Subject:</w:t>
      </w:r>
      <w:r>
        <w:rPr>
          <w:highlight w:val="yellow"/>
        </w:rPr>
        <w:t xml:space="preserve"> Industry Day Registration - Advanced Logistics Management System</w:t>
      </w:r>
    </w:p>
    <w:p>
      <w:pPr>
        <w:spacing w:before="120" w:after="120"/>
      </w:pPr>
    </w:p>
    <w:p>
      <w:pPr>
        <w:pStyle w:val="Heading2"/>
      </w:pPr>
      <w:r>
        <w:t>10. QUESTION SUBMISSION FORM</w:t>
      </w:r>
    </w:p>
    <w:p>
      <w:pPr>
        <w:pStyle w:val="Heading3"/>
      </w:pPr>
      <w:r>
        <w:t>Written Question Submission</w:t>
      </w:r>
    </w:p>
    <w:p>
      <w:r>
        <w:rPr>
          <w:highlight w:val="yellow"/>
        </w:rPr>
        <w:t>Questions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21:04:01*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DAY BRIEFING MATERIALS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