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PROPOSAL EVALUATION SCORECARD</w:t>
      </w:r>
    </w:p>
    <w:p>
      <w:r>
        <w:rPr>
          <w:b/>
        </w:rPr>
        <w:t>Solicitation Number:</w:t>
      </w:r>
      <w:r>
        <w:t xml:space="preserve"> W56KGU-25-R-0042 </w:t>
      </w:r>
      <w:r>
        <w:rPr>
          <w:b/>
        </w:rPr>
        <w:t>Program:</w:t>
      </w:r>
      <w:r>
        <w:t xml:space="preserve"> Advanced Logistics Management System (ALMS) </w:t>
      </w:r>
      <w:r>
        <w:rPr>
          <w:b/>
        </w:rPr>
        <w:t>Offeror:</w:t>
      </w:r>
      <w:r>
        <w:t xml:space="preserve"> CloudLogix Solutions Inc </w:t>
      </w:r>
      <w:r>
        <w:rPr>
          <w:b/>
        </w:rPr>
        <w:t>Evaluation Factor:</w:t>
      </w:r>
      <w:r>
        <w:t xml:space="preserve"> Technical Approach </w:t>
      </w:r>
      <w:r>
        <w:rPr>
          <w:b/>
        </w:rPr>
        <w:t>Evaluator:</w:t>
      </w:r>
      <w:r>
        <w:t xml:space="preserve"> [Evaluator Name] </w:t>
      </w:r>
      <w:r>
        <w:rPr>
          <w:b/>
        </w:rPr>
        <w:t>Date:</w:t>
      </w:r>
      <w:r>
        <w:t xml:space="preserve"> December 18, 2025 </w:t>
      </w:r>
      <w:r>
        <w:rPr>
          <w:b/>
        </w:rPr>
        <w:t>Classification:</w:t>
      </w:r>
      <w:r>
        <w:t xml:space="preserve"> UNCLASSIFIED</w:t>
      </w:r>
    </w:p>
    <w:p>
      <w:pPr>
        <w:spacing w:before="120" w:after="120"/>
      </w:pPr>
    </w:p>
    <w:p>
      <w:pPr>
        <w:pStyle w:val="Heading2"/>
      </w:pPr>
      <w:r>
        <w:t>EVALUATION INSTRUCTIONS</w:t>
      </w:r>
    </w:p>
    <w:p>
      <w:pPr>
        <w:pStyle w:val="Heading3"/>
      </w:pPr>
      <w:r>
        <w:t>Evaluation Methodology</w:t>
      </w:r>
    </w:p>
    <w:p>
      <w:r>
        <w:rPr>
          <w:b/>
          <w:highlight w:val="yellow"/>
        </w:rPr>
        <w:t>Source Selection Method:</w:t>
      </w:r>
      <w:r>
        <w:rPr>
          <w:highlight w:val="yellow"/>
        </w:rPr>
        <w:t xml:space="preserve"> Best Value Trade-Off (FAR 15.101-1)</w:t>
      </w:r>
    </w:p>
    <w:p>
      <w:r>
        <w:rPr>
          <w:b/>
          <w:highlight w:val="yellow"/>
        </w:rPr>
        <w:t>This Scorecard Evaluates:</w:t>
      </w:r>
      <w:r>
        <w:rPr>
          <w:highlight w:val="yellow"/>
        </w:rPr>
        <w:t xml:space="preserve"> Technical Approach</w:t>
      </w:r>
    </w:p>
    <w:p>
      <w:r>
        <w:rPr>
          <w:b/>
          <w:highlight w:val="yellow"/>
        </w:rPr>
        <w:t>Evaluation Standard:</w:t>
      </w:r>
      <w:r>
        <w:rPr>
          <w:highlight w:val="yellow"/>
        </w:rPr>
        <w:t xml:space="preserve"> Per Section M of solicitation W56KGU-25-R-0042</w:t>
      </w:r>
    </w:p>
    <w:p>
      <w:pPr>
        <w:pStyle w:val="Heading3"/>
      </w:pPr>
      <w:r>
        <w:t>Rating Scale</w:t>
      </w:r>
    </w:p>
    <w:p>
      <w:r>
        <w:rPr>
          <w:b/>
          <w:highlight w:val="yellow"/>
        </w:rPr>
        <w:t>Best Value Trade-Off Rating Scale (FAR 15.305):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Rating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Definition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Risk Level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Score Range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Outstanding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and exceeds in all significant aspects. Exceptional merit with multiple strengths and no weaknesses.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90-100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Good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and exceeds in some significant aspects. Above average merit with strengths outweighing weaknesses.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Low to Moderate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75-89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Acceptable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with no significant weaknesses. Adequate proposal with minimal risk.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60-74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Marginal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minimum requirements but has significant weaknesses. Weaknesses increase performance risk.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Moderate to 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40-59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Unacceptable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fails to meet minimum requirements or has deficiencies. Unacceptable risk of unsuccessful performance.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0-39</w:t>
            </w:r>
          </w:p>
        </w:tc>
      </w:tr>
    </w:tbl>
    <w:p/>
    <w:p>
      <w:pPr>
        <w:pStyle w:val="Heading3"/>
      </w:pPr>
      <w:r>
        <w:t>Evaluation Approach</w:t>
      </w:r>
    </w:p>
    <w:p>
      <w:pPr>
        <w:pStyle w:val="ListNumber"/>
      </w:pPr>
      <w:r>
        <w:rPr>
          <w:highlight w:val="yellow"/>
        </w:rPr>
        <w:t>Review offeror's proposal section for this factor (FAR 15.305)</w:t>
      </w:r>
    </w:p>
    <w:p>
      <w:pPr>
        <w:pStyle w:val="ListNumber"/>
      </w:pPr>
      <w:r>
        <w:rPr>
          <w:highlight w:val="yellow"/>
        </w:rPr>
        <w:t>Assess against evaluation criteria and subfactors (Section M, W56KGU-25-R-0042)</w:t>
      </w:r>
    </w:p>
    <w:p>
      <w:pPr>
        <w:pStyle w:val="ListNumber"/>
      </w:pPr>
      <w:r>
        <w:rPr>
          <w:highlight w:val="yellow"/>
        </w:rPr>
        <w:t>Identify strengths, weaknesses, and deficiencies (FAR 15.305)</w:t>
      </w:r>
    </w:p>
    <w:p>
      <w:pPr>
        <w:pStyle w:val="ListNumber"/>
      </w:pPr>
      <w:r>
        <w:rPr>
          <w:highlight w:val="yellow"/>
        </w:rPr>
        <w:t>Assign adjectival rating (FAR 15.305)</w:t>
      </w:r>
    </w:p>
    <w:p>
      <w:pPr>
        <w:pStyle w:val="ListNumber"/>
      </w:pPr>
      <w:r>
        <w:rPr>
          <w:highlight w:val="yellow"/>
        </w:rPr>
        <w:t>Provide supporting rationale (FAR 15.305)</w:t>
      </w:r>
    </w:p>
    <w:p>
      <w:pPr>
        <w:pStyle w:val="ListNumber"/>
      </w:pPr>
      <w:r>
        <w:rPr>
          <w:highlight w:val="yellow"/>
        </w:rPr>
        <w:t>Assess risk level (FAR 15.305)</w:t>
      </w:r>
    </w:p>
    <w:p>
      <w:pPr>
        <w:spacing w:before="120" w:after="120"/>
      </w:pPr>
    </w:p>
    <w:p>
      <w:pPr>
        <w:pStyle w:val="Heading2"/>
      </w:pPr>
      <w:r>
        <w:t>1. OFFEROR INFORMATION</w:t>
      </w:r>
    </w:p>
    <w:p>
      <w:r>
        <w:rPr>
          <w:b/>
          <w:highlight w:val="yellow"/>
        </w:rPr>
        <w:t>Offeror Name:</w:t>
      </w:r>
      <w:r>
        <w:rPr>
          <w:highlight w:val="yellow"/>
        </w:rPr>
        <w:t xml:space="preserve"> CloudLogix Solutions Inc </w:t>
      </w:r>
      <w:r>
        <w:rPr>
          <w:b/>
          <w:highlight w:val="yellow"/>
        </w:rPr>
        <w:t>DUNS/UEI:</w:t>
      </w:r>
      <w:r>
        <w:rPr>
          <w:highlight w:val="yellow"/>
        </w:rPr>
        <w:t xml:space="preserve"> [To be verified against SAM.gov registration] </w:t>
      </w:r>
      <w:r>
        <w:rPr>
          <w:b/>
          <w:highlight w:val="yellow"/>
        </w:rPr>
        <w:t>Business Size:</w:t>
      </w:r>
      <w:r>
        <w:rPr>
          <w:highlight w:val="yellow"/>
        </w:rPr>
        <w:t xml:space="preserve"> [To be verified per SAM.gov classification - NAICS 541512] (Solicitation W56KGU-25-R-0042) </w:t>
      </w:r>
      <w:r>
        <w:rPr>
          <w:b/>
          <w:highlight w:val="yellow"/>
        </w:rPr>
        <w:t>Socioeconomic Status:</w:t>
      </w:r>
      <w:r>
        <w:rPr>
          <w:highlight w:val="yellow"/>
        </w:rPr>
        <w:t xml:space="preserve"> [To be verified per SAM.gov registration - Small Business Set-Aside] (Solicitation W56KGU-25-R-0042)</w:t>
      </w:r>
    </w:p>
    <w:p>
      <w:r>
        <w:rPr>
          <w:b/>
          <w:highlight w:val="yellow"/>
        </w:rPr>
        <w:t>Proposal Volume Evaluated:</w:t>
      </w:r>
      <w:r>
        <w:rPr>
          <w:highlight w:val="yellow"/>
        </w:rPr>
        <w:t xml:space="preserve"> Technical Approach Volume </w:t>
      </w:r>
      <w:r>
        <w:rPr>
          <w:b/>
          <w:highlight w:val="yellow"/>
        </w:rPr>
        <w:t>Page Count:</w:t>
      </w:r>
      <w:r>
        <w:rPr>
          <w:highlight w:val="yellow"/>
        </w:rPr>
        <w:t xml:space="preserve"> [To be determined from submitted proposal pages per Section L requirements] (Solicitation W56KGU-25-R-0042) </w:t>
      </w:r>
      <w:r>
        <w:rPr>
          <w:b/>
          <w:highlight w:val="yellow"/>
        </w:rPr>
        <w:t>Proposal Date:</w:t>
      </w:r>
      <w:r>
        <w:rPr>
          <w:highlight w:val="yellow"/>
        </w:rPr>
        <w:t xml:space="preserve"> [To be determined from proposal submission timestamp - due October 15, 2025] (Solicitation W56KGU-25-R-0042)</w:t>
      </w:r>
    </w:p>
    <w:p>
      <w:pPr>
        <w:spacing w:before="120" w:after="120"/>
      </w:pPr>
    </w:p>
    <w:p>
      <w:pPr>
        <w:pStyle w:val="Heading2"/>
      </w:pPr>
      <w:r>
        <w:t>2. EVALUATION FACTOR: Technical Approach</w:t>
      </w:r>
    </w:p>
    <w:p>
      <w:pPr>
        <w:pStyle w:val="Heading3"/>
      </w:pPr>
      <w:r>
        <w:t>2.1 Factor Description (from Section M)</w:t>
      </w:r>
    </w:p>
    <w:p>
      <w:r>
        <w:rPr>
          <w:highlight w:val="yellow"/>
        </w:rPr>
        <w:t>Evaluation of Technical Approach as specified in Section M of solicitation W56KGU-25-R-0042 for the Advanced Logistics Management System supporting 2,800 users across 15 Army installations (Program Information, 2025)</w:t>
      </w:r>
    </w:p>
    <w:p>
      <w:pPr>
        <w:pStyle w:val="Heading3"/>
      </w:pPr>
      <w:r>
        <w:t>2.2 Factor Weight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[To be specified per Section M, W56KGU-25-R-0042]</w:t>
      </w:r>
    </w:p>
    <w:p>
      <w:pPr>
        <w:pStyle w:val="Heading3"/>
      </w:pPr>
      <w:r>
        <w:t>2.3 Evaluation Criteria</w:t>
      </w:r>
    </w:p>
    <w:p>
      <w:r>
        <w:rPr>
          <w:highlight w:val="yellow"/>
        </w:rPr>
        <w:t>Per Section M of solicitation W56KGU-25-R-0042 for Firm Fixed Price contract with 36-month period of performance (Program Information, 2025)</w:t>
      </w:r>
    </w:p>
    <w:p>
      <w:pPr>
        <w:spacing w:before="120" w:after="120"/>
      </w:pPr>
    </w:p>
    <w:p>
      <w:pPr>
        <w:pStyle w:val="Heading2"/>
      </w:pPr>
      <w:r>
        <w:t>3. SUBFACTOR EVALUATIONS</w:t>
      </w:r>
    </w:p>
    <w:p>
      <w:pPr>
        <w:pStyle w:val="Heading3"/>
      </w:pPr>
      <w:r>
        <w:t>3.1 Subfactor: System Architecture and Design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25% (Section M, W56KGU-25-R-0042)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M, W56KGU-25-R-0042 supporting IOC by June 2026 and FOC by December 2026] (Program Information, 2025)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 addressing 2,800 users across 15 Army installations] (Program Information, 2025)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Section M criteria for ACAT III program] (Program Information, 2025)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 definition]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 definition]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 definition]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3.2 Subfactor: Development Methodology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 (Section M, W56KGU-25-R-0042)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M, W56KGU-25-R-0042 for 36-month development timeline] (Program Information, 2025)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 meeting IOC by June 2026] (Program Information, 2025)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Section M criteria for Firm Fixed Price delivery] (Program Information, 2025)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 definition]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 definition]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 definition]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3.3 Subfactor: Integration Approach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 (Section M, W56KGU-25-R-0042)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M, W56KGU-25-R-0042 for integration across 15 Army installations] (Program Information, 2025)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 supporting Fort Lee, VA and CONUS installations] (Program Information, 2025)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Section M criteria for multi-site integration] (Program Information, 2025)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 definition]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 definition]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 definition]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3.4 Subfactor: Cybersecurity Implementation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 (Section M, W56KGU-25-R-0042)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M, W56KGU-25-R-0042 for DoD cybersecurity requirements] (Program Information, 2025)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 meeting Army cybersecurity standards] (Program Information, 2025)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Section M criteria for PEO Combat Support &amp; Combat Service Support requirements] (Program Information, 2025)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 definition]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 definition]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 definition]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3.5 Subfactor: Testing and Quality Assurance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15% (Section M, W56KGU-25-R-0042)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M, W56KGU-25-R-0042 for system testing across 2,800 users] (Program Information, 2025)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 ensuring system reliability for 15 installations] (Program Information, 2025)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Section M criteria for quality assurance standards] (Program Information, 2025)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 definition]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 definition]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 definition]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2"/>
      </w:pPr>
      <w:r>
        <w:t>4. STRENGTHS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strength is an aspect of an offeror's proposal that has merit or exceeds specified performance or capability requirements in a way that will be beneficial to the Government during contract performance (FAR 15.305).</w:t>
      </w:r>
    </w:p>
    <w:p>
      <w:pPr>
        <w:pStyle w:val="Heading3"/>
      </w:pPr>
      <w:r>
        <w:t>Identified Strengths</w:t>
      </w:r>
    </w:p>
    <w:p>
      <w:r>
        <w:rPr>
          <w:highlight w:val="yellow"/>
        </w:rPr>
        <w:t>[Evaluator: Document specific strengths with rationale per FAR 15.305 for $2,500,000 estimated value program] (Program Information, 2025)</w:t>
      </w:r>
    </w:p>
    <w:p>
      <w:r>
        <w:rPr>
          <w:b/>
          <w:highlight w:val="yellow"/>
        </w:rPr>
        <w:t>Total Strengths:</w:t>
      </w:r>
      <w:r>
        <w:rPr>
          <w:highlight w:val="yellow"/>
        </w:rPr>
        <w:t xml:space="preserve"> [Evaluator: Document specific strengths with rationale per FAR 15.305]</w:t>
      </w:r>
    </w:p>
    <w:p>
      <w:pPr>
        <w:spacing w:before="120" w:after="120"/>
      </w:pPr>
    </w:p>
    <w:p>
      <w:pPr>
        <w:pStyle w:val="Heading2"/>
      </w:pPr>
      <w:r>
        <w:t>5. WEAKNESSES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weakness is a flaw in the proposal that increases the risk of unsuccessful contract performance (FAR 15.305).</w:t>
      </w:r>
    </w:p>
    <w:p>
      <w:pPr>
        <w:pStyle w:val="Heading3"/>
      </w:pPr>
      <w:r>
        <w:t>Identified Weaknesses</w:t>
      </w:r>
    </w:p>
    <w:p>
      <w:r>
        <w:rPr>
          <w:highlight w:val="yellow"/>
        </w:rPr>
        <w:t>[Evaluator: Document specific weaknesses with impact analysis per FAR 15.305 affecting 36-month performance period] (Program Information, 2025)</w:t>
      </w:r>
    </w:p>
    <w:p>
      <w:r>
        <w:rPr>
          <w:b/>
          <w:highlight w:val="yellow"/>
        </w:rPr>
        <w:t>Total Weaknesses:</w:t>
      </w:r>
      <w:r>
        <w:rPr>
          <w:highlight w:val="yellow"/>
        </w:rPr>
        <w:t xml:space="preserve"> [Evaluator: Document specific weaknesses with impact analysis per FAR 15.305]</w:t>
      </w:r>
    </w:p>
    <w:p>
      <w:pPr>
        <w:spacing w:before="120" w:after="120"/>
      </w:pPr>
    </w:p>
    <w:p>
      <w:pPr>
        <w:pStyle w:val="Heading2"/>
      </w:pPr>
      <w:r>
        <w:t>6. DEFICIENCIES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deficiency is a material failure of a proposal to meet a Government requirement or a combination of significant weaknesses in a proposal that increases the risk of unsuccessful contract performance to an unacceptable level (FAR 15.305).</w:t>
      </w:r>
    </w:p>
    <w:p>
      <w:pPr>
        <w:pStyle w:val="Heading3"/>
      </w:pPr>
      <w:r>
        <w:t>Identified Deficiencies</w:t>
      </w:r>
    </w:p>
    <w:p>
      <w:r>
        <w:rPr>
          <w:highlight w:val="yellow"/>
        </w:rPr>
        <w:t>[Evaluator: Complete this section per FAR 15.305 evaluation guidelines for ALMS requirements] (Program Information, 2025)</w:t>
      </w:r>
    </w:p>
    <w:p>
      <w:r>
        <w:rPr>
          <w:b/>
          <w:highlight w:val="yellow"/>
        </w:rPr>
        <w:t>Total Deficiencies:</w:t>
      </w:r>
      <w:r>
        <w:rPr>
          <w:highlight w:val="yellow"/>
        </w:rPr>
        <w:t xml:space="preserve"> [Evaluator: Complete this section per FAR 15.305 evaluation guidelines]</w:t>
      </w:r>
    </w:p>
    <w:p>
      <w:pPr>
        <w:spacing w:before="120" w:after="120"/>
      </w:pPr>
    </w:p>
    <w:p>
      <w:pPr>
        <w:pStyle w:val="Heading2"/>
      </w:pPr>
      <w:r>
        <w:t>7. RISK ASSESSMENT</w:t>
      </w:r>
    </w:p>
    <w:p>
      <w:pPr>
        <w:pStyle w:val="Heading3"/>
      </w:pPr>
      <w:r>
        <w:t>7.1 Overall Risk Rating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[Evaluator: Assess risk level per FAR 15.305: Low/Moderate/High for $6,425,000 lifecycle cost program] (Program Information, 2025)</w:t>
      </w:r>
    </w:p>
    <w:p>
      <w:r>
        <w:rPr>
          <w:b/>
          <w:highlight w:val="yellow"/>
        </w:rPr>
        <w:t>Risk Color Code:</w:t>
      </w:r>
      <w:r>
        <w:rPr>
          <w:highlight w:val="yellow"/>
        </w:rPr>
        <w:t xml:space="preserve"> [Evaluator: Assess risk level per FAR 15.305: Low/Moderate/High]</w:t>
      </w:r>
    </w:p>
    <w:p>
      <w:pPr>
        <w:pStyle w:val="ListBullet"/>
      </w:pPr>
      <w:r>
        <w:rPr>
          <w:highlight w:val="yellow"/>
        </w:rPr>
        <w:t xml:space="preserve">🟢 </w:t>
      </w:r>
      <w:r>
        <w:rPr>
          <w:b/>
          <w:highlight w:val="yellow"/>
        </w:rPr>
        <w:t>Green:</w:t>
      </w:r>
      <w:r>
        <w:rPr>
          <w:highlight w:val="yellow"/>
        </w:rPr>
        <w:t xml:space="preserve"> Low Risk</w:t>
      </w:r>
    </w:p>
    <w:p>
      <w:pPr>
        <w:pStyle w:val="ListBullet"/>
      </w:pPr>
      <w:r>
        <w:rPr>
          <w:highlight w:val="yellow"/>
        </w:rPr>
        <w:t xml:space="preserve">🟡 </w:t>
      </w:r>
      <w:r>
        <w:rPr>
          <w:b/>
          <w:highlight w:val="yellow"/>
        </w:rPr>
        <w:t>Yellow:</w:t>
      </w:r>
      <w:r>
        <w:rPr>
          <w:highlight w:val="yellow"/>
        </w:rPr>
        <w:t xml:space="preserve"> Moderate Risk</w:t>
      </w:r>
    </w:p>
    <w:p>
      <w:pPr>
        <w:pStyle w:val="ListBullet"/>
      </w:pPr>
      <w:r>
        <w:rPr>
          <w:highlight w:val="yellow"/>
        </w:rPr>
        <w:t xml:space="preserve">🔴 </w:t>
      </w:r>
      <w:r>
        <w:rPr>
          <w:b/>
          <w:highlight w:val="yellow"/>
        </w:rPr>
        <w:t>Red:</w:t>
      </w:r>
      <w:r>
        <w:rPr>
          <w:highlight w:val="yellow"/>
        </w:rPr>
        <w:t xml:space="preserve"> High Risk</w:t>
      </w:r>
    </w:p>
    <w:p>
      <w:pPr>
        <w:pStyle w:val="Heading3"/>
      </w:pPr>
      <w:r>
        <w:t>7.2 Risk Analysis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Risk Category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Risk Level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Rationale</w:t>
            </w:r>
          </w:p>
        </w:tc>
      </w:tr>
    </w:tbl>
    <w:p/>
    <w:p>
      <w:r>
        <w:rPr>
          <w:highlight w:val="yellow"/>
        </w:rPr>
        <w:t>[Evaluator: Assess risk level per FAR 15.305 for multi-installation deployment] (Program Information, 2025)</w:t>
      </w:r>
    </w:p>
    <w:p>
      <w:pPr>
        <w:pStyle w:val="Heading3"/>
      </w:pPr>
      <w:r>
        <w:t>7.3 Risk Narrative</w:t>
      </w:r>
    </w:p>
    <w:p>
      <w:r>
        <w:rPr>
          <w:highlight w:val="yellow"/>
        </w:rPr>
        <w:t>[Evaluator: Assess risk level per FAR 15.305 considering IOC June 2026 and FOC December 2026 targets] (Program Information, 2025)</w:t>
      </w:r>
    </w:p>
    <w:p>
      <w:pPr>
        <w:pStyle w:val="Heading3"/>
      </w:pPr>
      <w:r>
        <w:t>7.4 Risk Mitigation Approach (if applicable)</w:t>
      </w:r>
    </w:p>
    <w:p>
      <w:r>
        <w:rPr>
          <w:highlight w:val="yellow"/>
        </w:rPr>
        <w:t>[Evaluator: Assess risk level per FAR 15.305 for U.S. Army Contracting Command - Rock Island oversight] (Program Information, 2025)</w:t>
      </w:r>
    </w:p>
    <w:p>
      <w:pPr>
        <w:spacing w:before="120" w:after="120"/>
      </w:pPr>
    </w:p>
    <w:p>
      <w:pPr>
        <w:pStyle w:val="Heading2"/>
      </w:pPr>
      <w:r>
        <w:t>8. ADJECTIVAL RATING</w:t>
      </w:r>
    </w:p>
    <w:p>
      <w:pPr>
        <w:pStyle w:val="Heading3"/>
      </w:pPr>
      <w:r>
        <w:t>8.1 Overall Factor Rating</w:t>
      </w:r>
    </w:p>
    <w:p>
      <w:r>
        <w:rPr>
          <w:b/>
          <w:highlight w:val="yellow"/>
        </w:rPr>
        <w:t>Rating:</w:t>
      </w:r>
      <w:r>
        <w:rPr>
          <w:highlight w:val="yellow"/>
        </w:rPr>
        <w:t xml:space="preserve"> [Evaluator: Assign rating per FAR 15.305: Outstanding/Good/Acceptable/Marginal/Unacceptable]</w:t>
      </w:r>
    </w:p>
    <w:p>
      <w:r>
        <w:rPr>
          <w:b/>
          <w:highlight w:val="yellow"/>
        </w:rPr>
        <w:t>Rating Definitions (FAR 15.305):</w:t>
      </w:r>
    </w:p>
    <w:p>
      <w:pPr>
        <w:pStyle w:val="ListBullet"/>
      </w:pPr>
      <w:r>
        <w:rPr>
          <w:b/>
          <w:highlight w:val="yellow"/>
        </w:rPr>
        <w:t>Outstanding:</w:t>
      </w:r>
      <w:r>
        <w:rPr>
          <w:highlight w:val="yellow"/>
        </w:rPr>
        <w:t xml:space="preserve"> Exceeds requirements in all significant aspects, exceptional merit</w:t>
      </w:r>
    </w:p>
    <w:p>
      <w:pPr>
        <w:pStyle w:val="ListBullet"/>
      </w:pPr>
      <w:r>
        <w:rPr>
          <w:b/>
          <w:highlight w:val="yellow"/>
        </w:rPr>
        <w:t>Good:</w:t>
      </w:r>
      <w:r>
        <w:rPr>
          <w:highlight w:val="yellow"/>
        </w:rPr>
        <w:t xml:space="preserve"> Meets requirements and exceeds in some aspects, above average merit</w:t>
      </w:r>
    </w:p>
    <w:p>
      <w:pPr>
        <w:pStyle w:val="ListBullet"/>
      </w:pPr>
      <w:r>
        <w:rPr>
          <w:b/>
          <w:highlight w:val="yellow"/>
        </w:rPr>
        <w:t>Acceptable:</w:t>
      </w:r>
      <w:r>
        <w:rPr>
          <w:highlight w:val="yellow"/>
        </w:rPr>
        <w:t xml:space="preserve"> Meets requirements, adequate with minimal risk</w:t>
      </w:r>
    </w:p>
    <w:p>
      <w:pPr>
        <w:pStyle w:val="ListBullet"/>
      </w:pPr>
      <w:r>
        <w:rPr>
          <w:b/>
          <w:highlight w:val="yellow"/>
        </w:rPr>
        <w:t>Marginal:</w:t>
      </w:r>
      <w:r>
        <w:rPr>
          <w:highlight w:val="yellow"/>
        </w:rPr>
        <w:t xml:space="preserve"> Meets minimum requirements but has significant weaknesses</w:t>
      </w:r>
    </w:p>
    <w:p>
      <w:pPr>
        <w:pStyle w:val="ListBullet"/>
      </w:pPr>
      <w:r>
        <w:rPr>
          <w:b/>
          <w:highlight w:val="yellow"/>
        </w:rPr>
        <w:t>Unacceptable:</w:t>
      </w:r>
      <w:r>
        <w:rPr>
          <w:highlight w:val="yellow"/>
        </w:rPr>
        <w:t xml:space="preserve"> Fails to meet requirements or has deficiencies</w:t>
      </w:r>
    </w:p>
    <w:p>
      <w:pPr>
        <w:pStyle w:val="Heading3"/>
      </w:pPr>
      <w:r>
        <w:t>8.2 Rating Rationale</w:t>
      </w:r>
    </w:p>
    <w:p>
      <w:r>
        <w:rPr>
          <w:highlight w:val="yellow"/>
        </w:rPr>
        <w:t>[Evaluator: Assign rating per FAR 15.305 considering ACAT III program complexity] (Program Information, 2025)</w:t>
      </w:r>
    </w:p>
    <w:p>
      <w:pPr>
        <w:pStyle w:val="Heading3"/>
      </w:pPr>
      <w:r>
        <w:t>8.3 Supporting Analysis</w:t>
      </w:r>
    </w:p>
    <w:p>
      <w:r>
        <w:rPr>
          <w:highlight w:val="yellow"/>
        </w:rPr>
        <w:t>[Evaluator: Complete this section per FAR 15.305 evaluation guidelines for Small Business Set-Aside requirements] (Program Information, 2025)</w:t>
      </w:r>
    </w:p>
    <w:p>
      <w:pPr>
        <w:spacing w:before="120" w:after="120"/>
      </w:pPr>
    </w:p>
    <w:p>
      <w:pPr>
        <w:pStyle w:val="Heading2"/>
      </w:pPr>
      <w:r>
        <w:t>9. NUMERICAL SCORE (if applicable)</w:t>
      </w:r>
    </w:p>
    <w:p>
      <w:pPr>
        <w:pStyle w:val="Heading3"/>
      </w:pPr>
      <w:r>
        <w:t>9.1 Scoring Method</w:t>
      </w:r>
    </w:p>
    <w:p>
      <w:r>
        <w:rPr>
          <w:highlight w:val="yellow"/>
        </w:rPr>
        <w:t>[Evaluator: Complete this section per Section M evaluation guidelines, W56KGU-25-R-0042]</w:t>
      </w:r>
    </w:p>
    <w:p>
      <w:pPr>
        <w:pStyle w:val="Heading3"/>
      </w:pPr>
      <w:r>
        <w:t>9.2 Subfactor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Subfactor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Weight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Raw Score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Weighted Score</w:t>
            </w:r>
          </w:p>
        </w:tc>
      </w:tr>
    </w:tbl>
    <w:p/>
    <w:p>
      <w:r>
        <w:rPr>
          <w:highlight w:val="yellow"/>
        </w:rPr>
        <w:t>[Evaluator: Complete this section per Section M evaluation guidelines for 36-month performance period] (Program Information, 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TOTAL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100%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-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[Evaluator: Complete this section per Section M evaluation guidelines, W56KGU-25-R-0042]</w:t>
            </w:r>
          </w:p>
        </w:tc>
      </w:tr>
    </w:tbl>
    <w:p/>
    <w:p>
      <w:pPr>
        <w:pStyle w:val="Heading3"/>
      </w:pPr>
      <w:r>
        <w:t>9.3 Score Rationale</w:t>
      </w:r>
    </w:p>
    <w:p>
      <w:r>
        <w:rPr>
          <w:highlight w:val="yellow"/>
        </w:rPr>
        <w:t>[Evaluator: Complete this section per Section M evaluation guidelines considering $2,500,000 estimated value] (Program Information, 2025)</w:t>
      </w:r>
    </w:p>
    <w:p>
      <w:pPr>
        <w:spacing w:before="120" w:after="120"/>
      </w:pPr>
    </w:p>
    <w:p>
      <w:pPr>
        <w:pStyle w:val="Heading2"/>
      </w:pPr>
      <w:r>
        <w:t>10. COMPARATIVE ANALYSIS</w:t>
      </w:r>
    </w:p>
    <w:p>
      <w:pPr>
        <w:pStyle w:val="Heading3"/>
      </w:pPr>
      <w:r>
        <w:t>10.1 Comparison to Requirements</w:t>
      </w:r>
    </w:p>
    <w:p>
      <w:r>
        <w:rPr>
          <w:highlight w:val="yellow"/>
        </w:rPr>
        <w:t>[Evaluator: Complete this section per Section M requirements for Advanced Logistics Management System] (Program Information, 2025)</w:t>
      </w:r>
    </w:p>
    <w:p>
      <w:pPr>
        <w:pStyle w:val="Heading3"/>
      </w:pPr>
      <w:r>
        <w:t>10.2 Discriminators</w:t>
      </w:r>
    </w:p>
    <w:p>
      <w:r>
        <w:rPr>
          <w:highlight w:val="yellow"/>
        </w:rPr>
        <w:t>[Evaluator: Complete this section per FAR 15.305 evaluation guidelines for 2,800 user system] (Program Information, 2025)</w:t>
      </w:r>
    </w:p>
    <w:p>
      <w:pPr>
        <w:pStyle w:val="Heading3"/>
      </w:pPr>
      <w:r>
        <w:t>10.3 Notable Features</w:t>
      </w:r>
    </w:p>
    <w:p>
      <w:r>
        <w:rPr>
          <w:highlight w:val="yellow"/>
        </w:rPr>
        <w:t>[Evaluator: Complete this section per FAR 15.305 evaluation guidelines for Fort Lee, VA and CONUS deployment] (Program Information, 2025)</w:t>
      </w:r>
    </w:p>
    <w:p>
      <w:pPr>
        <w:spacing w:before="120" w:after="120"/>
      </w:pPr>
    </w:p>
    <w:p>
      <w:pPr>
        <w:pStyle w:val="Heading2"/>
      </w:pPr>
      <w:r>
        <w:t>11. PROPOSAL COMPLIANCE</w:t>
      </w:r>
    </w:p>
    <w:p>
      <w:pPr>
        <w:pStyle w:val="Heading3"/>
      </w:pPr>
      <w:r>
        <w:t>11.1 Compliance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Requirement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Compliant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Comments</w:t>
            </w:r>
          </w:p>
        </w:tc>
      </w:tr>
    </w:tbl>
    <w:p/>
    <w:p>
      <w:r>
        <w:rPr>
          <w:highlight w:val="yellow"/>
        </w:rPr>
        <w:t>[Evaluator: Complete this section per Section L requirements, W56KGU-25-R-0042 for October 15, 2025 submission] (Program Information, 2025)</w:t>
      </w:r>
    </w:p>
    <w:p>
      <w:pPr>
        <w:pStyle w:val="Heading3"/>
      </w:pPr>
      <w:r>
        <w:t>11.2 Non-Compliances</w:t>
      </w:r>
    </w:p>
    <w:p>
      <w:r>
        <w:rPr>
          <w:highlight w:val="yellow"/>
        </w:rPr>
        <w:t>[Evaluator: Complete this section per Section L requirements, W56KGU-25-R-0042]</w:t>
      </w:r>
    </w:p>
    <w:p>
      <w:pPr>
        <w:pStyle w:val="Heading3"/>
      </w:pPr>
      <w:r>
        <w:t>11.3 Material Omissions</w:t>
      </w:r>
    </w:p>
    <w:p>
      <w:r>
        <w:rPr>
          <w:highlight w:val="yellow"/>
        </w:rPr>
        <w:t>[Evaluator: Complete this section per Section L requirements for NAICS 541512 classification] (Program Information, 2025)</w:t>
      </w:r>
    </w:p>
    <w:p>
      <w:pPr>
        <w:spacing w:before="120" w:after="120"/>
      </w:pPr>
    </w:p>
    <w:p>
      <w:pPr>
        <w:pStyle w:val="Heading2"/>
      </w:pPr>
      <w:r>
        <w:t>12. EVALUATOR COMMENTS</w:t>
      </w:r>
    </w:p>
    <w:p>
      <w:pPr>
        <w:pStyle w:val="Heading3"/>
      </w:pPr>
      <w:r>
        <w:t>12.1 General Observations</w:t>
      </w:r>
    </w:p>
    <w:p>
      <w:r>
        <w:rPr>
          <w:highlight w:val="yellow"/>
        </w:rPr>
        <w:t>[Evaluator: Complete this section per FAR 15.305 evaluation guidelines for PEO Combat Support &amp; Combat Service Support program] (Program Information, 2025)</w:t>
      </w:r>
    </w:p>
    <w:p>
      <w:pPr>
        <w:pStyle w:val="Heading3"/>
      </w:pPr>
      <w:r>
        <w:t>12.2 Key Concerns</w:t>
      </w:r>
    </w:p>
    <w:p>
      <w:r>
        <w:rPr>
          <w:highlight w:val="yellow"/>
        </w:rPr>
        <w:t>[Evaluator: Complete this section per FAR 15.305 evaluation guidelines regarding 15 installation deployment] (Program Information, 2025)</w:t>
      </w:r>
    </w:p>
    <w:p>
      <w:pPr>
        <w:pStyle w:val="Heading3"/>
      </w:pPr>
      <w:r>
        <w:t>12.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2025-12-18 21:26:59*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EVALUATION SCORECARD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