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2884-1551107036837" w:id="1"/>
      <w:bookmarkEnd w:id="1"/>
      <w:r>
        <w:rPr/>
        <w:t>高晓松：知名音乐人、词曲创作者、制作人、导演、脱口秀节目主持人；现任阿里音乐董事长；</w:t>
      </w:r>
    </w:p>
    <w:p>
      <w:pPr/>
      <w:bookmarkStart w:name="2087-1551107130816" w:id="2"/>
      <w:bookmarkEnd w:id="2"/>
      <w:r>
        <w:rPr/>
        <w:t>高晓松在清华为学弟学妹们演讲时，曽摇着“晓书馆”的扇子，讲述着“关于如何应用区块链技术帮助文创领域创作者确权”。</w:t>
      </w:r>
    </w:p>
    <w:p>
      <w:pPr/>
      <w:bookmarkStart w:name="3490-1551144916450" w:id="3"/>
      <w:bookmarkEnd w:id="3"/>
    </w:p>
    <w:p>
      <w:pPr/>
      <w:bookmarkStart w:name="9671-1551144916893" w:id="4"/>
      <w:bookmarkEnd w:id="4"/>
      <w:r>
        <w:rPr/>
        <w:t>高晓松告诉讲台下的学生，区块链技术拥有不可篡改的特点，只要创作者将自己的作品上传到区块链平台上，就会生成一个不可篡改、准确的原创证明，证明其归属和完整性，并同时记录到链上。如果被人盗用了，就可以轻而易举地查出来，从而有效保护创作者的版权。</w:t>
      </w:r>
    </w:p>
    <w:p>
      <w:pPr/>
      <w:bookmarkStart w:name="4296-1551107049461" w:id="5"/>
      <w:bookmarkEnd w:id="5"/>
    </w:p>
    <w:p>
      <w:pPr/>
      <w:bookmarkStart w:name="5490-1551144921802" w:id="6"/>
      <w:bookmarkEnd w:id="6"/>
    </w:p>
    <w:p>
      <w:pPr/>
      <w:bookmarkStart w:name="4045-1551108243840" w:id="7"/>
      <w:bookmarkEnd w:id="7"/>
      <w:r>
        <w:rPr/>
        <w:t>徐小平：真格基金创始人、新东方联合创始人</w:t>
      </w:r>
    </w:p>
    <w:p>
      <w:pPr/>
      <w:bookmarkStart w:name="4363-1551108088471" w:id="8"/>
      <w:bookmarkEnd w:id="8"/>
      <w:r>
        <w:rPr/>
        <w:t>曾经投资过：火币、公信宝、IOST等著名区块链项目和交易所</w:t>
      </w:r>
    </w:p>
    <w:p>
      <w:pPr/>
      <w:bookmarkStart w:name="1287-1551108989163" w:id="9"/>
      <w:bookmarkEnd w:id="9"/>
      <w:r>
        <w:rPr/>
        <w:t>徐小平在18年初的时候，鼓励大家拥抱区块链革命、学习区块链技术，并强调区块链革命确确实实已经到来。</w:t>
      </w:r>
    </w:p>
    <w:p>
      <w:pPr/>
      <w:bookmarkStart w:name="1577-1551145008229" w:id="10"/>
      <w:bookmarkEnd w:id="10"/>
    </w:p>
    <w:p>
      <w:pPr/>
      <w:bookmarkStart w:name="6960-1551144995695" w:id="11"/>
      <w:bookmarkEnd w:id="11"/>
      <w:r>
        <w:rPr/>
        <w:t>同时他还认为：任何一个新技术浪潮到来的时候，都伴随着一定的狂热与泡沫，但到头来最终胜出的，还是那些提供了实实在在技术和产品、创造了能够被人类使用价值的人和公司。</w:t>
      </w:r>
    </w:p>
    <w:p>
      <w:pPr/>
      <w:bookmarkStart w:name="4335-1551107052714" w:id="12"/>
      <w:bookmarkEnd w:id="12"/>
    </w:p>
    <w:p>
      <w:pPr/>
      <w:bookmarkStart w:name="1715-1551145010860" w:id="13"/>
      <w:bookmarkEnd w:id="13"/>
    </w:p>
    <w:p>
      <w:pPr/>
      <w:bookmarkStart w:name="2310-1551108242040" w:id="14"/>
      <w:bookmarkEnd w:id="14"/>
      <w:r>
        <w:rPr/>
        <w:t>李国庆：前当当网创始人、现区块链项目CRYSTO CEO</w:t>
      </w:r>
    </w:p>
    <w:p>
      <w:pPr/>
      <w:bookmarkStart w:name="7592-1551108292232" w:id="15"/>
      <w:bookmarkEnd w:id="15"/>
      <w:r>
        <w:rPr/>
        <w:t>作为一名与图书出版界打过多年交道的老司机，李国庆认为：出版社作为中间环节，对读者、听众、观众的需求反应迟缓，直接连接读者。利用区块链可追踪溯源的特点，从版权确权、打击盗版开始；然后不仅仅可以版权登记、确认保护，还能够变成一个To C的平台，连接用户，让用户在平台上能消费。这样不但追踪保护了版权，还能够真正让每个作者拿到自己的收益。</w:t>
      </w:r>
    </w:p>
    <w:p>
      <w:pPr/>
      <w:bookmarkStart w:name="1435-1551145016348" w:id="16"/>
      <w:bookmarkEnd w:id="1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2019-02-26T01:38:55Z</dcterms:created>
  <dc:creator>Apache POI</dc:creator>
</cp:coreProperties>
</file>