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Field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Value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To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Prof. Anima Anandkumar; Dr. Yu Zhang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From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Zhenpeng Liu (liualex@ad.unc.edu)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Date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May 1, 2026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Week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Week 8: Path realignment unblocks Initial pilot, 10-walker production launched, MetaD-to-GenSLM staged plan drafted</w:t>
            </w:r>
          </w:p>
        </w:tc>
      </w:tr>
    </w:tbl>
    <w:p>
      <w:pPr>
        <w:spacing w:after="12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Project Context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am replicating a MetaDynamics-based conformational analysis of the TrpB enzyme (an enhanced sampling method that pushes a system across rare-event barriers, applied to the open-to-closed motion of TrpB; Maria-Solano et al., JACS 2019). The goal is to validate the published method on the wild-type system, then apply it to score AI-generated enzyme variants from the Anima Lab GenSLM pipeline.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Pipeline Overview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Phase 1: Replicate published results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[1] Environment setup            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[2] PLP cofactor parameterization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[3] Reference path generation         DONE (FP-034 realigned this week)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[4] System preparation           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[5] 500 ns conventional MD            DONE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[6] Well-tempered MetaDynamics        IN PROGRESS  &lt;-- here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 [7] Compare with published results    NEXT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Phase 2: Apply MetaDynamics output to score / fine-tune GenSLM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Phase 3: Build reward function for design loop (V2)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Summary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flagship result this week is that the Initial pilot finally ran correctly under the author-supplied parameters (HEIGHT=0.3 kcal/mol fallback contract, BIASFACTOR=15) for 24 ns and reached max_s=14.05 along the open-to-closed path coordinate. Before this week, the same pilot was stuck at s less than 1.9 over 17 ns despite identical engine settings.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unblock came from rebuilding the reference path with a proper sequence alignment between the two source structures. The published protocol uses two different species in the same path: 1WDW (P. furiosus TrpB) is the only available high-resolution open-state crystal, and 3CEP (S. typhimurium TrpB) is the only available high-resolution closed-state crystal — there is no single-species crystal pair that covers both endpoints, so the path is necessarily inter-species. The two β-subunits are not the same length: 3CEP carries five extra N-terminal residues (a vestigial signal-peptide region of the bacterial enzyme that the archaeal enzyme does not have). My original path-builder paired residues by raw residue number, so 1WDW residue 97 was paired with 3CEP residue 97 instead of 3CEP residue 102. Across the 112 selected COMM-domain Cα positions this matched non-homologous residues; sequence identity dropped to 6.2 percent and the open-to-closed RMSD inflated to 10.89 Å. The Branduardi formula λ = 2.3 / mean adjacent MSD then collapsed λ to 3.80 inverse Å, about 21 times below what the SI implies. After a Needleman-Wunsch realignment recovered the uniform +5 residue-number offset, sequence identity climbed to 59.0 percent, RMSD fell to 2.115 Å, and λ settled at 100.79 inverse Å on the realigned path. The pilot then unlocked, and the canonical Initial pilot 24 ns FES (Figure 2) is now in hand.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Building on the unblocked Initial pilot, I picked 10 starting frames spread across the realigned path coordinate by reading the Initial pilot COLVAR and selecting frames that minimized off-path deviation inside ten target s-windows. I launched the 10-walker production array under Miguel's primary contract (HEIGHT=0.15, BIASFACTOR=10, shared HILLS) as SLURM 45784112; the smoke test passed all 10 walkers, and the array has been running for around five hours. I have observed some LINCS warnings appearing mid-run on a subset of walkers and will spend next week debugging that signature.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other major block of work was drafting the MetaDynamics-to-GenSLM outer layer in Section 2.4. I plan to walk Prof. Anandkumar through the staged plan, the activity-proxy decision, and the transition-state data integration question in a short feasibility meeting next week before committing to Stage 1 implementation.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Work Done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#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Task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Category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Diagnosed v1 10-walker scancel: homogeneous-start failure (FP-030)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Debug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Diagnosed v2 10-walker exit-139: LINCS atoms 4463 to 4465 plus missing velocity initialization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Debug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Designed v3 3-stage flow: EM 1000 steps, then NVT 100 ps PLUMED-off, then MetaD with continuation=yes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Smoke test 45783311: 10 of 10 walkers PASS, 24 minute wall, 0 LINCS warnings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Simulation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Launched 10-walker production 45784112 with shared HILLS_DIR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Simulation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Running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6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Applied FP-034 path realignment using a hand-coded Needleman-Wunsch alignment (1WDW vs 3CEP)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7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Self-computed Branduardi LAMBDA on the realigned path: 100.79 inverse Angstroms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Analysis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8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Re-read JACS 2019 SI for the 10-walker protocol; logged 3 drifts and corrected each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9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Rewrote production materializer to extract seeds from initial-MetaD COLVAR, not from cMD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Widened seed targets from integer 1 to 10 to a uniform linspace 1 to max_s observed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11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Wrote select_seeds with window-min-z rule and a hard cap z less than 2.5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Setup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12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Drafted a staged MetaDynamics-to-GenSLM adjustment plan indexed by labeled-pair count (small N: ranking head over GenSLM embeddings; medium N: activation steering on the residual stream; large N: PiSSA adapter with DoRA / LoRA+ ablations or GRPO RL); see Section 2.4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Draft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13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Ran 8 rounds of cross-audit plus 1 independent second-pass on the outer-layer design (Codex peer review and a separate sub-agent reviewer)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Wrote 12-slide bilingual presenter script for the May 1 group meeting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Documentation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15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Rendered two figures for the report: latest Initial pilot 24 ns FES with proper RMSD axis units, and the before-vs-after path realignment trajectory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Analysis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Done</w:t>
            </w:r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What I Learned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1. The reference path needed re-aligning before the Initial pilot would explore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published path coordinate uses 15 frames between an open structure (1WDW chain B, P. furiosus TrpB) and a closed structure (3CEP chain B, S. typhimurium TrpB). The reason the path is necessarily inter-species is that 1WDW is the only available high-resolution open-state TrpB crystal in the PDB and 3CEP is the only available high-resolution closed-state TrpB crystal; no single species has crystals of both endpoints. My original path-builder paired residues by raw residue number, so 1WDW residue 97 was paired with 3CEP residue 97.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two chains are not the same length: 3CEP carries five extra N-terminal signal-peptide residues, so 1WDW residue 97 is actually homologous to 3CEP residue 102. The naive pairing matched non-homologous residues across the 112 selected positions. Sequence identity dropped to 6.2 percent and the per-atom open-to-closed RMSD inflated to 10.89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Branduardi formula LAMBDA = 2.3 / mean MSD between adjacent frames (Branduardi 2007) then collapsed LAMBDA to 3.80 inverse Angstroms, about 21 times smaller than what the SI implies.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fixed this by writing a Needleman-Wunsch alignment in numpy (match=+2, mismatch=-1, gap=-2). The result is a uniform +5 offset across the 112 selected residues. After fixing the pairing, identity climbed to 59.0 percent and RMSD fell to 2.115 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LAMBDA settled at 100.79 inverse Angstroms. The ratio between my LAMBDA and Miguel's reported 80 is 1.26, which sits inside the Branduardi tolerance of 2 (Branduardi 2007). The bug was silent for three weeks because the path file syntax was valid and PLUMED accepted it without complaint.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only downstream symptom was that the single-walker pilot stayed trapped at s less than 1.9 over 16 ns. After the realignment the same pilot now reaches s=14.05 at 24 ns and explores the full open-to-closed path. I logged the case as FP-034 with the rule that any future path-builder script must assert sequence identity above 50 percent before writing the path file.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2. v3 design and why three stages were needed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v2 10-walker run launched directly from coordinate-only start.gro files with continuation=no, gen_vel=yes, and PLUMED biasing turned on at the same time. All 10 walkers crashed inside 12 minutes with LINCS bond-stress on atoms 4463 through 4465. The root cause is that PLUMED started depositing path-CV bias before the velocities had Maxwell-Boltzmann thermalized at 350 K.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Bond-stressed atoms cannot satisfy LINCS constraints under sudden bias and the integrator gives up with exit code 139.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v3 design splits the walker startup into three stages. Stage 1 is energy minimization for 1000 steps with PLUMED off. Stage 2 is NVT for 100 ps with PLUMED still off and gen_vel=yes, which initializes velocities at 350 K. Stage 3 is MetaDynamics with continuation=yes so that the velocities and box from nvt.cpt are inherited. PLUMED turns on for the first time at this stage.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smoke test (SLURM 45783311) ran 10 walkers for 1000+1000+1000 steps as a 30-minute sanity check. All 10 walkers passed: EM Maximum force in the range 938 to 986 kJ/mol/nm, 0 LINCS warnings, 0 atoms 4463 to 4465 errors, HILLS deposited at 1 hill per 2 ps, and 0 exit code 139. The production array launched immediately after the smoke pass.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3. The published FES uses production-only HILLS, not initial-plus-production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I wanted to render an early figure for the deck by combining the 22 ns of initial pilot HILLS (the bias-deposit history file) with the first 300 ps of the 10-walker production HILLS, on the assumption that more bias data is better. I asked for an SI re-read first.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relevant lines on SI p.S3-S4 are: "The free energy landscape associated with the metadynamics CVs is estimated by summing the Gaussian potentials deposited by all walker replicas as a function of the CVs values." And: "After an initial metadynamics run, we extracted ten snapshots ... Then, multiple-walkers metadynamics simulations with 10 replicas were computed."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construction in the SI is production replicas only, not initial run plus production. Initial metadynamics is a seed-discovery stage, not FES evidence.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There is also a project-specific reason the merge would have been wrong: my initial pilot uses the FALLBACK contract (HEIGHT=0.3 kcal/mol, BIASFACTOR=15) while the production uses the PRIMARY contract (0.15, 10). Well-tempered MetaDynamics theory requires a single biasfactor for one self-consistent FES estimate. When production reaches 10 ns per walker, the FES is built only from the 10 production HILLS files, by plumed sum_hills with --kt 0.695 --mintozero.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4. Initial thoughts on feeding MetaDynamics data back into GenSLM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This subsection is preliminary. The 10-walker production has only been running a few hours and the labeled MetaDynamics-to-sequence pairs do not yet exist; what follows is the framing I want to commit to before the next group meeting, not a finalized design.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Why this is the right next step. Maria-Solano et al. (JACS 2019) established the observation that motivates Phase 2: the TrpB variants with higher catalytic turnover are the ones whose protein body moves quickly and reliably across the open / partially closed / closed conformations. MetaDynamics is the only computational method I can run on a single variant that gives a quantitative read on those transitions. If I want a reward signal that is mechanistically tied to catalysis, and not just to substrate binding affinity (which is what a docking score gives), MetaDynamics output is the most direct source.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How the reward function works, in plain language. For each variant, MetaDynamics returns a 2D free energy surface. From that surface I read two things: the energy barrier between the open and closed states (a low barrier means the protein reaches the catalytic state fast) and the depth of the closed-state basin (a deep basin means the protein stays in the catalytic state long enough for chemistry to happen). I combine the two into one scalar reward per variant. The functional form is the standard Kramers and Boltzmann combination from physical chemistry; the contribution is in using MetaDynamics output as the source of the two terms, not in inventing a new formula.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The staged adjustment plan, indexed by data volume. GenSLM-25M is built and maintained by another lab member; my contribution is the rule for how the MetaDynamics-derived reward attaches to it. I want to propose a staged plan whose stage is decided by the size of the labeled (sequence, MetaDynamics-output) pair set, not by method preference. Every stage is conditional, in the sense that we only run a method whose statistical defensibility matches the available data budget.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Stage 1, small N on the order of 30 to 50 pairs (where I am now). Keep GenSLM weights and activations frozen. Sample N candidate sequences from GenSLM, score each one with a ranking head (ridge regression or a Gaussian-process surrogate) trained on the labeled set in GenSLM's own embedding space, and ship the top-K to wet lab. The closest small-N protein-LM TrpB benchmark in the literature is SGPO (Yang et al., NeurIPS 2025; arXiv:2505.15093), which uses classifier-guided posterior sampling on a discrete-diffusion protein language model rather than a regression head over an autoregressive model. GenSLM is autoregressive, so my Stage 1 is the classical Bayesian-optimization-over-PLM-embeddings analogue of SGPO; the same small-N feasibility argument applies. No reinforcement learning, no weight updates.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Stage 2, medium N on the order of 500 pairs (after one or two active-learning rounds). Switch from re-ranking-only to steering at generation time. Train a contrastive direction in GenSLM's hidden-state space (Turner et al. 2023 activation engineering; Zou et al. 2023 representation engineering), then add it to the residual stream during sampling so the generator probabilistically prefers high-reward sequences. GenSLM weights still stay frozen; the only learned object is one direction vector per layer (on the order of d_model floats per layer). The robustness property I want at this stage is that the steering can be turned off at inference time by zeroing the direction, recovering the original GenSLM.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Stage 3, large N on the order of 5000 pairs and beyond (late stage). Weight-level adjustment becomes statistically defensible. After consulting Codex on the LoRA-family alternatives, my preferred Stage 3 adapter is PiSSA (Meng, Wang and Zhang, 2024; arXiv:2404.02948), which initializes the low-rank update matrices from the SVD of the pretrained weights so the adapter trains the principal directions rather than random or zero ones; this is attractive for noisy low-N scalar rewards like a MetaDynamics-derived FES summary. DoRA (Liu et al., ICML 2024 Oral; arXiv:2402.09353; decouples adapter magnitude and direction) is a strong second choice. LoRA+ (Hayou, Ghosh and Yu, 2024; arXiv:2402.12354; better learning-rate / scaling rule) is the safe baseline alongside the original LoRA (Hu et al. 2021; arXiv:2106.09685). There is no head-to-head adapter benchmark on enzyme variant ranking yet, so I would run PiSSA, DoRA and LoRA+ as a small adapter ablation at the start of Stage 3.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Beyond parameter-efficient adapters, full reinforcement learning with continuous reward (GRPO, as in Stocco et al. 2024 ProtRL; arXiv:2412.12979) is the upper-end option once a few thousand labeled pairs exist. ReFT (Wu et al. 2024; arXiv:2404.03592) is a conceptually attractive alternative because it intervenes on representations rather than weights, which composes naturally with my Stage 2 steering, but it is less standard for protein language models. Each stage's labeled-pair budget is conservatively about 10 times the previous; I will not move from one stage to the next until the data budget supports it.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On 'eLoRA' specifically. PM asked about this candidate. Codex disambiguation: there is an ELoRA: Equivariant Low-Rank Adaptation for equivariant graph neural networks (Wang et al., ICML 2025; targeted at SO(3)-equivariant interatomic potentials, not autoregressive protein LMs); there is ElaLoRA: Elastic Low-Rank Adaptation (arXiv:2504.00254, 2025; rank pruning and expansion); and some secondary sources call Kopiczko et al.'s VeRA (arXiv:2310.11454, 2023) 'ELoRA' because of the random shared matrices. None of these is the right shape for my Stage 3 problem; I will not list 'eLoRA' as a candidate without a specific arXiv pointer.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What is NOT being claimed. The reward weights have not yet been calibrated against measured TrpB k_cat values; that calibration is a near-term task once production gives me one or two converged free energy surfaces. Stage 2 and Stage 3 have not been benchmarked on GenSLM specifically. The simplest baseline (just rerank GenSLM's outputs by a generic protein-language-model likelihood) must be measured first; every more elaborate stage earns its compute budget only if it beats that baseline. Phase 2 also depends on the activity-proxy decision (MMPBSA rank, literature k_cat, or hand-binned classes) called out in the open questions section.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How my plan compares to other recent work in this area: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Work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Method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Stage in my plan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Relation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Yang et al. NeurIPS 2025 (SGPO; arXiv:2505.15093)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Classifier-guided posterior sampling on a discrete-diffusion protein LM, benchmarked on TrpB at small 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1 (small N) — small-N feasibility precedent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Closest small-N protein-LM TrpB benchmark; their PLM is discrete-diffusion while GenSLM is autoregressive, so my Stage 1 is the BO-over-PLM-embeddings analogue of SGPO with the same small-N feasibility argument.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Turner et al. 2023 (activation engineering / addition; arXiv:2308.10248); Zou et al. 2023 (representation engineering; arXiv:2310.01405)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Add a contrastively-derived steering vector to the residual stream at inference; weights stay frozen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2 (medium 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The steering target is a contrastive direction trained on (high-reward, low-reward) pairs derived from MetaDynamics-derived reward.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Meng, Wang and Zhang 2024 (PiSSA; arXiv:2404.02948)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SVD-initialized LoRA: trains the principal directions of the pretrained weights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(large N) — preferred adapter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Best fit for noisy low-N scalar rewards (e.g., MetaD-derived FES summary); chosen over DoRA after Codex consult on adapter robustness at small rank.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Liu et al. ICML 2024 Oral (DoRA; arXiv:2402.09353)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Decomposes pretrained weights into magnitude and direction; LoRA only on direction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(large N) — second choice / ablation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Strong improvement over the original LoRA (Hu et al. 2021; arXiv:2106.09685) at low rank, but not protein-validated head-to-head against PiSSA on enzyme variant ranking.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Hayou, Ghosh and Yu 2024 (LoRA+; arXiv:2402.12354)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Original LoRA with a better learning-rate / scaling rule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baseline / control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Cheap, stable and easy to debug at N≈5000; used as the control for the PiSSA / DoRA adapter ablation.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Stocco et al. 2024 (ProtRL; arXiv:2412.12979)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wDPO + GRPO reinforcement learning of ZymCTRL family; produced low-nM EGFR binders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Stage 3 (large N, RL upper bound)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Recipe for the reinforcement-learning option once the labeled set is materially larger than my 30 to 50.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ByteDance Seed et al. 2026 (arXiv:2602.02128)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Causal SE(3)-equivariant diffusion transformer that rolls out microsecond-scale all-atom protein trajectories from a sequence; not coarse-grained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Orthogonal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Generates approximate MD trajectories from a sequence; my plan runs ground-truth PLUMED MetaDynamics on a fixed sequence and feeds that MetaDynamics output back into a sequence model. Their generative MD is a complementary scaling lever, not a substitute for the reward source.</w:t>
            </w:r>
          </w:p>
        </w:tc>
      </w:tr>
    </w:tbl>
    <w:p>
      <w:pPr>
        <w:spacing w:after="60"/>
      </w:pP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Problems Encountered and How I Solved Them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Problem 1: v2 10-walker LINCS exit code 139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What happened: All 10 walkers in production v2 crashed within 12 minutes. The Slurm logs all reported LINCS WARNING on atoms 4463 through 4465 followed by Fatal error and exit code 139.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Root cause: The walker MDP had continuation=no plus gen_vel=yes plus PLUMED bias on. Velocities were being initialized at 350 K at the same step that the path-CV bias started pushing on the system. The bond-stressed coordinates could not satisfy LINCS constraints.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How I fixed it: I split the walker startup into three stages: EM with PLUMED off, NVT with PLUMED off and gen_vel=yes, then MetaDynamics with continuation=yes that reads nvt.cpt and inherits velocities. PLUMED turns on only after the system is fully thermalized.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Lesson: Never bias an un-thermalized system. PLUMED on plus gen_vel=yes in the same MDP is a footgun.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Problem 2: Walker 9 starts close to the upper wall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What happened: My seed selection rule picks the frame with minimum z (path deviation) inside each target-s window. The high-s region of the initial pilot has very few low-z frames, so walker 9 ended up at z=2.01 inverse Angstroms squared. The production wall is z=2.5, so walker 9 is starting close to the wall.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Root cause: The initial pilot has under-sampled the high-s, low-z corner. This is a pilot under-sampling issue, not a selection-rule issue.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How I fixed it: I retained walker 9 because the smoke test EM converged in 759 steps without violating UPPER_WALLS. I documented a fallback in VALIDATION_REPORT.md: if walker 9 collapses against the wall during production, I extend the pilot to 30 ns and re-materialize.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Lesson: Document fallbacks even when the current run passes. A passing smoke test on 1000 steps does not prove the same configuration survives 50 ns.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Open Questions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Activity proxy choice. The reward function in Section 2.4 needs an activity ground truth to anchor against once production reaches a converged FES. Candidate signals: Yu's MMPBSA rank, literature k_cat where measured, or hand-binned activity classes. Without a decision the reward weights cannot be calibrated against measured TrpB activity.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Transition-state data integration. Stage 1 of my Section 2.4 plan reduces the FES to two scalars (transition-state height; closed-state stability). Should the reward also fold in the geometry of the saddle region (curvature at the transition state, or path-CV bottleneck width), or is the two-scalar reduction sufficient? I would like Anima's read on this before committing to the Stage 1 ranking-head training.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GenSLM checkpoint introspection. Lambert 2026 supplies a 25M-parameter checkpoint with d_model and pooling rule both unstated. I have a one-shot extraction script that pulls hidden_size from the public config.json on the GitHub repo. If it returns one integer, the dependency clears mechanically; if not, I will escalate to the GenSLM authors.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Convergence labeling at the May 1 meeting. Even with a clean 10-walker production, the published convergence gate is 45 ns per walker (JACS 2019 SI Fig S4 plateau test); a 24-hour wall budget falls short of that. Is the lab comfortable shipping a PROVISIONAL convergence label with the diagnostic plot included, or should the deck wait until the plateau test PASSes?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Next Week Plan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Papers to read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Lambert et al. 2026 (GenSLM-25M-TrpB): I have read the methods but want to fully resolve Fig 2A's pooling rule before the staged-plan feasibility meeting.</w:t>
      </w:r>
    </w:p>
    <w:p>
      <w:pPr>
        <w:pStyle w:val="Heading2"/>
        <w:spacing w:after="120" w:before="180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Tasks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Debug the 10-walker production. I have observed LINCS warnings appearing mid-run on a subset of walkers (around 1 to 3 ns into the MetaDynamics phase, distinct from the v2 startup-LINCS signature). Next week's first job is to localize the failure mode (most likely a bias-rate / time-step interaction with water settling in high-bias regions) and decide between a shorter time step, a lower Gaussian height, or a damped early-stage bias schedule.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Think through how to integrate transition-state data into the reward function. The reward I sketched in Section 2.4 reads two scalars off the FES (transition-state height between O and C, and closed-state stability). What I want to explore next week is whether the path-coordinate free-energy profile itself, including the geometry of the saddle region, can be folded into the reward — for example by adding a curvature term at the saddle, or by using the path-CV bottleneck width — without losing the small-N statistical defensibility argument from Stage 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Schedule a short feasibility meeting with Prof. Anandkumar to walk through the staged MetaDynamics-to-GenSLM plan (Stage 1 ranking head; Stage 2 activation steering; Stage 3 PiSSA / DoRA / LoRA+ ablation), the activity-proxy decision, and the transition-state-integration question above.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Continue Lambert et al. 2026 (GenSLM-25M-TrpB) reading; resolve Fig 2A's pooling rule before the feasibility meeting.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Key Simulation 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</w:tblGrid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Parameter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Value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Source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Force field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ff14SB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Methods, JACS 2019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Water model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TIP3P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Methods, JACS 2019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Temperature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350 K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 (P. furiosus thermophile)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MetaD engine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GROMACS 2026.0 + PLUMED 2.9.2 (source)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specifies GROMACS+PLUMED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Path-CV LAMBDA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100.79 inverse Angstroms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Branduardi self-compute on FP-034 path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Path-CV ADAPTIVE scheme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DIFF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Codex SI re-read; FP-031 corrects earlier GEOM mis-read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Gaussian HEIGHT (production)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0.15 kcal/mol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Miguel email 2026-04-23 (PRIMARY contract)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BIASFACTOR (production)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Miguel email 2026-04-23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PACE (production)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1000 steps = 1 hill / 2 ps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Walker count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10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WALKERS_RSTRIDE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3000 steps = 6 ps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UPPER_WALLS on z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AT=2.5 A^2, KAPPA=800 kcal/mol/A^4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Conventional MD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500 ns AMBER pmemd.cuda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 Methods (per-system pre-MetaD)</w:t>
            </w:r>
          </w:p>
        </w:tc>
      </w:tr>
      <w:tr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WT-MetaD walker time budget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50 ns per walker</w:t>
            </w:r>
          </w:p>
        </w:tc>
        <w:tc>
          <w:tcPr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</w:tcPr>
          <w:p>
            <w:r>
              <w:rPr>
                <w:rFonts w:ascii="Arial" w:cs="Arial" w:eastAsia="Arial" w:hAnsi="Arial"/>
                <w:color w:val="000000"/>
                <w:sz w:val="20"/>
                <w:szCs w:val="20"/>
              </w:rPr>
              <w:t xml:space="preserve">SI</w:t>
            </w:r>
          </w:p>
        </w:tc>
      </w:tr>
    </w:tbl>
    <w:p>
      <w:pPr>
        <w:spacing w:after="60"/>
      </w:pP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Author-clarified parameters that the SI does not state numerically (HEIGHT=0.15 vs FALLBACK 0.3, KAPPA=800, NEIGH_STRIDE, NEIGH_SIZE, SIGMA_MIN per axis, the upper-wall constants) are documented as 'author-clarified per Miguel email 2026-04-23' in the PLUMED template header.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Attached Figures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Figure 1 — reports/figures/before_after_fp034.png. Two-panel side-by-side comparison of the Initial pilot s-vs-time trajectory.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Source data. Left panel: pre-realignment baseline single-walker pilot COLVAR from before this week's path-builder fix (the legacy run that stayed at s less than 1.9 over 17 ns). Right panel: current 24 ns Initial pilot COLVAR (reports/figures/raw_data/longleaf_initial_seqaligned_COLVAR, frozen Longleaf snapshot 2026-04-25 11:49 EDT, 24.03 ns of MetaDynamics, 12,015 Gaussian deposits).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Transformation. From each COLVAR, read columns 1, 2 and 3 (time in ps, s in dimensionless path units, z in Angstroms squared) and plot s vs time in the corresponding panel. Horizontal dashed reference lines at s=2 (O boundary), s=6 (PC), s=10 (C). Per-panel annotation reports the walker's max(s) value.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Figure 2 — reports/figures/initial_pilot_latest_fes.png. Latest Initial pilot 2D free energy surface at 24 ns, single-walker, in the JACS 2019 SI Fig S2/S3 style.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Source data. reports/figures/raw_data/fes_initial_seqaligned_sumhills.dat. Produced by running plumed sum_hills --hills longleaf_initial_seqaligned_HILLS --kt 0.695 --mintozero on a compute node, on the same frozen 24.03 ns Longleaf snapshot used in Figure 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Transformation. The .dat file is a regular grid of s, z, ΔG values. I plot it with matplotlib pcolormesh; x-axis is s (path coordinate, dimensionless), y-axis is z RMSD in Angstroms (computed as the square root of the raw MSD column z to give a length-scale axis), color is ΔG in kcal/mol with the colorbar capped at 30. The figure differs from the published Fig S2 because (a) Fig S2 aggregates 10 walkers over 50 ns each (~500 ns total), and (b) my pilot is single-walker at 24 ns of the upstream FALLBACK contract; the overall basin shape and assignments are consistent.</w:t>
      </w:r>
    </w:p>
    <w:p>
      <w:pPr>
        <w:pStyle w:val="Heading1"/>
        <w:spacing w:after="120" w:before="240"/>
      </w:pPr>
      <w:r>
        <w:rPr>
          <w:rFonts w:ascii="Arial" w:cs="Arial" w:eastAsia="Arial" w:hAnsi="Arial"/>
          <w:b/>
          <w:bCs/>
          <w:color w:val="000000"/>
          <w:sz w:val="28"/>
          <w:szCs w:val="28"/>
        </w:rPr>
        <w:t xml:space="preserve">References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1. Maria-Solano, M. A. et al. Enzyme conformational dynamics in the catalytic cycle of tryptophan synthase. JACS 141, 13049-13056 (2019). DOI: 10.1021/jacs.9b03646. Reference protocol I am replicating.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2. Branduardi, D., Gervasio, F. L. and Parrinello, M. From A to B in free energy space. J. Chem. Phys. 126, 054103 (2007). DOI: 10.1063/1.2432340. Defines the path-CV LAMBDA = 2.3 / mean adjacent MSD.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3. Tribello, G. A. et al. PLUMED 2: New feathers for an old bird. Comput. Phys. Commun. 185, 604-613 (2014). DOI: 10.1016/j.cpc.2013.09.018. The PLUMED engine I use for the bias.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4. Henzler-Wildman, K. and Kern, D. Dynamic personalities of proteins. Nature 450, 964-972 (2007). DOI: 10.1038/nature06522. Establishes that enzyme function is governed by inter-state transition rates, not single-state occupancy.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5. Boehr, D. D. et al. The dynamic energy landscape of dihydrofolate reductase catalysis. Science 313, 1638-1642 (2006). DOI: 10.1126/science.1130258. Direct evidence linking conformational transition rates to catalytic activity.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6. Yang, J., Chu, W., Khalil, D., Astudillo, R., Wittmann, B. J., Arnold, F. H. and Yue, Y. Steering Generative Models with Experimental Data for Protein Fitness Optimization. NeurIPS 2025. arXiv:2505.15093. Plug-and-play classifier guidance / posterior sampling on discrete-diffusion protein language models, benchmarked on TrpB and CreiLOV at small N (~hundreds of labels). Supports the small-N feasibility for my Stage 1.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7. Stocco, F., Artigues-Lleixa, M., Hunklinger, A., Widatalla, T., Guell, M. and Ferruz, N. Guiding Generative Protein Language Models with Reinforcement Learning. arXiv:2412.12979 (2024). Implements wDPO and GRPO RL fine-tuning of protein LMs (ZymCTRL family); produced low-nM EGFR binders. Reference recipe for my Stage 3 RL upper bound.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8. Lambert, S. M. et al. Generative protein language modeling for tryptophan synthase variants. arXiv (2026). Supplies the 25M GenSLM checkpoint that Phase 2 targets.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9. ByteDance Seed and collaborators. Scalable Spatio-Temporal SE(3) Diffusion for Long-Horizon Protein Dynamics. arXiv:2602.02128 (Feb 2026). Causal SE(3)-equivariant diffusion transformer that rolls out microsecond-scale all-atom protein trajectories from a sequence. Discussed in Section 2.4 as orthogonal: their direction is sequence to MD trajectory; mine is MD trajectory to sequence-scoring reward.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10. Turner, A. M., Thiergart, G., Leech, G., Udell, D., Vazquez, J. J., Mini, U. and MacDiarmid, M. Steering Language Models With Activation Engineering. arXiv:2308.10248 (Aug 2023; v4 retitled Activation Addition: Steering Language Models Without Optimization). Adds a contrastively-derived steering vector to the residual stream at inference; weights stay frozen. Reference recipe for my Stage 2.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11. Zou, A., Phan, L., Chen, S. et al. Representation Engineering: A Top-Down Approach to AI Transparency. arXiv:2310.01405 (Oct 2023). Identifies and manipulates population-level internal representations to steer high-level concepts in language models. Companion reference for my Stage 2.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12. Liu, S.-Y., Wang, C.-Y., Yin, H., Molchanov, P., Wang, Y.-C. F., Cheng, K.-T. and Chen, M.-H. DoRA: Weight-Decomposed Low-Rank Adaptation. ICML 2024 Oral. arXiv:2402.09353. Decomposes pretrained weights into magnitude and direction; LoRA only on direction. Preferred adapter for my Stage 3 weight-level adjustment.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13. Hu, E. J., Shen, Y., Wallis, P., Allen-Zhu, Z., Li, Y., Wang, S., Wang, L. and Chen, W. LoRA: Low-Rank Adaptation of Large Language Models. arXiv:2106.09685 (June 2021); ICLR 2022. The original low-rank adapter recipe that PiSSA, DoRA, and LoRA+ refine.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14. Meng, F., Wang, Z. and Zhang, M. PiSSA: Principal Singular Values and Singular Vectors Adaptation of Large Language Models. arXiv:2404.02948 (2024). Initializes the LoRA matrices from the SVD of the pretrained weights so the adapter trains principal directions instead of random/zero updates. Preferred Stage 3 adapter for my plan.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15. Hayou, S., Ghosh, N. and Yu, B. LoRA+: Efficient Low Rank Adaptation of Large Models. arXiv:2402.12354 (2024). Provides a corrected learning-rate / scaling rule for the original LoRA decomposition; used as the safe baseline alongside the original LoRA.</w:t>
      </w:r>
    </w:p>
    <w:p>
      <w:pPr>
        <w:spacing w:after="12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16. Wu, Z., Arora, A., Wang, Z. et al. ReFT: Representation Finetuning for Language Models. arXiv:2404.03592 (2024). Discussed in Section 2.4 as a representation-level alternative that composes naturally with my Stage 2 activation steering.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2026-04-26T01:41:39.015Z</dcterms:created>
  <dcterms:modified xsi:type="dcterms:W3CDTF">2026-04-26T01:41:39.016Z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