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75"/>
        <w:gridCol w:w="2779"/>
        <w:gridCol w:w="5671"/>
      </w:tblGrid>
      <w:tr>
        <w:trPr>
          <w:trHeight w:val="217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196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Shipper</w:t>
            </w:r>
          </w:p>
        </w:tc>
        <w:tc>
          <w:tcPr>
            <w:tcW w:w="5671" w:type="dxa"/>
            <w:vMerge w:val="restart"/>
            <w:tcBorders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16"/>
              <w:ind w:left="161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B/L</w:t>
            </w:r>
            <w:r>
              <w:rPr>
                <w:rFonts w:ascii="Cambria"/>
                <w:b/>
                <w:spacing w:val="5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NO:D6225120056</w:t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87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1237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796756" cy="1329594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56" cy="1329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3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line="275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UNICORN(SHENZHEN)SUPPLY</w:t>
            </w:r>
            <w:r>
              <w:rPr>
                <w:rFonts w:ascii="Cambria"/>
                <w:b/>
                <w:spacing w:val="34"/>
                <w:sz w:val="24"/>
              </w:rPr>
              <w:t>  </w:t>
            </w:r>
            <w:r>
              <w:rPr>
                <w:rFonts w:ascii="Cambria"/>
                <w:b/>
                <w:w w:val="80"/>
                <w:sz w:val="24"/>
              </w:rPr>
              <w:t>CHAIN</w:t>
            </w:r>
            <w:r>
              <w:rPr>
                <w:rFonts w:ascii="Cambria"/>
                <w:b/>
                <w:spacing w:val="36"/>
                <w:sz w:val="24"/>
              </w:rPr>
              <w:t>  </w:t>
            </w:r>
            <w:r>
              <w:rPr>
                <w:rFonts w:ascii="Cambria"/>
                <w:b/>
                <w:spacing w:val="-2"/>
                <w:w w:val="80"/>
                <w:sz w:val="24"/>
              </w:rPr>
              <w:t>CO.,LTD.</w:t>
            </w:r>
          </w:p>
          <w:p>
            <w:pPr>
              <w:pStyle w:val="TableParagraph"/>
              <w:spacing w:line="271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BILL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z w:val="24"/>
              </w:rPr>
              <w:t>OF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pacing w:val="-2"/>
                <w:sz w:val="24"/>
              </w:rPr>
              <w:t>LADING</w:t>
            </w:r>
          </w:p>
          <w:p>
            <w:pPr>
              <w:pStyle w:val="TableParagraph"/>
              <w:spacing w:line="271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(COMBINED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TRANSPORT/PORT</w:t>
            </w:r>
            <w:r>
              <w:rPr>
                <w:rFonts w:ascii="Cambria"/>
                <w:b/>
                <w:spacing w:val="36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TO</w:t>
            </w:r>
            <w:r>
              <w:rPr>
                <w:rFonts w:ascii="Cambria"/>
                <w:b/>
                <w:spacing w:val="35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PORT)</w:t>
            </w:r>
            <w:r>
              <w:rPr>
                <w:rFonts w:ascii="Cambria"/>
                <w:b/>
                <w:spacing w:val="36"/>
                <w:sz w:val="24"/>
              </w:rPr>
              <w:t> </w:t>
            </w:r>
            <w:r>
              <w:rPr>
                <w:rFonts w:ascii="Cambria"/>
                <w:b/>
                <w:spacing w:val="-4"/>
                <w:w w:val="80"/>
                <w:sz w:val="24"/>
              </w:rPr>
              <w:t>COPY</w:t>
            </w:r>
          </w:p>
          <w:p>
            <w:pPr>
              <w:pStyle w:val="TableParagraph"/>
              <w:spacing w:line="275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4"/>
                <w:w w:val="90"/>
                <w:sz w:val="24"/>
              </w:rPr>
              <w:t>NON-</w:t>
            </w:r>
            <w:r>
              <w:rPr>
                <w:rFonts w:ascii="Cambria"/>
                <w:b/>
                <w:spacing w:val="-2"/>
                <w:sz w:val="24"/>
              </w:rPr>
              <w:t>NEGOTIABLE</w:t>
            </w:r>
          </w:p>
        </w:tc>
      </w:tr>
      <w:tr>
        <w:trPr>
          <w:trHeight w:val="206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86" w:lineRule="exact"/>
              <w:ind w:left="57"/>
              <w:rPr>
                <w:sz w:val="18"/>
              </w:rPr>
            </w:pPr>
            <w:r>
              <w:rPr>
                <w:sz w:val="18"/>
              </w:rPr>
              <w:t>LONG LINK TRADING LTD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3 ZHONGSHAN 3RD STREET LIJING PLAZA</w:t>
            </w:r>
            <w:r>
              <w:rPr>
                <w:spacing w:val="-8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ZHONGSHAN CHINA</w:t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  <w:t>TEL:86 0760-88221568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  <w:t>FAX:86 0760-88221568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8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237" w:lineRule="exact"/>
              <w:ind w:left="57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13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2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1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Consignee</w:t>
            </w:r>
            <w:r>
              <w:rPr>
                <w:rFonts w:ascii="Cambria"/>
                <w:b/>
                <w:spacing w:val="1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or</w:t>
            </w:r>
            <w:r>
              <w:rPr>
                <w:rFonts w:ascii="Cambria"/>
                <w:b/>
                <w:spacing w:val="20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order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3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4" w:lineRule="exact"/>
              <w:rPr>
                <w:sz w:val="18"/>
              </w:rPr>
            </w:pPr>
            <w:r>
              <w:rPr>
                <w:sz w:val="18"/>
              </w:rPr>
              <w:t>MEILAN LLC</w:t>
            </w:r>
            <w:r>
              <w:rPr>
                <w:spacing w:val="-4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ADDRESS:BUILDING 3,NOVOMOSKOVSKA DOROGA,ODESSA CITY, ODESSA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REGION,65031,UKRAINE</w:t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39"/>
                <w:w w:val="150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8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5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199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Notify(complete</w:t>
            </w:r>
            <w:r>
              <w:rPr>
                <w:rFonts w:ascii="Cambria"/>
                <w:b/>
                <w:spacing w:val="7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name</w:t>
            </w:r>
            <w:r>
              <w:rPr>
                <w:rFonts w:ascii="Cambria"/>
                <w:b/>
                <w:spacing w:val="9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and</w:t>
            </w:r>
            <w:r>
              <w:rPr>
                <w:rFonts w:ascii="Cambria"/>
                <w:b/>
                <w:spacing w:val="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address)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1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1" w:lineRule="exact"/>
              <w:rPr>
                <w:sz w:val="18"/>
              </w:rPr>
            </w:pPr>
            <w:r>
              <w:rPr>
                <w:sz w:val="18"/>
              </w:rPr>
              <w:t>TANIT SHIPPING GROUP S.R.L.</w:t>
            </w:r>
            <w:r>
              <w:rPr>
                <w:spacing w:val="-4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BULEVARD MAREA UNIRE NO:11, DISTRICT TIGLINAL, BLOC U3, FLOOR 1, AP.7 GALATI, ROMANIA, 800329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CUI: RO47431328</w:t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39"/>
                <w:w w:val="150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  <w:t>E-mail: ROMANIA@TANIT-GROUP.COM</w:t>
            </w:r>
            <w:r>
              <w:rPr>
                <w:spacing w:val="-8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  <w:t>Tel: +40772269787</w:t>
            </w:r>
            <w:r>
              <w:rPr>
                <w:spacing w:val="-5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93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Pre-carriage</w:t>
            </w:r>
            <w:r>
              <w:rPr>
                <w:rFonts w:ascii="Cambria"/>
                <w:b/>
                <w:spacing w:val="68"/>
                <w:sz w:val="18"/>
              </w:rPr>
              <w:t> </w:t>
            </w:r>
            <w:r>
              <w:rPr>
                <w:rFonts w:ascii="Cambria"/>
                <w:b/>
                <w:spacing w:val="-5"/>
                <w:sz w:val="18"/>
              </w:rPr>
              <w:t>by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Place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5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Receipt</w:t>
            </w:r>
          </w:p>
        </w:tc>
        <w:tc>
          <w:tcPr>
            <w:tcW w:w="5671" w:type="dxa"/>
            <w:vMerge w:val="restart"/>
            <w:tcBorders>
              <w:top w:val="single" w:sz="6" w:space="0" w:color="494949"/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6"/>
              <w:ind w:left="22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4"/>
                <w:sz w:val="18"/>
              </w:rPr>
              <w:t>Forwarding</w:t>
            </w:r>
            <w:r>
              <w:rPr>
                <w:rFonts w:ascii="Cambria"/>
                <w:b/>
                <w:spacing w:val="30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agent-references</w:t>
            </w:r>
          </w:p>
        </w:tc>
      </w:tr>
      <w:tr>
        <w:trPr>
          <w:trHeight w:val="450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7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Ocean</w:t>
            </w:r>
            <w:r>
              <w:rPr>
                <w:rFonts w:ascii="Cambria"/>
                <w:b/>
                <w:spacing w:val="3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Vessel/Voy.No.</w:t>
            </w:r>
          </w:p>
          <w:p>
            <w:pPr>
              <w:pStyle w:val="TableParagraph"/>
              <w:spacing w:line="218" w:lineRule="exact"/>
              <w:ind w:left="57"/>
              <w:rPr>
                <w:sz w:val="18"/>
              </w:rPr>
            </w:pPr>
            <w:r>
              <w:rPr>
                <w:sz w:val="18"/>
              </w:rPr>
              <w:t>MCC DANANG</w:t>
            </w:r>
            <w:r>
              <w:rPr>
                <w:spacing w:val="-3"/>
                <w:sz w:val="18"/>
              </w:rPr>
              <w:t xml:space="preserve"> -</w:t>
            </w:r>
            <w:r>
              <w:rPr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546B</w:t>
            </w:r>
            <w:r>
              <w:rPr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0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2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Loading</w:t>
            </w:r>
          </w:p>
          <w:p>
            <w:pPr>
              <w:pStyle w:val="TableParagraph"/>
              <w:spacing w:line="220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DA NANG, VIETNAM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2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discharge</w:t>
            </w:r>
          </w:p>
          <w:p>
            <w:pPr>
              <w:pStyle w:val="TableParagraph"/>
              <w:spacing w:line="211" w:lineRule="exact"/>
              <w:rPr>
                <w:sz w:val="18"/>
              </w:rPr>
            </w:pPr>
            <w:r>
              <w:rPr>
                <w:sz w:val="18"/>
              </w:rPr>
              <w:t>GDANSK,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POLAND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105"/>
                <w:sz w:val="18"/>
              </w:rPr>
              <w:t>Place</w:t>
            </w:r>
            <w:r>
              <w:rPr>
                <w:rFonts w:ascii="Cambria"/>
                <w:b/>
                <w:spacing w:val="38"/>
                <w:w w:val="105"/>
                <w:sz w:val="18"/>
              </w:rPr>
              <w:t> </w:t>
            </w:r>
            <w:r>
              <w:rPr>
                <w:rFonts w:ascii="Cambria"/>
                <w:b/>
                <w:w w:val="105"/>
                <w:sz w:val="18"/>
              </w:rPr>
              <w:t>of</w:t>
            </w:r>
            <w:r>
              <w:rPr>
                <w:rFonts w:ascii="Cambria"/>
                <w:b/>
                <w:spacing w:val="39"/>
                <w:w w:val="105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105"/>
                <w:sz w:val="18"/>
              </w:rPr>
              <w:t>Delivery</w:t>
            </w:r>
          </w:p>
          <w:p>
            <w:pPr>
              <w:pStyle w:val="TableParagraph"/>
              <w:spacing w:line="211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CHORNOMORSK, UKRAINE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9"/>
        <w:rPr>
          <w:rFonts w:ascii="Times New Roman"/>
          <w:sz w:val="10"/>
        </w:rPr>
      </w:pPr>
    </w:p>
    <w:tbl>
      <w:tblPr>
        <w:tblW w:w="0" w:type="auto"/>
        <w:jc w:val="left"/>
        <w:tblInd w:w="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"/>
        <w:gridCol w:w="1838"/>
        <w:gridCol w:w="4940"/>
        <w:gridCol w:w="1631"/>
        <w:gridCol w:w="2740"/>
      </w:tblGrid>
      <w:tr>
        <w:trPr>
          <w:trHeight w:val="252" w:hRule="atLeast"/>
        </w:trPr>
        <w:tc>
          <w:tcPr>
            <w:tcW w:w="36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spacing w:before="2"/>
              <w:ind w:left="5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Marks</w:t>
            </w:r>
            <w:r>
              <w:rPr>
                <w:rFonts w:ascii="Cambria"/>
                <w:b/>
                <w:spacing w:val="28"/>
                <w:sz w:val="18"/>
              </w:rPr>
              <w:t> </w:t>
            </w:r>
            <w:r>
              <w:rPr>
                <w:rFonts w:ascii="Cambria"/>
                <w:b/>
                <w:w w:val="90"/>
                <w:sz w:val="18"/>
              </w:rPr>
              <w:t>and</w:t>
            </w:r>
            <w:r>
              <w:rPr>
                <w:rFonts w:ascii="Cambria"/>
                <w:b/>
                <w:spacing w:val="29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90"/>
                <w:sz w:val="18"/>
              </w:rPr>
              <w:t>numbers</w:t>
            </w:r>
          </w:p>
        </w:tc>
        <w:tc>
          <w:tcPr>
            <w:tcW w:w="4940" w:type="dxa"/>
          </w:tcPr>
          <w:p>
            <w:pPr>
              <w:pStyle w:val="TableParagraph"/>
              <w:spacing w:before="2"/>
              <w:ind w:left="24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Quantity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&amp;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kind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packages</w:t>
            </w:r>
            <w:r>
              <w:rPr>
                <w:rFonts w:ascii="Cambria"/>
                <w:b/>
                <w:spacing w:val="37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/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Description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Goods</w:t>
            </w:r>
          </w:p>
        </w:tc>
        <w:tc>
          <w:tcPr>
            <w:tcW w:w="1631" w:type="dxa"/>
          </w:tcPr>
          <w:p>
            <w:pPr>
              <w:pStyle w:val="TableParagraph"/>
              <w:spacing w:before="2"/>
              <w:ind w:left="17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Gross</w:t>
            </w:r>
            <w:r>
              <w:rPr>
                <w:rFonts w:ascii="Cambria"/>
                <w:b/>
                <w:spacing w:val="2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Weight</w:t>
            </w:r>
          </w:p>
        </w:tc>
        <w:tc>
          <w:tcPr>
            <w:tcW w:w="2740" w:type="dxa"/>
          </w:tcPr>
          <w:p>
            <w:pPr>
              <w:pStyle w:val="TableParagraph"/>
              <w:spacing w:before="2"/>
              <w:ind w:left="3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Measurement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in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kllos*(in</w:t>
            </w:r>
            <w:r>
              <w:rPr>
                <w:rFonts w:ascii="Cambria"/>
                <w:b/>
                <w:spacing w:val="22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cbm*</w:t>
            </w:r>
          </w:p>
        </w:tc>
      </w:tr>
      <w:tr>
        <w:trPr>
          <w:trHeight w:val="221" w:hRule="atLeast"/>
        </w:trPr>
        <w:tc>
          <w:tcPr>
            <w:tcW w:w="360" w:type="dxa"/>
          </w:tcPr>
          <w:p>
            <w:pPr>
              <w:pStyle w:val="TableParagraph"/>
              <w:spacing w:line="196" w:lineRule="exact" w:before="4"/>
              <w:ind w:left="50"/>
              <w:rPr>
                <w:sz w:val="18"/>
              </w:rPr>
            </w:pPr>
            <w:r>
              <w:rPr>
                <w:spacing w:val="-5"/>
                <w:sz w:val="18"/>
              </w:rPr>
              <w:t>N/M</w:t>
            </w:r>
          </w:p>
        </w:tc>
        <w:tc>
          <w:tcPr>
            <w:tcW w:w="1838" w:type="dxa"/>
          </w:tcPr>
          <w:p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940" w:type="dxa"/>
          </w:tcPr>
          <w:p>
            <w:pPr>
              <w:pStyle w:val="TableParagraph"/>
              <w:tabs>
                <w:tab w:pos="1931" w:val="left" w:leader="none"/>
              </w:tabs>
              <w:spacing w:line="196" w:lineRule="exact" w:before="4"/>
              <w:ind w:left="233"/>
              <w:rPr>
                <w:sz w:val="18"/>
              </w:rPr>
            </w:pPr>
            <w:r>
              <w:rPr>
                <w:sz w:val="18"/>
              </w:rPr>
              <w:t>1 Container Said to Contain 30275 PCS</w:t>
            </w:r>
            <w:r>
              <w:rPr>
                <w:spacing w:val="-4"/>
                <w:sz w:val="18"/>
              </w:rPr>
              <w:tab/>
              <w:t>TYRES AND TUBES</w:t>
            </w:r>
            <w:r>
              <w:rPr>
                <w:spacing w:val="-2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1631" w:type="dxa"/>
          </w:tcPr>
          <w:p>
            <w:pPr>
              <w:pStyle w:val="TableParagraph"/>
              <w:spacing w:line="196" w:lineRule="exact" w:before="4"/>
              <w:ind w:left="366"/>
              <w:rPr>
                <w:sz w:val="18"/>
              </w:rPr>
            </w:pPr>
            <w:r>
              <w:rPr>
                <w:spacing w:val="-2"/>
                <w:sz w:val="18"/>
              </w:rPr>
              <w:t>20749.000</w:t>
            </w:r>
            <w:r>
              <w:rPr>
                <w:spacing w:val="-13"/>
                <w:sz w:val="18"/>
              </w:rPr>
              <w:t> </w:t>
            </w:r>
            <w:r>
              <w:rPr>
                <w:spacing w:val="-5"/>
                <w:sz w:val="18"/>
              </w:rPr>
              <w:t>KGS</w:t>
            </w:r>
          </w:p>
        </w:tc>
        <w:tc>
          <w:tcPr>
            <w:tcW w:w="2740" w:type="dxa"/>
          </w:tcPr>
          <w:p>
            <w:pPr>
              <w:pStyle w:val="TableParagraph"/>
              <w:spacing w:line="196" w:lineRule="exact" w:before="4"/>
              <w:ind w:left="929"/>
              <w:rPr>
                <w:sz w:val="18"/>
              </w:rPr>
            </w:pPr>
            <w:r>
              <w:rPr>
                <w:sz w:val="18"/>
              </w:rPr>
              <w:t>76.000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5"/>
                <w:sz w:val="18"/>
              </w:rPr>
              <w:t>CBM</w:t>
            </w:r>
          </w:p>
        </w:tc>
      </w:tr>
    </w:tbl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spacing w:before="155"/>
        <w:rPr>
          <w:rFonts w:ascii="Times New Roman"/>
        </w:rPr>
      </w:pPr>
    </w:p>
    <w:p>
      <w:pPr>
        <w:pStyle w:val="BodyText"/>
        <w:spacing w:line="223" w:lineRule="auto"/>
        <w:ind w:left="154" w:right="637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5111750</wp:posOffset>
                </wp:positionH>
                <wp:positionV relativeFrom="paragraph">
                  <wp:posOffset>56163</wp:posOffset>
                </wp:positionV>
                <wp:extent cx="2376170" cy="467995"/>
                <wp:effectExtent l="0" t="0" r="0" b="0"/>
                <wp:wrapNone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2376170" cy="467995"/>
                        </a:xfrm>
                        <a:prstGeom prst="rect">
                          <a:avLst/>
                        </a:prstGeom>
                        <a:ln w="28575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166"/>
                              <w:ind w:left="421" w:right="0" w:firstLine="0"/>
                              <w:jc w:val="left"/>
                              <w:rPr>
                                <w:rFonts w:ascii="Cambri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Cambria"/>
                                <w:b/>
                                <w:color w:val="7F7F7F"/>
                                <w:w w:val="85"/>
                                <w:sz w:val="40"/>
                              </w:rPr>
                              <w:t>TELEX</w:t>
                            </w:r>
                            <w:r>
                              <w:rPr>
                                <w:rFonts w:ascii="Cambria"/>
                                <w:b/>
                                <w:color w:val="7F7F7F"/>
                                <w:spacing w:val="43"/>
                                <w:w w:val="150"/>
                                <w:sz w:val="40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b/>
                                <w:color w:val="7F7F7F"/>
                                <w:spacing w:val="-2"/>
                                <w:w w:val="95"/>
                                <w:sz w:val="40"/>
                              </w:rPr>
                              <w:t>RELEASED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402.5pt;margin-top:4.422318pt;width:187.1pt;height:36.85pt;mso-position-horizontal-relative:page;mso-position-vertical-relative:paragraph;z-index:15728640" type="#_x0000_t202" id="docshape1" filled="false" stroked="true" strokeweight="2.25pt" strokecolor="#7f7f7f">
                <v:textbox inset="0,0,0,0">
                  <w:txbxContent>
                    <w:p>
                      <w:pPr>
                        <w:spacing w:before="166"/>
                        <w:ind w:left="421" w:right="0" w:firstLine="0"/>
                        <w:jc w:val="left"/>
                        <w:rPr>
                          <w:rFonts w:ascii="Cambria"/>
                          <w:b/>
                          <w:sz w:val="40"/>
                        </w:rPr>
                      </w:pPr>
                      <w:r>
                        <w:rPr>
                          <w:rFonts w:ascii="Cambria"/>
                          <w:b/>
                          <w:color w:val="7F7F7F"/>
                          <w:w w:val="85"/>
                          <w:sz w:val="40"/>
                        </w:rPr>
                        <w:t>TELEX</w:t>
                      </w:r>
                      <w:r>
                        <w:rPr>
                          <w:rFonts w:ascii="Cambria"/>
                          <w:b/>
                          <w:color w:val="7F7F7F"/>
                          <w:spacing w:val="43"/>
                          <w:w w:val="150"/>
                          <w:sz w:val="40"/>
                        </w:rPr>
                        <w:t> </w:t>
                      </w:r>
                      <w:r>
                        <w:rPr>
                          <w:rFonts w:ascii="Cambria"/>
                          <w:b/>
                          <w:color w:val="7F7F7F"/>
                          <w:spacing w:val="-2"/>
                          <w:w w:val="95"/>
                          <w:sz w:val="40"/>
                        </w:rPr>
                        <w:t>RELEASED</w:t>
                      </w:r>
                    </w:p>
                  </w:txbxContent>
                </v:textbox>
                <v:stroke dashstyle="solid"/>
                <w10:wrap type="none"/>
              </v:shape>
            </w:pict>
          </mc:Fallback>
        </mc:AlternateContent>
      </w:r>
      <w:r>
        <w:rPr/>
        <w:t>TLLU5758812/ ML-VN5003370/40DRY 9'6/30275PCS/20749.000KGS/76.0000CBM/</w:t>
      </w:r>
      <w:r>
        <w:rPr>
          <w:spacing w:val="-19"/>
        </w:rPr>
      </w:r>
      <w:r>
        <w:rPr/>
      </w:r>
      <w:r>
        <w:rPr>
          <w:spacing w:val="-2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2"/>
        </w:rPr>
      </w:r>
      <w:r>
        <w:rPr/>
      </w:r>
      <w:r>
        <w:rPr>
          <w:spacing w:val="-19"/>
        </w:rPr>
      </w:r>
      <w:r>
        <w:rPr/>
      </w:r>
      <w:r>
        <w:rPr>
          <w:spacing w:val="-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180" w:bottom="0" w:left="141" w:right="0"/>
        </w:sectPr>
      </w:pPr>
    </w:p>
    <w:p>
      <w:pPr>
        <w:pStyle w:val="BodyText"/>
        <w:spacing w:line="199" w:lineRule="auto" w:before="97"/>
        <w:ind w:left="211" w:right="38"/>
      </w:pPr>
      <w:r>
        <w:rPr/>
        <w:t>Total</w:t>
      </w:r>
      <w:r>
        <w:rPr>
          <w:spacing w:val="-16"/>
        </w:rPr>
        <w:t> </w:t>
      </w:r>
      <w:r>
        <w:rPr/>
        <w:t>number</w:t>
      </w:r>
      <w:r>
        <w:rPr>
          <w:spacing w:val="-16"/>
        </w:rPr>
        <w:t> </w:t>
      </w:r>
      <w:r>
        <w:rPr/>
        <w:t>of</w:t>
      </w:r>
      <w:r>
        <w:rPr>
          <w:spacing w:val="-16"/>
        </w:rPr>
        <w:t> </w:t>
      </w:r>
      <w:r>
        <w:rPr/>
        <w:t>Containers</w:t>
      </w:r>
      <w:r>
        <w:rPr>
          <w:spacing w:val="-16"/>
        </w:rPr>
        <w:t> </w:t>
      </w:r>
      <w:r>
        <w:rPr/>
        <w:t>or</w:t>
      </w:r>
      <w:r>
        <w:rPr>
          <w:spacing w:val="-16"/>
        </w:rPr>
        <w:t> </w:t>
      </w:r>
      <w:r>
        <w:rPr/>
        <w:t>other Packages or units received by the Carrier(in Words)</w:t>
      </w:r>
    </w:p>
    <w:p>
      <w:pPr>
        <w:pStyle w:val="BodyText"/>
        <w:spacing w:line="211" w:lineRule="auto" w:before="194"/>
        <w:ind w:left="211" w:right="5926" w:firstLine="37"/>
      </w:pPr>
      <w:r>
        <w:rPr/>
        <w:br w:type="column"/>
      </w:r>
      <w:r>
        <w:rPr>
          <w:spacing w:val="-2"/>
        </w:rPr>
        <w:t>FREIGHT</w:t>
      </w:r>
      <w:r>
        <w:rPr>
          <w:spacing w:val="-25"/>
        </w:rPr>
        <w:t> </w:t>
      </w:r>
      <w:r>
        <w:rPr>
          <w:spacing w:val="-2"/>
        </w:rPr>
        <w:t>PREPAID 40DRY 9'6*1</w:t>
      </w:r>
    </w:p>
    <w:p>
      <w:pPr>
        <w:pStyle w:val="BodyText"/>
        <w:spacing w:line="205" w:lineRule="exact"/>
        <w:ind w:left="211"/>
      </w:pPr>
      <w:r>
        <w:rPr/>
        <w:t>SHIPPER'S</w:t>
      </w:r>
      <w:r>
        <w:rPr>
          <w:spacing w:val="-10"/>
        </w:rPr>
        <w:t> </w:t>
      </w:r>
      <w:r>
        <w:rPr>
          <w:spacing w:val="-2"/>
        </w:rPr>
        <w:t>LOAD,COUNT&amp;SEAL.</w:t>
      </w:r>
    </w:p>
    <w:p>
      <w:pPr>
        <w:pStyle w:val="BodyText"/>
        <w:spacing w:after="0" w:line="205" w:lineRule="exact"/>
        <w:sectPr>
          <w:type w:val="continuous"/>
          <w:pgSz w:w="11910" w:h="16850"/>
          <w:pgMar w:top="180" w:bottom="0" w:left="141" w:right="0"/>
          <w:cols w:num="2" w:equalWidth="0">
            <w:col w:w="3362" w:space="340"/>
            <w:col w:w="8067"/>
          </w:cols>
        </w:sectPr>
      </w:pPr>
    </w:p>
    <w:p>
      <w:pPr>
        <w:pStyle w:val="BodyText"/>
        <w:spacing w:before="3"/>
        <w:rPr>
          <w:sz w:val="8"/>
        </w:rPr>
      </w:pPr>
    </w:p>
    <w:tbl>
      <w:tblPr>
        <w:tblW w:w="0" w:type="auto"/>
        <w:jc w:val="right"/>
        <w:tblBorders>
          <w:top w:val="single" w:sz="6" w:space="0" w:color="494949"/>
          <w:left w:val="single" w:sz="6" w:space="0" w:color="494949"/>
          <w:bottom w:val="single" w:sz="6" w:space="0" w:color="494949"/>
          <w:right w:val="single" w:sz="6" w:space="0" w:color="494949"/>
          <w:insideH w:val="single" w:sz="6" w:space="0" w:color="494949"/>
          <w:insideV w:val="single" w:sz="6" w:space="0" w:color="49494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32"/>
        <w:gridCol w:w="3288"/>
        <w:gridCol w:w="2155"/>
        <w:gridCol w:w="2040"/>
        <w:gridCol w:w="2210"/>
      </w:tblGrid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Freight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&amp;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charges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90"/>
                <w:sz w:val="20"/>
              </w:rPr>
              <w:t>Revenue</w:t>
            </w:r>
            <w:r>
              <w:rPr>
                <w:rFonts w:ascii="Cambria"/>
                <w:b/>
                <w:spacing w:val="22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Tons</w:t>
            </w:r>
          </w:p>
        </w:tc>
        <w:tc>
          <w:tcPr>
            <w:tcW w:w="2155" w:type="dxa"/>
          </w:tcPr>
          <w:p>
            <w:pPr>
              <w:pStyle w:val="TableParagraph"/>
              <w:spacing w:line="220" w:lineRule="exact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  <w:p>
            <w:pPr>
              <w:pStyle w:val="TableParagraph"/>
              <w:spacing w:line="232" w:lineRule="exact"/>
              <w:ind w:left="2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Per</w:t>
            </w:r>
          </w:p>
        </w:tc>
        <w:tc>
          <w:tcPr>
            <w:tcW w:w="2040" w:type="dxa"/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Prepaid</w:t>
            </w:r>
          </w:p>
        </w:tc>
        <w:tc>
          <w:tcPr>
            <w:tcW w:w="2210" w:type="dxa"/>
            <w:tcBorders>
              <w:right w:val="nil"/>
            </w:tcBorders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10"/>
                <w:sz w:val="20"/>
              </w:rPr>
              <w:t>Collect</w:t>
            </w:r>
          </w:p>
        </w:tc>
      </w:tr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Exchange.</w:t>
            </w:r>
            <w:r>
              <w:rPr>
                <w:rFonts w:ascii="Cambria"/>
                <w:b/>
                <w:spacing w:val="25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Prepaid</w:t>
            </w:r>
            <w:r>
              <w:rPr>
                <w:rFonts w:ascii="Cambria"/>
                <w:b/>
                <w:spacing w:val="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2155" w:type="dxa"/>
          </w:tcPr>
          <w:p>
            <w:pPr>
              <w:pStyle w:val="TableParagraph"/>
              <w:spacing w:before="102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Payable</w:t>
            </w:r>
            <w:r>
              <w:rPr>
                <w:rFonts w:ascii="Cambria"/>
                <w:b/>
                <w:spacing w:val="1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4250" w:type="dxa"/>
            <w:gridSpan w:val="2"/>
            <w:tcBorders>
              <w:right w:val="nil"/>
            </w:tcBorders>
          </w:tcPr>
          <w:p>
            <w:pPr>
              <w:pStyle w:val="TableParagraph"/>
              <w:spacing w:before="136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Place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and</w:t>
            </w:r>
            <w:r>
              <w:rPr>
                <w:rFonts w:ascii="Cambria"/>
                <w:b/>
                <w:spacing w:val="35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date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of</w:t>
            </w:r>
            <w:r>
              <w:rPr>
                <w:rFonts w:ascii="Cambria"/>
                <w:b/>
                <w:spacing w:val="37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issue</w:t>
            </w:r>
          </w:p>
          <w:p>
            <w:pPr>
              <w:pStyle w:val="TableParagraph"/>
              <w:spacing w:before="159"/>
              <w:ind w:left="124"/>
              <w:rPr>
                <w:sz w:val="20"/>
              </w:rPr>
            </w:pPr>
            <w:r>
              <w:rPr>
                <w:sz w:val="20"/>
              </w:rPr>
              <w:t>15.12.2025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SHENZHEN</w:t>
            </w:r>
          </w:p>
        </w:tc>
      </w:tr>
      <w:tr>
        <w:trPr>
          <w:trHeight w:val="944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line="230" w:lineRule="exact" w:before="97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S/O</w:t>
            </w:r>
            <w:r>
              <w:rPr>
                <w:rFonts w:ascii="Cambria"/>
                <w:b/>
                <w:spacing w:val="6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No.</w:t>
            </w:r>
          </w:p>
          <w:p>
            <w:pPr>
              <w:pStyle w:val="TableParagraph"/>
              <w:spacing w:line="248" w:lineRule="exact"/>
              <w:ind w:left="117"/>
              <w:rPr>
                <w:sz w:val="18"/>
              </w:rPr>
            </w:pPr>
            <w:r>
              <w:rPr>
                <w:spacing w:val="-2"/>
                <w:sz w:val="18"/>
              </w:rPr>
              <w:t>262474565</w:t>
            </w:r>
          </w:p>
        </w:tc>
        <w:tc>
          <w:tcPr>
            <w:tcW w:w="3288" w:type="dxa"/>
          </w:tcPr>
          <w:p>
            <w:pPr>
              <w:pStyle w:val="TableParagraph"/>
              <w:spacing w:line="230" w:lineRule="auto" w:before="4"/>
              <w:ind w:left="26" w:right="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Total Prepaid in national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currency</w:t>
            </w:r>
          </w:p>
        </w:tc>
        <w:tc>
          <w:tcPr>
            <w:tcW w:w="2155" w:type="dxa"/>
          </w:tcPr>
          <w:p>
            <w:pPr>
              <w:pStyle w:val="TableParagraph"/>
              <w:spacing w:line="230" w:lineRule="auto" w:before="4"/>
              <w:ind w:left="25" w:right="18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No.of</w:t>
            </w:r>
            <w:r>
              <w:rPr>
                <w:rFonts w:ascii="Cambria"/>
                <w:b/>
                <w:spacing w:val="2"/>
                <w:w w:val="105"/>
                <w:sz w:val="20"/>
              </w:rPr>
              <w:t> </w:t>
            </w:r>
            <w:r>
              <w:rPr>
                <w:rFonts w:ascii="Cambria"/>
                <w:b/>
                <w:w w:val="105"/>
                <w:sz w:val="20"/>
              </w:rPr>
              <w:t>Original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B(s)/L</w:t>
            </w:r>
          </w:p>
        </w:tc>
        <w:tc>
          <w:tcPr>
            <w:tcW w:w="4250" w:type="dxa"/>
            <w:gridSpan w:val="2"/>
            <w:vMerge w:val="restart"/>
            <w:tcBorders>
              <w:right w:val="nil"/>
            </w:tcBorders>
          </w:tcPr>
          <w:p>
            <w:pPr>
              <w:pStyle w:val="TableParagraph"/>
              <w:spacing w:before="6" w:after="1"/>
              <w:ind w:left="0"/>
              <w:rPr>
                <w:sz w:val="7"/>
              </w:rPr>
            </w:pPr>
          </w:p>
          <w:p>
            <w:pPr>
              <w:pStyle w:val="TableParagraph"/>
              <w:ind w:left="5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562766" cy="1046702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766" cy="104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949" w:hRule="atLeast"/>
        </w:trPr>
        <w:tc>
          <w:tcPr>
            <w:tcW w:w="7375" w:type="dxa"/>
            <w:gridSpan w:val="3"/>
            <w:tcBorders>
              <w:left w:val="nil"/>
            </w:tcBorders>
          </w:tcPr>
          <w:p>
            <w:pPr>
              <w:pStyle w:val="TableParagraph"/>
              <w:spacing w:before="112"/>
              <w:ind w:left="0" w:right="106"/>
              <w:jc w:val="right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80"/>
                <w:sz w:val="18"/>
              </w:rPr>
              <w:t>LADEN</w:t>
            </w:r>
            <w:r>
              <w:rPr>
                <w:rFonts w:ascii="Cambria"/>
                <w:b/>
                <w:spacing w:val="25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ON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BOARD</w:t>
            </w:r>
            <w:r>
              <w:rPr>
                <w:rFonts w:ascii="Cambria"/>
                <w:b/>
                <w:spacing w:val="26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THE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80"/>
                <w:sz w:val="18"/>
              </w:rPr>
              <w:t>VESSEL</w:t>
            </w:r>
          </w:p>
        </w:tc>
        <w:tc>
          <w:tcPr>
            <w:tcW w:w="4250" w:type="dxa"/>
            <w:gridSpan w:val="2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sectPr>
      <w:type w:val="continuous"/>
      <w:pgSz w:w="11910" w:h="16850"/>
      <w:pgMar w:top="180" w:bottom="0" w:left="141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MingLiU_HKSCS-ExtB">
    <w:altName w:val="MingLiU_HKSCS-ExtB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ngLiU_HKSCS-ExtB" w:hAnsi="MingLiU_HKSCS-ExtB" w:eastAsia="MingLiU_HKSCS-ExtB" w:cs="MingLiU_HKSCS-ExtB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ngLiU_HKSCS-ExtB" w:hAnsi="MingLiU_HKSCS-ExtB" w:eastAsia="MingLiU_HKSCS-ExtB" w:cs="MingLiU_HKSCS-ExtB"/>
      <w:sz w:val="18"/>
      <w:szCs w:val="1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66"/>
      <w:ind w:left="421"/>
    </w:pPr>
    <w:rPr>
      <w:rFonts w:ascii="Cambria" w:hAnsi="Cambria" w:eastAsia="Cambria" w:cs="Cambria"/>
      <w:b/>
      <w:bCs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29"/>
    </w:pPr>
    <w:rPr>
      <w:rFonts w:ascii="MingLiU_HKSCS-ExtB" w:hAnsi="MingLiU_HKSCS-ExtB" w:eastAsia="MingLiU_HKSCS-ExtB" w:cs="MingLiU_HKSCS-ExtB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mailto:energokreatev@ukr.net" TargetMode="External"/><Relationship Id="rId7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2026-02-17T12:07:35Z</dcterms:created>
  <dcterms:modified xsi:type="dcterms:W3CDTF">2026-02-17T12:07:35Z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2025-05-29T00:00:00Z</vt:filetime>
  </property>
  <property fmtid="{D5CDD505-2E9C-101B-9397-08002B2CF9AE}" pid="3" name="LastSaved">
    <vt:filetime>2026-02-17T00:00:00Z</vt:filetime>
  </property>
  <property fmtid="{D5CDD505-2E9C-101B-9397-08002B2CF9AE}" pid="4" name="Producer">
    <vt:lpwstr>macOS Версия 15.3.2 (Выпуск 24D81) Quartz PDFContext</vt:lpwstr>
  </property>
</Properties>
</file>