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4A3A"/>
          <w:sz w:val="44"/>
          <w:szCs w:val="44"/>
        </w:rPr>
        <w:t xml:space="preserve">Правила расчёта отклонений и алертов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Техническое задание для разработчика</w:t>
      </w:r>
    </w:p>
    <w:p>
      <w:pPr>
        <w:pBdr>
          <w:bottom w:val="single" w:color="1A4A3A" w:sz="10"/>
        </w:pBdr>
        <w:spacing w:after="500" w:before="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1. Общая логика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Для каждого показателя система на каждом цикле обновления данных выполняет два независимых расчёта — по плану и по сигме — и берёт наихудший результат как итоговую критичность.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default"/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Периодичность расчёта совпадает с периодичностью показателя: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ежемесячный показатель пересчитывается раз в месяц, еженедельный — раз в неделю, ежедневный — раз в день, квартальный — раз в квартал.</w:t>
      </w:r>
    </w:p>
    <w:p>
      <w:pPr>
        <w:pStyle w:val="Heading2"/>
      </w:pPr>
      <w:r>
        <w:rPr>
          <w:rFonts w:ascii="Arial" w:hAnsi="Arial"/>
          <w:b/>
          <w:color w:val="1A4A3A"/>
          <w:highlight w:val="yellow"/>
        </w:rPr>
        <w:t>1.1 Проверка на корректность данных (защита от аномальных значений)</w:t>
      </w:r>
    </w:p>
    <w:p>
      <w:r>
        <w:rPr>
          <w:rFonts w:ascii="Arial" w:hAnsi="Arial"/>
          <w:i w:val="0"/>
          <w:color w:val="222222"/>
          <w:sz w:val="22"/>
          <w:highlight w:val="yellow"/>
        </w:rPr>
        <w:t>Прежде чем запускать расчёт по плану или по сигме, система проверяет — не является ли значение технической ошибкой в данных, а не реальным бизнес-отклонением.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9DB"/>
          </w:tcPr>
          <w:p>
            <w:r/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если (факт / база &gt; 10)  ИЛИ  (факт / база &lt; 0.1):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→ это НЕ отклонение, это подозрение на некорректные данные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→ показатель НЕ формирует алерт по обычным правилам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→ показатель направляется в отдельный поток проверки качества данных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где база = план, прогноз или историческая норма (в зависимости от того,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какой расчёт запускается — по плану или по сигме)</w:t>
            </w:r>
          </w:p>
        </w:tc>
      </w:tr>
    </w:tbl>
    <w:p>
      <w:r>
        <w:rPr>
          <w:rFonts w:ascii="Arial" w:hAnsi="Arial"/>
          <w:i w:val="0"/>
          <w:color w:val="222222"/>
          <w:sz w:val="22"/>
          <w:highlight w:val="yellow"/>
        </w:rPr>
        <w:t>Порог в 10 раз в любую сторону — значение выглядит физически невозможным для нормального бизнес-процесса (например счётчик обнулился, дублировалась запятая, произошла ошибка выгрузки). Такие случаи не должны засорять ленту алертов и не должны считаться «критичным отклонением» — это отдельная категория «данные под вопросом».</w:t>
      </w:r>
    </w:p>
    <w:p>
      <w:pPr>
        <w:spacing w:after="8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2. Расчёт отклонения от плана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2.1 Формула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% выполнения = (факт / план) × 100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2.2 Пороги критичности — прямые метрики (рост = хорошо)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выполнения ≥ 95%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90% ≤ % выполнения &lt; 95%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85% ≤ % выполнения &lt; 90%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выполнения &lt; 85%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2.3 Пороги критичности — обратные метрики (рост = плохо)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Для метрик где рост значения нежелателен (просрочка, отток, расходы), критичность считается по превышению плана, условия зеркальны: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% превышения = (факт / план) × 100</w:t>
            </w:r>
          </w:p>
        </w:tc>
      </w:tr>
    </w:tbl>
    <w:p>
      <w:pPr>
        <w:spacing w:after="0"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превышения ≤ 105%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105% &lt; % превышения ≤ 110%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110% &lt; % превышения ≤ 115%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% превышения &gt; 115%</w:t>
            </w:r>
          </w:p>
        </w:tc>
      </w:tr>
    </w:tbl>
    <w:p>
      <w:pPr>
        <w:spacing w:after="0" w:before="1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Уточнить у бизнеса: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пороги 105/110/115% заданы по симметрии с прямыми метриками (90/85 → 105/110/115) и требуют подтверждения перед разработкой.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2.4 Показатели без плана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у показателя план не задан — расчёт по плану не выполняется. Итоговая критичность определяется только по сигме (см. раздел 3).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rial" w:hAnsi="Arial"/>
          <w:b/>
          <w:color w:val="1A4A3A"/>
          <w:sz w:val="32"/>
          <w:highlight w:val="yellow"/>
        </w:rPr>
        <w:t>2.5 Прогноз ближайшего периода без факта</w:t>
      </w:r>
    </w:p>
    <w:p>
      <w:r>
        <w:rPr>
          <w:rFonts w:ascii="Arial" w:hAnsi="Arial"/>
          <w:b w:val="0"/>
          <w:sz w:val="22"/>
          <w:highlight w:val="yellow"/>
        </w:rPr>
        <w:t>Прогноз имеет смысл только там где ещё нет факта. Как только период закрывается и факт становится известен — факт полностью заменяет прогноз: и в сравнении с планом, и в расчёте исторического среднего (μ, σ). Прогноз для уже закрытого периода в дальнейших расчётах не участвует.</w:t>
      </w:r>
    </w:p>
    <w:p>
      <w:r>
        <w:rPr>
          <w:rFonts w:ascii="Arial" w:hAnsi="Arial"/>
          <w:color w:val="222222"/>
          <w:sz w:val="22"/>
          <w:highlight w:val="yellow"/>
        </w:rPr>
        <w:t>Какой именно прогноз использовать — правило выбора периода: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9DB"/>
          </w:tcPr>
          <w:p>
            <w:r/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если (текущий период ЕЩЁ НЕ закрыт, факта нет):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брать прогноз ТЕКУЩЕГО периода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если (текущий период закрыт, факт уже есть):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брать прогноз СЛЕДУЮЩЕГО периода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// правило одно: берём прогноз ближайшего периода,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// для которого факта ещё не существует</w:t>
            </w:r>
          </w:p>
        </w:tc>
      </w:tr>
    </w:tbl>
    <w:p>
      <w:r>
        <w:rPr>
          <w:rFonts w:ascii="Arial" w:hAnsi="Arial"/>
          <w:color w:val="222222"/>
          <w:sz w:val="22"/>
          <w:highlight w:val="yellow"/>
        </w:rPr>
        <w:t>Формула — та же, что и раньше: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9DB"/>
          </w:tcPr>
          <w:p>
            <w:r/>
            <w:r>
              <w:rPr>
                <w:rFonts w:ascii="Courier New" w:hAnsi="Courier New"/>
                <w:color w:val="1A1A1A"/>
                <w:sz w:val="19"/>
                <w:highlight w:val="yellow"/>
              </w:rPr>
              <w:t>% прогноз/план = (прогноз / план) × 100</w:t>
            </w:r>
          </w:p>
        </w:tc>
      </w:tr>
    </w:tbl>
    <w:p>
      <w:r>
        <w:rPr>
          <w:rFonts w:ascii="Arial" w:hAnsi="Arial"/>
          <w:b w:val="0"/>
          <w:sz w:val="22"/>
          <w:highlight w:val="yellow"/>
        </w:rPr>
        <w:t>Пороги критичности — те же что для сравнения факт/план (раздел 2.2 для прямых метрик, раздел 2.3 для обратных). Если план на этот период не задан — сравнение не выполняется.</w:t>
      </w:r>
    </w:p>
    <w:p>
      <w:pPr>
        <w:spacing w:after="8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3. Расчёт отклонения по сигме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3.1 Окно расчёта μ и σ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Окно истории зависит от периодичности показателя. Минимум 12–13 периодов для устойчивой оценки: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Периодичность показателя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Окно расчёта μ и 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Ежедневная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365 последних дней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Еженедельная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52 последние недели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Ежемесячная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последних месяцев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Квартальная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последних квартала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μ (среднее) и σ (стандартное отклонение) рассчитываются по значениям показателя за указанное окно, исключая текущий незавершённый период.</w:t>
      </w:r>
    </w:p>
    <w:p>
      <w:pPr>
        <w:pStyle w:val="Heading3"/>
      </w:pPr>
      <w:r>
        <w:rPr>
          <w:rFonts w:ascii="Arial" w:hAnsi="Arial"/>
          <w:b/>
          <w:color w:val="1A4A3A"/>
          <w:highlight w:val="yellow"/>
        </w:rPr>
        <w:t>3.1.1 Факт и прогноз в историческом окне (μ, σ)</w:t>
      </w:r>
    </w:p>
    <w:p>
      <w:r>
        <w:rPr>
          <w:rFonts w:ascii="Arial" w:hAnsi="Arial"/>
          <w:color w:val="222222"/>
          <w:sz w:val="22"/>
          <w:highlight w:val="yellow"/>
        </w:rPr>
        <w:t>Окно истории (раздел 3.1) может содержать периоды где факт ещё не подтверждён — данные задерживаются. Правила заполнения точек окна: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4A3A"/>
          </w:tcPr>
          <w:p>
            <w:r/>
            <w:r>
              <w:rPr>
                <w:rFonts w:ascii="Arial" w:hAnsi="Arial"/>
                <w:b/>
                <w:color w:val="FFFFFF"/>
                <w:sz w:val="20"/>
                <w:highlight w:val="yellow"/>
              </w:rPr>
              <w:t>Ситуация по историческому периоду</w:t>
            </w:r>
          </w:p>
        </w:tc>
        <w:tc>
          <w:tcPr>
            <w:tcW w:type="dxa" w:w="4513"/>
            <w:shd w:val="clear" w:color="auto" w:fill="1A4A3A"/>
          </w:tcPr>
          <w:p>
            <w:r/>
            <w:r>
              <w:rPr>
                <w:rFonts w:ascii="Arial" w:hAnsi="Arial"/>
                <w:b/>
                <w:color w:val="FFFFFF"/>
                <w:sz w:val="20"/>
                <w:highlight w:val="yellow"/>
              </w:rPr>
              <w:t>Что идёт в μ / σ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Факт подтверждён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Факт — всегда в приоритете, прогноз для этого периода игнорируется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Факта нет, данные задерживаются, но есть прогноз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Временно берём прогноз — точка помечается как approximate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Факта нет, прогноза тоже нет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Период исключается из окна — N временно уменьшается на 1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Текущий незавершённый период</w:t>
            </w:r>
          </w:p>
        </w:tc>
        <w:tc>
          <w:tcPr>
            <w:tcW w:type="dxa" w:w="4513"/>
          </w:tcPr>
          <w:p>
            <w:r/>
            <w:r>
              <w:rPr>
                <w:rFonts w:ascii="Arial" w:hAnsi="Arial"/>
                <w:color w:val="222222"/>
                <w:sz w:val="20"/>
                <w:highlight w:val="yellow"/>
              </w:rPr>
              <w:t>Не входит в расчёт μ / σ вообще (см. раздел 3.1)</w:t>
            </w:r>
          </w:p>
        </w:tc>
      </w:tr>
    </w:tbl>
    <w:p>
      <w:r>
        <w:rPr>
          <w:rFonts w:ascii="Arial" w:hAnsi="Arial"/>
          <w:color w:val="222222"/>
          <w:sz w:val="22"/>
          <w:highlight w:val="yellow"/>
        </w:rPr>
        <w:t>Если прогноз для периода обновлялся несколько раз (например пересчитывался в течение месяца) — используется последняя по времени версия прогноза, самая свежая на момент расчёта.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9DB"/>
          </w:tcPr>
          <w:p>
            <w:r/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для каждого периода i в историческом окне: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если факт(i) подтверждён: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значение(i) = факт(i)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иначе если есть прогноз(i):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значение(i) = последняя версия прогноз(i)   // approximate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иначе: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период i исключается из окна, N = N - 1</w:t>
            </w:r>
          </w:p>
        </w:tc>
      </w:tr>
    </w:tbl>
    <w:p>
      <w:r>
        <w:rPr>
          <w:rFonts w:ascii="Arial" w:hAnsi="Arial"/>
          <w:color w:val="222222"/>
          <w:sz w:val="22"/>
          <w:highlight w:val="yellow"/>
        </w:rPr>
        <w:t>Когда факт для approximate-периода наконец подтверждается — точка в окне обновляется факт вместо прогноза, и μ/σ пересчитываются на следующем цикле с уже точным значением.</w:t>
      </w:r>
    </w:p>
    <w:p>
      <w:pPr>
        <w:spacing w:after="8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3.2 Формула расчёта среднего (μ)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Простое среднее арифметическое значений показателя за N периодов истории (N — размер окна из таблицы выше: 365 / 52 / 12 / 4):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μ = (x₁ + x₂ + ... + xₙ) /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где xᵢ — значение показателя в i-м периоде истории (день/неделя/месяц/квартал),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N  — количество периодов в окне расчёта</w:t>
            </w:r>
          </w:p>
        </w:tc>
      </w:tr>
    </w:tbl>
    <w:p>
      <w:pPr>
        <w:spacing w:after="0" w:before="12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Пример для ежемесячного показателя (N = 12): берутся значения показателя за последние 12 завершённых месяцев, складываются и делятся на 12.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3.3 Формула расчёта стандартного отклонения (σ)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Используется выборочное стандартное отклонение (несмещённая оценка, знаменатель N−1) — стандарт для оценки по исторической выборке, а не по полной генеральной совокупности: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σ = √[ Σ(xᵢ − μ)² / (N − 1)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Шаг за шагом: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1. Для каждого периода i вычислить отклонение от среднего: (xᵢ − μ)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2. Возвести каждое отклонение в квадрат: (xᵢ − μ)²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3. Просуммировать квадраты отклонений по всем N периодам: Σ(xᵢ − μ)²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4. Разделить сумму на (N − 1) — это выборочная дисперсия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5. Извлечь квадратный корень — это и есть σ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180"/>
        <w:rPr>
          <w:rFonts w:ascii="Arial" w:cs="Arial" w:eastAsia="Arial" w:hAnsi="Arial"/>
          <w:b/>
          <w:bCs/>
          <w:color w:val="333333"/>
          <w:sz w:val="21"/>
          <w:szCs w:val="21"/>
        </w:rPr>
      </w:pPr>
      <w:r>
        <w:t xml:space="preserve">Числовой пример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Ежемесячный показатель, 6 последних значений (для наглядности; в проде N = 12): 100, 104, 98, 102, 105, 96 млн ₽.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μ = (100+104+98+102+105+96) / 6 = 605 / 6 = 100,83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Отклонения от среднего: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(100−100,83)² = 0,69      (104−100,83)² = 10,05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(98−100,83)²  = 8,01      (102−100,83)² = 1,37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(105−100,83)² = 17,39     (96−100,83)²  = 23,33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Сумма квадратов = 60,84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Дисперсия = 60,84 / (6−1) = 12,17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σ = √12,17 ≈ 3,49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текущий факт = 90 (прямая метрика, рост = хорошо):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z = (μ − факт) / σ = (100,83 − 90) / 3,49 ≈ 3,10  →  Критично (z ≥ 3)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180"/>
        <w:rPr>
          <w:rFonts w:ascii="Arial" w:cs="Arial" w:eastAsia="Arial" w:hAnsi="Arial"/>
          <w:b/>
          <w:bCs/>
          <w:color w:val="333333"/>
          <w:sz w:val="21"/>
          <w:szCs w:val="21"/>
        </w:rPr>
      </w:pPr>
      <w:r>
        <w:t xml:space="preserve">Технические примечания для разработки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Периоды с пропущенными/отсутствующими данными исключаются из расчёта N — окно не «сдвигается» искусственно, среднее и σ считаются по фактически доступным точкам.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доступной истории меньше минимального окна (например, показатель существует всего 4 месяца) — σ-логика не применяется до накопления минимум 12 периодов; критичность в этот период определяется только по плану.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μ и σ пересчитываются заново на каждом цикле обновления показателя (скользящее окно), а не фиксируются один раз — старые периоды выпадают из окна по мере поступления новых.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3.4 Формула z-отклонения — зависит от направленности метрики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Прямая метрика (рост = хорошо):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(μ − факт) / σ         // алерт если факт ниже среднего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Обратная метрика (рост = плохо):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(факт − μ) / σ         // алерт если факт выше среднего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Коридорная метрика (должна быть в диапазоне):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z = |факт − μ| / σ         // алерт в любую сторону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z получается отрицательным (факт лучше среднего для прямой/обратной метрики) — отклонение не фиксируется. Это может быть позитивная аномалия, но алерт по ней не формируется.</w:t>
      </w: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3.5 Пороги критичности по 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3A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Норма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&lt; 1.5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Незначительное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 ≤ z &lt; 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Значительное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≤ z &lt; 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A3A"/>
                <w:sz w:val="20"/>
                <w:szCs w:val="20"/>
              </w:rPr>
              <w:t xml:space="preserve">Критичное</w:t>
            </w:r>
          </w:p>
        </w:tc>
        <w:tc>
          <w:tcPr>
            <w:tcW w:type="dxa" w:w="61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 ≥ 3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4. Определение итоговой критичности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итоговый_уровень = MAX(уровень_по_плану, уровень_по_сигме)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где шкала сравнения: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Норма &lt; Незначительное &lt; Значительное &lt; Критичное</w:t>
            </w:r>
          </w:p>
        </w:tc>
      </w:tr>
    </w:tbl>
    <w:p>
      <w:pPr>
        <w:spacing w:after="0" w:before="12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план не задан — итоговый уровень равен уровню по сигме.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</w:pPr>
      <w:r>
        <w:rPr>
          <w:rFonts w:ascii="Arial" w:hAnsi="Arial"/>
          <w:b/>
          <w:color w:val="1A4A3A"/>
          <w:sz w:val="32"/>
          <w:highlight w:val="yellow"/>
        </w:rPr>
        <w:t>4.1 Итоговая критичность с учётом двух горизонтов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9DB"/>
          </w:tcPr>
          <w:p>
            <w:r/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критичность_текущая  = MAX(уровень_по_плану, уровень_по_сигме)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           // считается по ФАКТУ закрытого периода,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           // историческое среднее (μ, σ) — тоже только по фактам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критичность_прогнозная = уровень (прогноз / план)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           // считается по прогнозу ближайшего периода без факта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           // см. правило выбора периода в разделе 2.5</w:t>
            </w:r>
          </w:p>
        </w:tc>
      </w:tr>
    </w:tbl>
    <w:p>
      <w:r>
        <w:rPr>
          <w:rFonts w:ascii="Arial" w:hAnsi="Arial"/>
          <w:b w:val="0"/>
          <w:sz w:val="22"/>
          <w:highlight w:val="yellow"/>
        </w:rPr>
        <w:t>Система оценивает не одно значение критичности, а два — по разным горизонтам времени, и не подменяет одно другим:</w:t>
      </w:r>
    </w:p>
    <w:p>
      <w:r>
        <w:rPr>
          <w:rFonts w:ascii="Arial" w:hAnsi="Arial"/>
          <w:b/>
          <w:sz w:val="22"/>
          <w:highlight w:val="yellow"/>
        </w:rPr>
        <w:t xml:space="preserve">Важно: </w:t>
      </w:r>
      <w:r>
        <w:rPr>
          <w:rFonts w:ascii="Arial" w:hAnsi="Arial"/>
          <w:b w:val="0"/>
          <w:sz w:val="22"/>
          <w:highlight w:val="yellow"/>
        </w:rPr>
        <w:t>обе критичности идут в алерт одновременно, не выбирается «одна вместо другой» — они описывают разные вещи: что уже произошло и что ожидается дальше.</w:t>
      </w:r>
    </w:p>
    <w:p>
      <w:pPr>
        <w:spacing w:after="8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5. Расчёт длительности непрерывного отклонения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длительность = количество последовательных периодов (день / неделя / месяц),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где итоговый_уровень ≥ Незначительное,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без возврата в Норму между ними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Если в течение периода отклонение переходит из «критичного» в «значительное» — счётчик длительности НЕ сбрасывается: это одно и то же непрерывное отклонение, просто изменилась его сила. Счётчик сбрасывается только при возврате показателя в «Норму».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6. Формирование текста отклонения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Логика выбора формулировки для карточек и рассылки: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(сработал_план AND НЕ сработала_сигма):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[глагол] на [X]% [ниже/выше] плана"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(сработала_сигма AND НЕ сработал_план):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выход за [Z]σ от нормы"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(сработали_оба AND уровень_план == уровень_сигма):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[глагол] на [X]% [ниже/выше] плана и выход за [Z]σ"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если (сработали_оба AND уровень_план != уровень_сигма):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формулировка от того, что дало худший уровень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текст = "[значение] — выход за [Z]σ от нормы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(по плану отклонение [уровень_план_текст])"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// ─── Дополнительно: горизонт прогноза (раздел 4.1) ───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если (критичность_текущая ≥ Незначительное) И (критичность_прогнозная ≥ Незначительное):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текст = "[значение] — факт не выполняется ([X]% от плана),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прогноз на [период] тоже не выполняется ([Y]% от плана)"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если (критичность_текущая == Норма) И (критичность_прогнозная ≥ Незначительное):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текст = "[значение] — план текущего периода выполняется,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но прогноз на [период] показывает отклонение [Y]%"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// ранний сигнал: сейчас всё в порядке, но наметилась проблема впереди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>если (критичность_текущая ≥ Незначительное) И (критичность_прогнозная == Норма):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текст = "[значение] — текущий период не выполнен ([X]%),</w:t>
            </w:r>
          </w:p>
          <w:p>
            <w:r>
              <w:rPr>
                <w:rFonts w:ascii="Courier New" w:hAnsi="Courier New"/>
                <w:color w:val="1A1A1A"/>
                <w:sz w:val="19"/>
                <w:highlight w:val="yellow"/>
              </w:rPr>
              <w:t xml:space="preserve">             но прогноз на [период] показывает восстановление до нормы"</w:t>
            </w:r>
          </w:p>
        </w:tc>
      </w:tr>
    </w:tbl>
    <w:p>
      <w:pPr>
        <w:spacing w:after="0" w:before="160"/>
      </w:pP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где [глагол] = «упала» / «снизилась» для прямых метрик, «выросла» / «увеличилась» для обратных метрик.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7. Формирование выборки для email-дайджеста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8D5C8" w:sz="4"/>
              <w:left w:val="single" w:color="D8D5C8" w:sz="4"/>
              <w:bottom w:val="single" w:color="D8D5C8" w:sz="4"/>
              <w:right w:val="single" w:color="D8D5C8" w:sz="4"/>
            </w:tcBorders>
            <w:shd w:fill="F5F5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1. Взять все показатели отчёта с итоговым_уровнем ≥ Незначительное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за период рассылки (день / неделя / месяц)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2. Отсортировать по |% отклонения от плана| по убыванию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→ взять первые 3 (топ-3 по плану)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3. Отсортировать по |z| по убыванию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→ взять первые 3 (топ-3 по сигме)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 Объединить два списка, удалить дубли по id показателя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(если попал в оба топ-3 — показать один раз)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5. Получившиеся 4–6 показателей сгруппировать по фактическому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итоговому_уровню (🔴 Критично / 🟡 Значительно / 🔵 Незначительно)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6. Остальные показатели с итоговым_уровнем ≥ Незначительное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не выводить в тело письма, указать их количество и ссылку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"Смотреть все отклонения"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60" w:before="400"/>
        <w:rPr>
          <w:rFonts w:ascii="Arial" w:cs="Arial" w:eastAsia="Arial" w:hAnsi="Arial"/>
          <w:b/>
          <w:bCs/>
          <w:color w:val="1A4A3A"/>
          <w:sz w:val="30"/>
          <w:szCs w:val="30"/>
        </w:rPr>
      </w:pPr>
      <w:r>
        <w:t xml:space="preserve">8. Шаблон письма — пример вёрстки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Ниже — согласованный пример письма для отчёта «Вклады», недельная периодичность:</w:t>
      </w:r>
    </w:p>
    <w:p>
      <w:pPr>
        <w:spacing w:after="0" w:before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 w:before="20"/>
            </w:pPr>
            <w:r>
              <w:rPr>
                <w:rFonts w:ascii="Arial" w:cs="Arial" w:eastAsia="Arial" w:hAnsi="Arial"/>
                <w:b/>
                <w:bCs/>
                <w:color w:val="1A4A3A"/>
                <w:sz w:val="22"/>
                <w:szCs w:val="22"/>
              </w:rPr>
              <w:t xml:space="preserve">Алерты по отчёту «Вклады» → Открыть отчёт</w:t>
            </w:r>
          </w:p>
          <w:p>
            <w:pPr>
              <w:spacing w:after="1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 неделю зафиксировано 14 новых отклонений. Самые значимые: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🔴 Критично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Комиссионный доход: 18,2 млн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27% ниже плана и выход за 3σ. 2-й месяц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Доходность вклада: 3,1%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31% ниже плана, 3-й месяц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Отток Premium: 4,2%</w:t>
            </w:r>
          </w:p>
          <w:p>
            <w:pPr>
              <w:spacing w:after="1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3σ от нормы, 5 дней подряд.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🟡 Значительно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Открыто вкладов: 5,7 тыс.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На 12% ниже плана, 2 недели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Стоимость фондирования: 6,1%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2σ от нормы, 3 недели подряд.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Жалобы по продукту: 142</w:t>
            </w:r>
          </w:p>
          <w:p>
            <w:pPr>
              <w:spacing w:after="20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Выход за 2σ от нормы, впервые за период.</w:t>
            </w:r>
          </w:p>
          <w:p>
            <w:pPr>
              <w:spacing w:after="1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B5E99"/>
                <w:sz w:val="20"/>
                <w:szCs w:val="20"/>
              </w:rPr>
              <w:t xml:space="preserve">Остальные отклонения здесь → Смотреть все отклонения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Отписаться от рассылки по отчёту «Вклады» → Отписаться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8.1 Структурные элементы письма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Тема письма: «Алерты по отчёту «[Название]» — [X] отклонений за [период]»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Заголовок со ссылкой на отчёт в Навигаторе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Одна строка с общим количеством новых отклонений за период рассылки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Группировка топ-6 показателей по уровню критичности (🔴 / 🟡 / 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По каждому показателю: название, значение, причина критичности (план / сигма / оба), длительность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Ссылка на полный список остальных отклонений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Ссылка отписки от рассылки по конкретному отчёту</w:t>
      </w:r>
    </w:p>
    <w:p>
      <w:pPr>
        <w:spacing w:after="0" w:before="200"/>
      </w:pPr>
    </w:p>
    <w:p>
      <w:pPr>
        <w:pStyle w:val="Heading2"/>
        <w:spacing w:after="100" w:before="260"/>
        <w:rPr>
          <w:rFonts w:ascii="Arial" w:cs="Arial" w:eastAsia="Arial" w:hAnsi="Arial"/>
          <w:b/>
          <w:bCs/>
          <w:color w:val="1A4A3A"/>
          <w:sz w:val="24"/>
          <w:szCs w:val="24"/>
        </w:rPr>
      </w:pPr>
      <w:r>
        <w:t xml:space="preserve">8.2 Периодичность рассылки</w:t>
      </w:r>
    </w:p>
    <w:p>
      <w:pPr>
        <w:spacing w:after="120" w:before="4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Периодичность рассылки (ежедневно / еженедельно / ежемесячно) задаётся отдельно от периодичности самих показателей внутри отчёта — отчёт может содержать показатели разной периодичности одновременно. За период рассылки берутся все отклонения, зафиксированные системой с момента предыдущей рассылки по этому отчёту.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22222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2026-08-19T12:01:22.175Z</dcterms:created>
  <dcterms:modified xsi:type="dcterms:W3CDTF">2026-08-19T12:01:22.188Z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