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Manual de Usuario - Sistema Farmacorp</w:t>
      </w:r>
    </w:p>
    <w:p>
      <w:pPr>
        <w:spacing w:after="200"/>
      </w:pPr>
      <w:r>
        <w:t xml:space="preserve">Bienvenido al sistema de gestión intuitiva Farmacorp. Este manual describe paso a paso cómo utilizar las funciones principales del sistema.</w:t>
      </w:r>
    </w:p>
    <w:p>
      <w:pPr>
        <w:pStyle w:val="Heading1"/>
        <w:spacing w:before="200" w:after="100"/>
      </w:pPr>
      <w:r>
        <w:t xml:space="preserve">1. Ingreso al Sistema</w:t>
      </w:r>
    </w:p>
    <w:p>
      <w:r>
        <w:t xml:space="preserve">Para acceder, ingrese su nombre de usuario y contraseña en la pantalla inicial.</w:t>
      </w:r>
    </w:p>
    <w:p>
      <w:pPr>
        <w:spacing w:after="200"/>
      </w:pPr>
      <w:r>
        <w:rPr>
          <w:b/>
          <w:bCs/>
        </w:rPr>
        <w:br/>
        <w:t xml:space="preserve">Credenciales por defecto:</w:t>
      </w:r>
      <w:r>
        <w:br/>
        <w:t xml:space="preserve"> • Usuario: admin</w:t>
      </w:r>
      <w:r>
        <w:br/>
        <w:t xml:space="preserve"> • Contraseña: admin123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300"/>
        <w:jc w:val="center"/>
      </w:pPr>
      <w:r>
        <w:t xml:space="preserve">Figura 1: Pantalla de inicio de sesión segura.</w:t>
      </w:r>
    </w:p>
    <w:p>
      <w:pPr>
        <w:pStyle w:val="Heading1"/>
        <w:spacing w:before="200" w:after="100"/>
      </w:pPr>
      <w:r>
        <w:t xml:space="preserve">2. Panel Principal (Dashboard)</w:t>
      </w:r>
    </w:p>
    <w:p>
      <w:r>
        <w:t xml:space="preserve">Una vez dentro, verá el Dashboard. Aquí encontrará un resumen ejecutivo de su farmacia:</w:t>
      </w:r>
    </w:p>
    <w:p>
      <w:pPr>
        <w:spacing w:after="200"/>
      </w:pPr>
      <w:r>
        <w:br/>
        <w:t xml:space="preserve">• Tarjetas Superiores: Resumen de Ventas del Día, Efectivo en Caja y Productos con Stock Bajo.</w:t>
      </w:r>
      <w:r>
        <w:br/>
        <w:t xml:space="preserve">• Gráficos: Visualización de tendencias de ventas y categorías más vendidas.</w:t>
      </w:r>
      <w:r>
        <w:br/>
        <w:t xml:space="preserve">• Menú Lateral: Navegación rápida a Ventas, Inventario y Reportes.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Figura 2: Dashboard ejecutivo con métricas en tiempo real.</w:t>
      </w:r>
    </w:p>
    <w:p>
      <w:pPr>
        <w:pStyle w:val="Heading1"/>
        <w:spacing w:before="200" w:after="100"/>
      </w:pPr>
      <w:r>
        <w:t xml:space="preserve">3. Punto de Venta (POS)</w:t>
      </w:r>
    </w:p>
    <w:p>
      <w:r>
        <w:t xml:space="preserve">El módulo de Ventas es el corazón del sistema, diseñado para una facturación rápida.</w:t>
      </w:r>
    </w:p>
    <w:p>
      <w:pPr>
        <w:spacing w:after="200"/>
      </w:pPr>
      <w:r>
        <w:rPr>
          <w:b/>
          <w:bCs/>
        </w:rPr>
        <w:br/>
        <w:t xml:space="preserve">Pasos para realizar una venta:</w:t>
      </w:r>
      <w:r>
        <w:br/>
        <w:t xml:space="preserve">1. Buscar Producto: Escriba el nombre del medicamento en la barra de búsqueda.</w:t>
      </w:r>
      <w:r>
        <w:br/>
        <w:t xml:space="preserve">2. Agregar al Carrito: Haga clic en el producto deseado.</w:t>
      </w:r>
      <w:r>
        <w:br/>
        <w:t xml:space="preserve">3. Verificar Totales: A la derecha verá la lista de ítems.</w:t>
      </w:r>
      <w:r>
        <w:br/>
        <w:t xml:space="preserve">4. Confirmar Venta: Presione el botón azul para registrar la transacción.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t xml:space="preserve">Figura 3: Interfaz de punto de venta optimizada.</w:t>
      </w:r>
    </w:p>
    <w:p>
      <w:pPr>
        <w:pStyle w:val="Heading1"/>
        <w:spacing w:before="200" w:after="100"/>
      </w:pPr>
      <w:r>
        <w:t xml:space="preserve">4. Soporte</w:t>
      </w:r>
    </w:p>
    <w:p>
      <w:r>
        <w:t xml:space="preserve">Contacte al soporte técnico de Intersim Tech si tiene dudas adicionales.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90561c09e1b2d191afb6de42bfd67971560e90c.undefined"/><Relationship Id="rId7" Type="http://schemas.openxmlformats.org/officeDocument/2006/relationships/image" Target="media/f6618dd9e7271dfc3746a8ad8e2f10c4134b07e2.undefined"/><Relationship Id="rId8" Type="http://schemas.openxmlformats.org/officeDocument/2006/relationships/image" Target="media/2b9ed3b149c52061454b46d7838dcbdf23eb9e83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2026-01-29T17:29:37.129Z</dcterms:created>
  <dcterms:modified xsi:type="dcterms:W3CDTF">2026-01-29T17:29:37.131Z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