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进销存管理系统 报价说明</w:t>
      </w:r>
    </w:p>
    <w:p>
      <w:pPr>
        <w:pStyle w:val="Heading1"/>
      </w:pPr>
      <w:r>
        <w:rPr>
          <w:rFonts w:ascii="微软雅黑" w:hAnsi="微软雅黑" w:eastAsia="微软雅黑"/>
        </w:rPr>
        <w:t>一、产品概述</w:t>
      </w:r>
    </w:p>
    <w:p>
      <w:r>
        <w:t>本系统基于现有 ERP 平台的销售、采购、库存与基础数据能力，提供一套覆盖「进、销、存」全流程的进销存管理解决方案。涵盖物料、客户、供应商、仓库等基础档案，以及销售订单、采购订单、出入库、库存查询、批号管理、单据打印与经营报表等完整业务闭环。</w:t>
      </w:r>
    </w:p>
    <w:p>
      <w:pPr>
        <w:pStyle w:val="Heading1"/>
      </w:pPr>
      <w:r>
        <w:rPr>
          <w:rFonts w:ascii="微软雅黑" w:hAnsi="微软雅黑" w:eastAsia="微软雅黑"/>
        </w:rPr>
        <w:t>二、功能模块清单</w:t>
      </w:r>
    </w:p>
    <w:p>
      <w:pPr>
        <w:pStyle w:val="Heading2"/>
      </w:pPr>
      <w:r>
        <w:rPr>
          <w:rFonts w:ascii="微软雅黑" w:hAnsi="微软雅黑" w:eastAsia="微软雅黑"/>
        </w:rPr>
        <w:t>1. 基础数据</w:t>
      </w:r>
    </w:p>
    <w:p>
      <w:pPr>
        <w:pStyle w:val="ListBullet"/>
      </w:pPr>
      <w:r>
        <w:t>物料主文件（编码、规格、类别、提前期、安全库存、成本、批号管理开关）</w:t>
      </w:r>
    </w:p>
    <w:p>
      <w:pPr>
        <w:pStyle w:val="ListBullet"/>
      </w:pPr>
      <w:r>
        <w:t>物料类别管理</w:t>
      </w:r>
    </w:p>
    <w:p>
      <w:pPr>
        <w:pStyle w:val="ListBullet"/>
      </w:pPr>
      <w:r>
        <w:t>客户管理</w:t>
      </w:r>
    </w:p>
    <w:p>
      <w:pPr>
        <w:pStyle w:val="ListBullet"/>
      </w:pPr>
      <w:r>
        <w:t>供应商管理</w:t>
      </w:r>
    </w:p>
    <w:p>
      <w:pPr>
        <w:pStyle w:val="ListBullet"/>
      </w:pPr>
      <w:r>
        <w:t>仓库 / 库位管理</w:t>
      </w:r>
    </w:p>
    <w:p>
      <w:pPr>
        <w:pStyle w:val="ListBullet"/>
      </w:pPr>
      <w:r>
        <w:t>事务类型管理</w:t>
      </w:r>
    </w:p>
    <w:p>
      <w:pPr>
        <w:pStyle w:val="ListBullet"/>
      </w:pPr>
      <w:r>
        <w:t>基础数据 CSV 批量导入</w:t>
      </w:r>
    </w:p>
    <w:p>
      <w:pPr>
        <w:pStyle w:val="Heading2"/>
      </w:pPr>
      <w:r>
        <w:rPr>
          <w:rFonts w:ascii="微软雅黑" w:hAnsi="微软雅黑" w:eastAsia="微软雅黑"/>
        </w:rPr>
        <w:t>2. 销售管理</w:t>
      </w:r>
    </w:p>
    <w:p>
      <w:pPr>
        <w:pStyle w:val="ListBullet"/>
      </w:pPr>
      <w:r>
        <w:t>销售订单：创建 → 确认 → 发运 → 完成/取消</w:t>
      </w:r>
    </w:p>
    <w:p>
      <w:pPr>
        <w:pStyle w:val="ListBullet"/>
      </w:pPr>
      <w:r>
        <w:t>销售订单明细（数量、单价、交货期）</w:t>
      </w:r>
    </w:p>
    <w:p>
      <w:pPr>
        <w:pStyle w:val="ListBullet"/>
      </w:pPr>
      <w:r>
        <w:t>订单跟踪（按状态查询订单执行进度）</w:t>
      </w:r>
    </w:p>
    <w:p>
      <w:pPr>
        <w:pStyle w:val="ListBullet"/>
      </w:pPr>
      <w:r>
        <w:t>销售发货（出库、库存扣减、流水记录）</w:t>
      </w:r>
    </w:p>
    <w:p>
      <w:pPr>
        <w:pStyle w:val="ListBullet"/>
      </w:pPr>
      <w:r>
        <w:t>销售订单打印</w:t>
      </w:r>
    </w:p>
    <w:p>
      <w:pPr>
        <w:pStyle w:val="Heading2"/>
      </w:pPr>
      <w:r>
        <w:rPr>
          <w:rFonts w:ascii="微软雅黑" w:hAnsi="微软雅黑" w:eastAsia="微软雅黑"/>
        </w:rPr>
        <w:t>3. 采购管理</w:t>
      </w:r>
    </w:p>
    <w:p>
      <w:pPr>
        <w:pStyle w:val="ListBullet"/>
      </w:pPr>
      <w:r>
        <w:t>采购订单：创建 → 确认（审核）→ 到货 → 入库</w:t>
      </w:r>
    </w:p>
    <w:p>
      <w:pPr>
        <w:pStyle w:val="ListBullet"/>
      </w:pPr>
      <w:r>
        <w:t>采购订单明细（数量、单价、交期、采购员、供应商）</w:t>
      </w:r>
    </w:p>
    <w:p>
      <w:pPr>
        <w:pStyle w:val="ListBullet"/>
      </w:pPr>
      <w:r>
        <w:t>到货登记</w:t>
      </w:r>
    </w:p>
    <w:p>
      <w:pPr>
        <w:pStyle w:val="ListBullet"/>
      </w:pPr>
      <w:r>
        <w:t>采购入库（生成库存与流水）</w:t>
      </w:r>
    </w:p>
    <w:p>
      <w:pPr>
        <w:pStyle w:val="ListBullet"/>
      </w:pPr>
      <w:r>
        <w:t>采购订单打印</w:t>
      </w:r>
    </w:p>
    <w:p>
      <w:pPr>
        <w:pStyle w:val="Heading2"/>
      </w:pPr>
      <w:r>
        <w:rPr>
          <w:rFonts w:ascii="微软雅黑" w:hAnsi="微软雅黑" w:eastAsia="微软雅黑"/>
        </w:rPr>
        <w:t>4. 库存管理</w:t>
      </w:r>
    </w:p>
    <w:p>
      <w:pPr>
        <w:pStyle w:val="ListBullet"/>
      </w:pPr>
      <w:r>
        <w:t>库存查询（按物料/仓库/批号多维查询，低库存预警标记）</w:t>
      </w:r>
    </w:p>
    <w:p>
      <w:pPr>
        <w:pStyle w:val="ListBullet"/>
      </w:pPr>
      <w:r>
        <w:t>批号管理（批号级库存、批号查询）</w:t>
      </w:r>
    </w:p>
    <w:p>
      <w:pPr>
        <w:pStyle w:val="ListBullet"/>
      </w:pPr>
      <w:r>
        <w:t>库存流水（收/发/调记录，事务类型追溯）</w:t>
      </w:r>
    </w:p>
    <w:p>
      <w:pPr>
        <w:pStyle w:val="ListBullet"/>
      </w:pPr>
      <w:r>
        <w:t>收料入库 / 发料出库 / 销售出库 / 采购入库</w:t>
      </w:r>
    </w:p>
    <w:p>
      <w:pPr>
        <w:pStyle w:val="ListBullet"/>
      </w:pPr>
      <w:r>
        <w:t>库存 CSV 导出</w:t>
      </w:r>
    </w:p>
    <w:p>
      <w:pPr>
        <w:pStyle w:val="Heading2"/>
      </w:pPr>
      <w:r>
        <w:rPr>
          <w:rFonts w:ascii="微软雅黑" w:hAnsi="微软雅黑" w:eastAsia="微软雅黑"/>
        </w:rPr>
        <w:t>5. 报表与看板</w:t>
      </w:r>
    </w:p>
    <w:p>
      <w:pPr>
        <w:pStyle w:val="ListBullet"/>
      </w:pPr>
      <w:r>
        <w:t>库存看板（库存分布、安全库存预警）</w:t>
      </w:r>
    </w:p>
    <w:p>
      <w:pPr>
        <w:pStyle w:val="ListBullet"/>
      </w:pPr>
      <w:r>
        <w:t>订单跟踪看板</w:t>
      </w:r>
    </w:p>
    <w:p>
      <w:pPr>
        <w:pStyle w:val="ListBullet"/>
      </w:pPr>
      <w:r>
        <w:t>经营报表与统计</w:t>
      </w:r>
    </w:p>
    <w:p>
      <w:pPr>
        <w:pStyle w:val="ListBullet"/>
      </w:pPr>
      <w:r>
        <w:t>移动端查询报表</w:t>
      </w:r>
    </w:p>
    <w:p>
      <w:pPr>
        <w:pStyle w:val="Heading2"/>
      </w:pPr>
      <w:r>
        <w:rPr>
          <w:rFonts w:ascii="微软雅黑" w:hAnsi="微软雅黑" w:eastAsia="微软雅黑"/>
        </w:rPr>
        <w:t>6. 系统管理</w:t>
      </w:r>
    </w:p>
    <w:p>
      <w:pPr>
        <w:pStyle w:val="ListBullet"/>
      </w:pPr>
      <w:r>
        <w:t>用户管理与登录认证</w:t>
      </w:r>
    </w:p>
    <w:p>
      <w:pPr>
        <w:pStyle w:val="ListBullet"/>
      </w:pPr>
      <w:r>
        <w:t>角色与权限（菜单/接口级权限控制）</w:t>
      </w:r>
    </w:p>
    <w:p>
      <w:pPr>
        <w:pStyle w:val="ListBullet"/>
      </w:pPr>
      <w:r>
        <w:t>操作日志</w:t>
      </w:r>
    </w:p>
    <w:p>
      <w:pPr>
        <w:pStyle w:val="Heading1"/>
      </w:pPr>
      <w:r>
        <w:rPr>
          <w:rFonts w:ascii="微软雅黑" w:hAnsi="微软雅黑" w:eastAsia="微软雅黑"/>
        </w:rPr>
        <w:t>三、报价套餐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套餐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适用对象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含模块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用户数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价格（元/年）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基础版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小微商户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基础数据 + 库存管理 + 系统管理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9,800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标准版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成长型企业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基础数据 + 销售 + 采购 + 库存 + 报表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29,800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专业版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中型企业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标准版全部 + 批号管理 + 移动端报表 + 操作日志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58,800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企业版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大型/多仓企业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专业版全部 + 多仓库协同 + 定制开发支持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不限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18"/>
              </w:rPr>
              <w:t>面议</w:t>
            </w:r>
          </w:p>
        </w:tc>
      </w:tr>
    </w:tbl>
    <w:p/>
    <w:p>
      <w:pPr>
        <w:pStyle w:val="ListBullet"/>
      </w:pPr>
      <w:r>
        <w:t>以上价格含系统部署、基础培训与一年期维护。</w:t>
      </w:r>
    </w:p>
    <w:p>
      <w:pPr>
        <w:pStyle w:val="ListBullet"/>
      </w:pPr>
      <w:r>
        <w:t>源码交付、二次开发另行报价。</w:t>
      </w:r>
    </w:p>
    <w:p>
      <w:pPr>
        <w:pStyle w:val="ListBullet"/>
      </w:pPr>
      <w:r>
        <w:t>一次性实施费（数据初始化、流程梳理）按 6,000 元/人天计。</w:t>
      </w:r>
    </w:p>
    <w:p>
      <w:pPr>
        <w:pStyle w:val="Heading1"/>
      </w:pPr>
      <w:r>
        <w:rPr>
          <w:rFonts w:ascii="微软雅黑" w:hAnsi="微软雅黑" w:eastAsia="微软雅黑"/>
        </w:rPr>
        <w:t>四、交付与服务</w:t>
      </w:r>
    </w:p>
    <w:p>
      <w:pPr>
        <w:pStyle w:val="ListBullet"/>
      </w:pPr>
      <w:r>
        <w:t>交付周期：标准版 15 个工作日内可上线</w:t>
      </w:r>
    </w:p>
    <w:p>
      <w:pPr>
        <w:pStyle w:val="ListBullet"/>
      </w:pPr>
      <w:r>
        <w:t>部署方式：本地服务器或私有云（SQLite/可选 MySQL）</w:t>
      </w:r>
    </w:p>
    <w:p>
      <w:pPr>
        <w:pStyle w:val="ListBullet"/>
      </w:pPr>
      <w:r>
        <w:t>培训：管理员 + 关键用户现场/远程培训</w:t>
      </w:r>
    </w:p>
    <w:p>
      <w:pPr>
        <w:pStyle w:val="ListBullet"/>
      </w:pPr>
      <w:r>
        <w:t>售后：工作日 9:00–18:00 远程支持，一年期免费升级</w:t>
      </w:r>
    </w:p>
    <w:p>
      <w:pPr>
        <w:pStyle w:val="Heading1"/>
      </w:pPr>
      <w:r>
        <w:rPr>
          <w:rFonts w:ascii="微软雅黑" w:hAnsi="微软雅黑" w:eastAsia="微软雅黑"/>
        </w:rPr>
        <w:t>五、说明</w:t>
      </w:r>
    </w:p>
    <w:p>
      <w:r>
        <w:t>本报价说明中的功能范围不含生产管理（生产订单、工艺路线、报工）与 MRP 物料需求计划模块；如需上述能力，可另行选购对应扩展包。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