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0F3" w:rsidRPr="005717A0" w:rsidRDefault="00DD50F3" w:rsidP="00DD50F3">
      <w:pPr>
        <w:pStyle w:val="Sansinterligne"/>
        <w:rPr>
          <w:lang w:val="fr-FR"/>
        </w:rPr>
      </w:pPr>
      <w:r w:rsidRPr="005717A0">
        <w:rPr>
          <w:lang w:val="fr-FR"/>
        </w:rPr>
        <w:t>Benjamin Hamon</w:t>
      </w:r>
    </w:p>
    <w:p w:rsidR="00DD50F3" w:rsidRPr="005717A0" w:rsidRDefault="00DD50F3" w:rsidP="00DD50F3">
      <w:pPr>
        <w:pStyle w:val="Sansinterligne"/>
        <w:rPr>
          <w:lang w:val="fr-FR"/>
        </w:rPr>
      </w:pPr>
      <w:r w:rsidRPr="005717A0">
        <w:rPr>
          <w:lang w:val="fr-FR"/>
        </w:rPr>
        <w:t>Sophie Huart</w:t>
      </w:r>
    </w:p>
    <w:p w:rsidR="00DD50F3" w:rsidRPr="005717A0" w:rsidRDefault="00DD50F3" w:rsidP="00DD50F3">
      <w:pPr>
        <w:pStyle w:val="Sansinterligne"/>
        <w:rPr>
          <w:lang w:val="fr-FR"/>
        </w:rPr>
      </w:pPr>
      <w:r w:rsidRPr="005717A0">
        <w:rPr>
          <w:lang w:val="fr-FR"/>
        </w:rPr>
        <w:t>Alexandre Fischer</w:t>
      </w:r>
    </w:p>
    <w:p w:rsidR="00DD50F3" w:rsidRPr="005717A0" w:rsidRDefault="00DD50F3" w:rsidP="00DD50F3">
      <w:pPr>
        <w:pStyle w:val="Sansinterligne"/>
        <w:rPr>
          <w:lang w:val="fr-FR"/>
        </w:rPr>
      </w:pPr>
      <w:r w:rsidRPr="005717A0">
        <w:rPr>
          <w:lang w:val="fr-FR"/>
        </w:rPr>
        <w:t>Sébastien Corbeau</w:t>
      </w:r>
    </w:p>
    <w:p w:rsidR="00DD50F3" w:rsidRPr="005717A0" w:rsidRDefault="00DD50F3" w:rsidP="00DD50F3">
      <w:pPr>
        <w:pStyle w:val="Sansinterligne"/>
        <w:rPr>
          <w:lang w:val="fr-FR"/>
        </w:rPr>
      </w:pPr>
      <w:r w:rsidRPr="005717A0">
        <w:rPr>
          <w:lang w:val="fr-FR"/>
        </w:rPr>
        <w:t>Alain Le</w:t>
      </w:r>
    </w:p>
    <w:p w:rsidR="00DD50F3" w:rsidRPr="005717A0" w:rsidRDefault="00DD50F3" w:rsidP="00DD50F3">
      <w:pPr>
        <w:pStyle w:val="Sansinterligne"/>
        <w:rPr>
          <w:lang w:val="fr-FR"/>
        </w:rPr>
      </w:pPr>
      <w:r w:rsidRPr="005717A0">
        <w:rPr>
          <w:lang w:val="fr-FR"/>
        </w:rPr>
        <w:t>Jeremy Moriaux</w:t>
      </w:r>
    </w:p>
    <w:p w:rsidR="00DD50F3" w:rsidRPr="005717A0" w:rsidRDefault="00DD50F3" w:rsidP="00DD50F3">
      <w:pPr>
        <w:rPr>
          <w:lang w:val="fr-FR"/>
        </w:rPr>
      </w:pPr>
    </w:p>
    <w:p w:rsidR="00DD50F3" w:rsidRPr="005717A0" w:rsidRDefault="00DD50F3" w:rsidP="00DD50F3">
      <w:pPr>
        <w:rPr>
          <w:lang w:val="fr-FR"/>
        </w:rPr>
      </w:pPr>
    </w:p>
    <w:p w:rsidR="00DD50F3" w:rsidRPr="005717A0" w:rsidRDefault="00DD50F3" w:rsidP="00DD50F3">
      <w:pPr>
        <w:pStyle w:val="Titre"/>
        <w:rPr>
          <w:lang w:val="fr-FR"/>
        </w:rPr>
      </w:pPr>
      <w:r w:rsidRPr="005717A0">
        <w:rPr>
          <w:lang w:val="fr-FR"/>
        </w:rPr>
        <w:t>Objet avancé</w:t>
      </w:r>
    </w:p>
    <w:p w:rsidR="00DD50F3" w:rsidRPr="005717A0" w:rsidRDefault="00DD50F3" w:rsidP="00DD50F3">
      <w:pPr>
        <w:pStyle w:val="Sous-titre"/>
        <w:rPr>
          <w:lang w:val="fr-FR"/>
        </w:rPr>
      </w:pPr>
      <w:r w:rsidRPr="005717A0">
        <w:rPr>
          <w:lang w:val="fr-FR"/>
        </w:rPr>
        <w:t>Programmation générique</w:t>
      </w:r>
    </w:p>
    <w:p w:rsidR="00DD50F3" w:rsidRPr="005717A0" w:rsidRDefault="00DD50F3" w:rsidP="00DD50F3">
      <w:pPr>
        <w:rPr>
          <w:lang w:val="fr-FR"/>
        </w:rPr>
      </w:pPr>
    </w:p>
    <w:p w:rsidR="00DD50F3" w:rsidRPr="005717A0" w:rsidRDefault="00DD50F3" w:rsidP="00DD50F3">
      <w:pPr>
        <w:pStyle w:val="Titre1"/>
        <w:rPr>
          <w:lang w:val="fr-FR"/>
        </w:rPr>
      </w:pPr>
      <w:r w:rsidRPr="005717A0">
        <w:rPr>
          <w:lang w:val="fr-FR"/>
        </w:rPr>
        <w:t xml:space="preserve">Contexte du projet </w:t>
      </w:r>
    </w:p>
    <w:p w:rsidR="00DD50F3" w:rsidRPr="005717A0" w:rsidRDefault="00DD50F3" w:rsidP="00DD50F3">
      <w:pPr>
        <w:rPr>
          <w:lang w:val="fr-FR"/>
        </w:rPr>
      </w:pPr>
      <w:r w:rsidRPr="005717A0">
        <w:rPr>
          <w:lang w:val="fr-FR"/>
        </w:rPr>
        <w:t>L’objectif du projet est de créer une bibliothèque logicielle C++ en utilisant les principes de programmation générique et des techniques d’implantations associées vues en cours (traits, méta-programmati</w:t>
      </w:r>
      <w:r w:rsidR="009F692B">
        <w:rPr>
          <w:lang w:val="fr-FR"/>
        </w:rPr>
        <w:t>on, tag dispatching, EDL, etc…).</w:t>
      </w:r>
    </w:p>
    <w:p w:rsidR="00DD50F3" w:rsidRPr="005717A0" w:rsidRDefault="00DD50F3" w:rsidP="00DD50F3">
      <w:pPr>
        <w:rPr>
          <w:lang w:val="fr-FR"/>
        </w:rPr>
      </w:pPr>
      <w:r w:rsidRPr="005717A0">
        <w:rPr>
          <w:lang w:val="fr-FR"/>
        </w:rPr>
        <w:t>Notre sujet porte sur les conteneurs multidimensionnels. L’objectif est de trouver des concepts pour gérer et implanter des conteneurs de dimension N arbitraire. Pour cela, il faut fournir une implantation d’un tableau à N dimensions et d’en inférer les extensions nécessaires pour gérer de manière homogène d’autres c</w:t>
      </w:r>
      <w:r w:rsidR="009F692B">
        <w:rPr>
          <w:lang w:val="fr-FR"/>
        </w:rPr>
        <w:t>onteneurs en mode N dimensions.</w:t>
      </w:r>
    </w:p>
    <w:p w:rsidR="00DD50F3" w:rsidRPr="005717A0" w:rsidRDefault="00DD50F3" w:rsidP="00DD50F3">
      <w:pPr>
        <w:rPr>
          <w:lang w:val="fr-FR"/>
        </w:rPr>
      </w:pPr>
    </w:p>
    <w:p w:rsidR="00DD50F3" w:rsidRPr="005717A0" w:rsidRDefault="00DD50F3" w:rsidP="00DD50F3">
      <w:pPr>
        <w:pStyle w:val="Titre1"/>
        <w:rPr>
          <w:lang w:val="fr-FR"/>
        </w:rPr>
      </w:pPr>
      <w:r w:rsidRPr="005717A0">
        <w:rPr>
          <w:lang w:val="fr-FR"/>
        </w:rPr>
        <w:t xml:space="preserve">Organisation </w:t>
      </w:r>
    </w:p>
    <w:p w:rsidR="00DD50F3" w:rsidRPr="005717A0" w:rsidRDefault="00DD50F3" w:rsidP="00DD50F3">
      <w:pPr>
        <w:rPr>
          <w:lang w:val="fr-FR"/>
        </w:rPr>
      </w:pPr>
      <w:r w:rsidRPr="005717A0">
        <w:rPr>
          <w:lang w:val="fr-FR"/>
        </w:rPr>
        <w:t>Un dépôt GITHUB est mis à notre disposition : https://githu</w:t>
      </w:r>
      <w:r w:rsidR="009F692B">
        <w:rPr>
          <w:lang w:val="fr-FR"/>
        </w:rPr>
        <w:t>b.com/bhamon/genericprogramming</w:t>
      </w:r>
    </w:p>
    <w:p w:rsidR="001D11D1" w:rsidRDefault="009F692B" w:rsidP="00DD50F3">
      <w:pPr>
        <w:rPr>
          <w:lang w:val="fr-FR"/>
        </w:rPr>
      </w:pPr>
      <w:r>
        <w:rPr>
          <w:lang w:val="fr-FR"/>
        </w:rPr>
        <w:t>Le dépôt est divisé en plusieurs parties :</w:t>
      </w:r>
    </w:p>
    <w:p w:rsidR="009F692B" w:rsidRDefault="009F692B" w:rsidP="009F692B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répertoires « include » et « src » : ils contiennent les sources de notre librairie. Ces sources sont écrites dans l’espace de noms « pps::range ».</w:t>
      </w:r>
    </w:p>
    <w:p w:rsidR="009F692B" w:rsidRDefault="009F692B" w:rsidP="009F692B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 répertoire « tests » : il contient les différents tests unitaires de la librairie.</w:t>
      </w:r>
      <w:r w:rsidR="006C24BC">
        <w:rPr>
          <w:lang w:val="fr-FR"/>
        </w:rPr>
        <w:t xml:space="preserve"> Chaque fichier cpp est compilé séparément. Le fichier « tests.h » contient un ensemble de fonctions utilitaires pour réaliser les tests.</w:t>
      </w:r>
    </w:p>
    <w:p w:rsidR="009F692B" w:rsidRPr="009F692B" w:rsidRDefault="009F692B" w:rsidP="009F692B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fichiers Makefile : ils permettent de compiler les tests ainsi que la librairie.</w:t>
      </w:r>
    </w:p>
    <w:p w:rsidR="005717A0" w:rsidRPr="005717A0" w:rsidRDefault="005717A0" w:rsidP="00DD50F3">
      <w:pPr>
        <w:rPr>
          <w:lang w:val="fr-FR"/>
        </w:rPr>
      </w:pPr>
    </w:p>
    <w:p w:rsidR="005717A0" w:rsidRDefault="005717A0" w:rsidP="00A43C51">
      <w:pPr>
        <w:pStyle w:val="Titre1"/>
        <w:rPr>
          <w:lang w:val="fr-FR"/>
        </w:rPr>
      </w:pPr>
      <w:r w:rsidRPr="005717A0">
        <w:rPr>
          <w:lang w:val="fr-FR"/>
        </w:rPr>
        <w:t>Démarche</w:t>
      </w:r>
    </w:p>
    <w:p w:rsidR="0064377E" w:rsidRPr="0064377E" w:rsidRDefault="0064377E" w:rsidP="0064377E">
      <w:pPr>
        <w:pStyle w:val="Titre2"/>
        <w:rPr>
          <w:lang w:val="fr-FR"/>
        </w:rPr>
      </w:pPr>
      <w:r>
        <w:rPr>
          <w:lang w:val="fr-FR"/>
        </w:rPr>
        <w:lastRenderedPageBreak/>
        <w:t>Premiers pas</w:t>
      </w:r>
    </w:p>
    <w:p w:rsidR="005717A0" w:rsidRDefault="00591850" w:rsidP="00DD50F3">
      <w:pPr>
        <w:rPr>
          <w:lang w:val="fr-FR"/>
        </w:rPr>
      </w:pPr>
      <w:r>
        <w:rPr>
          <w:lang w:val="fr-FR"/>
        </w:rPr>
        <w:t>Un tableau multidimensionnel au sens large du terme peut prendre diverses formes</w:t>
      </w:r>
      <w:r w:rsidR="00D45F57">
        <w:rPr>
          <w:lang w:val="fr-FR"/>
        </w:rPr>
        <w:t xml:space="preserve"> en C++</w:t>
      </w:r>
      <w:r>
        <w:rPr>
          <w:lang w:val="fr-FR"/>
        </w:rPr>
        <w:t>, comme le montre l’extrait de code ci-dessous :</w:t>
      </w:r>
    </w:p>
    <w:p w:rsidR="00591850" w:rsidRPr="00591850" w:rsidRDefault="00591850" w:rsidP="00D45F57">
      <w:pPr>
        <w:shd w:val="clear" w:color="auto" w:fill="D9D9D9" w:themeFill="background1" w:themeFillShade="D9"/>
        <w:spacing w:line="240" w:lineRule="auto"/>
        <w:ind w:left="567" w:right="567"/>
        <w:contextualSpacing/>
        <w:rPr>
          <w:rFonts w:ascii="Courier New" w:hAnsi="Courier New"/>
          <w:sz w:val="18"/>
          <w:lang w:val="fr-FR"/>
        </w:rPr>
      </w:pPr>
      <w:r w:rsidRPr="00591850">
        <w:rPr>
          <w:rFonts w:ascii="Courier New" w:hAnsi="Courier New"/>
          <w:sz w:val="18"/>
          <w:lang w:val="fr-FR"/>
        </w:rPr>
        <w:t>std::vector&lt;int&gt; t1;</w:t>
      </w:r>
    </w:p>
    <w:p w:rsidR="00591850" w:rsidRPr="00591850" w:rsidRDefault="00591850" w:rsidP="00D45F57">
      <w:pPr>
        <w:shd w:val="clear" w:color="auto" w:fill="D9D9D9" w:themeFill="background1" w:themeFillShade="D9"/>
        <w:spacing w:line="240" w:lineRule="auto"/>
        <w:ind w:left="567" w:right="567"/>
        <w:contextualSpacing/>
        <w:rPr>
          <w:rFonts w:ascii="Courier New" w:hAnsi="Courier New"/>
          <w:sz w:val="18"/>
          <w:lang w:val="fr-FR"/>
        </w:rPr>
      </w:pPr>
      <w:r w:rsidRPr="00591850">
        <w:rPr>
          <w:rFonts w:ascii="Courier New" w:hAnsi="Courier New"/>
          <w:sz w:val="18"/>
          <w:lang w:val="fr-FR"/>
        </w:rPr>
        <w:t>std::list&lt;std::deque&lt;double**&gt;&gt; t2;</w:t>
      </w:r>
    </w:p>
    <w:p w:rsidR="00591850" w:rsidRPr="00591850" w:rsidRDefault="00591850" w:rsidP="00D45F57">
      <w:pPr>
        <w:shd w:val="clear" w:color="auto" w:fill="D9D9D9" w:themeFill="background1" w:themeFillShade="D9"/>
        <w:spacing w:line="240" w:lineRule="auto"/>
        <w:ind w:left="567" w:right="567"/>
        <w:contextualSpacing/>
        <w:rPr>
          <w:rFonts w:ascii="Courier New" w:hAnsi="Courier New"/>
          <w:sz w:val="18"/>
          <w:lang w:val="fr-FR"/>
        </w:rPr>
      </w:pPr>
      <w:r w:rsidRPr="00591850">
        <w:rPr>
          <w:rFonts w:ascii="Courier New" w:hAnsi="Courier New"/>
          <w:sz w:val="18"/>
          <w:lang w:val="fr-FR"/>
        </w:rPr>
        <w:t>char t3*[20];</w:t>
      </w:r>
    </w:p>
    <w:p w:rsidR="00D45F57" w:rsidRDefault="00D45F57" w:rsidP="00591850">
      <w:pPr>
        <w:rPr>
          <w:lang w:val="fr-FR"/>
        </w:rPr>
      </w:pPr>
    </w:p>
    <w:p w:rsidR="00591850" w:rsidRDefault="00591850" w:rsidP="00591850">
      <w:pPr>
        <w:rPr>
          <w:lang w:val="fr-FR"/>
        </w:rPr>
      </w:pPr>
      <w:r>
        <w:rPr>
          <w:lang w:val="fr-FR"/>
        </w:rPr>
        <w:t>On constate d’entrée de jeux que l’on peut séparer les conteneurs en trois catégories :</w:t>
      </w:r>
    </w:p>
    <w:p w:rsidR="00591850" w:rsidRDefault="00591850" w:rsidP="0059185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Les classes de conteneur génériques.</w:t>
      </w:r>
    </w:p>
    <w:p w:rsidR="00591850" w:rsidRDefault="00591850" w:rsidP="0059185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Les tableaux natifs du langage.</w:t>
      </w:r>
    </w:p>
    <w:p w:rsidR="00591850" w:rsidRDefault="00591850" w:rsidP="0059185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Les pointeurs sur d</w:t>
      </w:r>
      <w:r w:rsidR="00792938">
        <w:rPr>
          <w:lang w:val="fr-FR"/>
        </w:rPr>
        <w:t>es séries d’éléments contigus en mémoire</w:t>
      </w:r>
      <w:r>
        <w:rPr>
          <w:lang w:val="fr-FR"/>
        </w:rPr>
        <w:t>.</w:t>
      </w:r>
    </w:p>
    <w:p w:rsidR="00591850" w:rsidRDefault="00591850" w:rsidP="00591850">
      <w:pPr>
        <w:rPr>
          <w:lang w:val="fr-FR"/>
        </w:rPr>
      </w:pPr>
    </w:p>
    <w:p w:rsidR="009F692B" w:rsidRDefault="00D45F57" w:rsidP="00591850">
      <w:pPr>
        <w:rPr>
          <w:lang w:val="fr-FR"/>
        </w:rPr>
      </w:pPr>
      <w:r>
        <w:rPr>
          <w:lang w:val="fr-FR"/>
        </w:rPr>
        <w:t>Dans tous les cas, on peut dégager un modèle en s’inspirant de la « standard library ». Ce modèle sera spécialisé pour prendre en compte les différentes implémentations concrètes.</w:t>
      </w:r>
    </w:p>
    <w:p w:rsidR="00792938" w:rsidRDefault="00D45F57" w:rsidP="00591850">
      <w:pPr>
        <w:rPr>
          <w:lang w:val="fr-FR"/>
        </w:rPr>
      </w:pPr>
      <w:r>
        <w:rPr>
          <w:lang w:val="fr-FR"/>
        </w:rPr>
        <w:t>Ainsi, nous avons fait le choix de considérer une dimension d’un tableau comme un « range », c’est-à-dire une paire d’itérator</w:t>
      </w:r>
      <w:r w:rsidR="00792938">
        <w:rPr>
          <w:lang w:val="fr-FR"/>
        </w:rPr>
        <w:t>s</w:t>
      </w:r>
      <w:r>
        <w:rPr>
          <w:lang w:val="fr-FR"/>
        </w:rPr>
        <w:t xml:space="preserve"> permettant d’accéder à la dimension inférieure, jusqu’à atteindre les données.</w:t>
      </w:r>
    </w:p>
    <w:p w:rsidR="00792938" w:rsidRDefault="00792938" w:rsidP="00591850">
      <w:pPr>
        <w:rPr>
          <w:lang w:val="fr-FR"/>
        </w:rPr>
      </w:pPr>
      <w:r>
        <w:rPr>
          <w:lang w:val="fr-FR"/>
        </w:rPr>
        <w:t>La spécification des types de données et des types d’iterators s’effectue par le biais d’un traits dont l’implémentation est localisée dans le fichier « traits.h ». Ce traits a été spécialisé pour les tableaux natifs, les pointeurs sur des éléments contigus en mémoire et les conteneurs de la « standard template library ».</w:t>
      </w:r>
    </w:p>
    <w:p w:rsidR="00D45F57" w:rsidRDefault="00792938" w:rsidP="00591850">
      <w:pPr>
        <w:rPr>
          <w:lang w:val="fr-FR"/>
        </w:rPr>
      </w:pPr>
      <w:r>
        <w:rPr>
          <w:lang w:val="fr-FR"/>
        </w:rPr>
        <w:t>La récupération de la paire d’iterators</w:t>
      </w:r>
      <w:r w:rsidR="00066E8D">
        <w:rPr>
          <w:lang w:val="fr-FR"/>
        </w:rPr>
        <w:t xml:space="preserve"> d’une dimension</w:t>
      </w:r>
      <w:r>
        <w:rPr>
          <w:lang w:val="fr-FR"/>
        </w:rPr>
        <w:t xml:space="preserve"> s’effectue par le biais des fonctions « begin » et « end »</w:t>
      </w:r>
      <w:r w:rsidR="00066E8D">
        <w:rPr>
          <w:lang w:val="fr-FR"/>
        </w:rPr>
        <w:t>, localisées dans les fichiers « begin.h » et « end.h »</w:t>
      </w:r>
      <w:r>
        <w:rPr>
          <w:lang w:val="fr-FR"/>
        </w:rPr>
        <w:t>.</w:t>
      </w:r>
      <w:r w:rsidR="00066E8D">
        <w:rPr>
          <w:lang w:val="fr-FR"/>
        </w:rPr>
        <w:t xml:space="preserve"> De la même manière que pour le traits, la fonction « begin » a été spécialisée pour les tableaux natifs, les pointeurs et les conteneurs de la STL. Néanmoins, la fonction « end » n’a été spécialisée que pour les conteneurs de la STL, la récupération du nombre d’éléments présents dans un tableau natif et dans un espace mémoire pointé ne pouvant être effectué.</w:t>
      </w:r>
    </w:p>
    <w:p w:rsidR="00066E8D" w:rsidRDefault="00066E8D" w:rsidP="00591850">
      <w:pPr>
        <w:rPr>
          <w:lang w:val="fr-FR"/>
        </w:rPr>
      </w:pPr>
      <w:r>
        <w:rPr>
          <w:lang w:val="fr-FR"/>
        </w:rPr>
        <w:t xml:space="preserve">Grâce à ce panel, il est possible de gérer n’importe quel tableau multidimensionnel formé de </w:t>
      </w:r>
      <w:r w:rsidR="002218BE">
        <w:rPr>
          <w:lang w:val="fr-FR"/>
        </w:rPr>
        <w:t>tableaux natifs, de pointeurs et de conteneurs de la STL, comme le montre le fichier de test « test_usage.cpp ».</w:t>
      </w:r>
    </w:p>
    <w:sectPr w:rsidR="00066E8D" w:rsidSect="001D11D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76F6" w:rsidRDefault="00B076F6" w:rsidP="00DD50F3">
      <w:pPr>
        <w:spacing w:after="0" w:line="240" w:lineRule="auto"/>
      </w:pPr>
      <w:r>
        <w:separator/>
      </w:r>
    </w:p>
  </w:endnote>
  <w:endnote w:type="continuationSeparator" w:id="0">
    <w:p w:rsidR="00B076F6" w:rsidRDefault="00B076F6" w:rsidP="00DD5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53320"/>
      <w:docPartObj>
        <w:docPartGallery w:val="Page Numbers (Bottom of Page)"/>
        <w:docPartUnique/>
      </w:docPartObj>
    </w:sdtPr>
    <w:sdtEndPr/>
    <w:sdtContent>
      <w:sdt>
        <w:sdtPr>
          <w:id w:val="123787606"/>
          <w:docPartObj>
            <w:docPartGallery w:val="Page Numbers (Top of Page)"/>
            <w:docPartUnique/>
          </w:docPartObj>
        </w:sdtPr>
        <w:sdtEndPr/>
        <w:sdtContent>
          <w:p w:rsidR="009F692B" w:rsidRPr="00DD50F3" w:rsidRDefault="009F692B">
            <w:pPr>
              <w:pStyle w:val="Pieddepage"/>
              <w:jc w:val="right"/>
              <w:rPr>
                <w:color w:val="808080" w:themeColor="background1" w:themeShade="80"/>
              </w:rPr>
            </w:pPr>
            <w:r w:rsidRPr="00DD50F3">
              <w:rPr>
                <w:color w:val="808080" w:themeColor="background1" w:themeShade="80"/>
                <w:sz w:val="24"/>
                <w:szCs w:val="24"/>
              </w:rPr>
              <w:fldChar w:fldCharType="begin"/>
            </w:r>
            <w:r w:rsidRPr="00DD50F3">
              <w:rPr>
                <w:color w:val="808080" w:themeColor="background1" w:themeShade="80"/>
              </w:rPr>
              <w:instrText>PAGE</w:instrText>
            </w:r>
            <w:r w:rsidRPr="00DD50F3">
              <w:rPr>
                <w:color w:val="808080" w:themeColor="background1" w:themeShade="80"/>
                <w:sz w:val="24"/>
                <w:szCs w:val="24"/>
              </w:rPr>
              <w:fldChar w:fldCharType="separate"/>
            </w:r>
            <w:r w:rsidR="0064377E">
              <w:rPr>
                <w:noProof/>
                <w:color w:val="808080" w:themeColor="background1" w:themeShade="80"/>
              </w:rPr>
              <w:t>2</w:t>
            </w:r>
            <w:r w:rsidRPr="00DD50F3">
              <w:rPr>
                <w:color w:val="808080" w:themeColor="background1" w:themeShade="80"/>
                <w:sz w:val="24"/>
                <w:szCs w:val="24"/>
              </w:rPr>
              <w:fldChar w:fldCharType="end"/>
            </w:r>
            <w:r w:rsidRPr="00DD50F3">
              <w:rPr>
                <w:color w:val="808080" w:themeColor="background1" w:themeShade="80"/>
              </w:rPr>
              <w:t>/</w:t>
            </w:r>
            <w:r w:rsidRPr="00DD50F3">
              <w:rPr>
                <w:color w:val="808080" w:themeColor="background1" w:themeShade="80"/>
                <w:sz w:val="24"/>
                <w:szCs w:val="24"/>
              </w:rPr>
              <w:fldChar w:fldCharType="begin"/>
            </w:r>
            <w:r w:rsidRPr="00DD50F3">
              <w:rPr>
                <w:color w:val="808080" w:themeColor="background1" w:themeShade="80"/>
              </w:rPr>
              <w:instrText>NUMPAGES</w:instrText>
            </w:r>
            <w:r w:rsidRPr="00DD50F3">
              <w:rPr>
                <w:color w:val="808080" w:themeColor="background1" w:themeShade="80"/>
                <w:sz w:val="24"/>
                <w:szCs w:val="24"/>
              </w:rPr>
              <w:fldChar w:fldCharType="separate"/>
            </w:r>
            <w:r w:rsidR="0064377E">
              <w:rPr>
                <w:noProof/>
                <w:color w:val="808080" w:themeColor="background1" w:themeShade="80"/>
              </w:rPr>
              <w:t>2</w:t>
            </w:r>
            <w:r w:rsidRPr="00DD50F3">
              <w:rPr>
                <w:color w:val="808080" w:themeColor="background1" w:themeShade="80"/>
                <w:sz w:val="24"/>
                <w:szCs w:val="24"/>
              </w:rPr>
              <w:fldChar w:fldCharType="end"/>
            </w:r>
          </w:p>
        </w:sdtContent>
      </w:sdt>
    </w:sdtContent>
  </w:sdt>
  <w:p w:rsidR="009F692B" w:rsidRDefault="009F692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76F6" w:rsidRDefault="00B076F6" w:rsidP="00DD50F3">
      <w:pPr>
        <w:spacing w:after="0" w:line="240" w:lineRule="auto"/>
      </w:pPr>
      <w:r>
        <w:separator/>
      </w:r>
    </w:p>
  </w:footnote>
  <w:footnote w:type="continuationSeparator" w:id="0">
    <w:p w:rsidR="00B076F6" w:rsidRDefault="00B076F6" w:rsidP="00DD5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762CF"/>
    <w:multiLevelType w:val="hybridMultilevel"/>
    <w:tmpl w:val="F520951C"/>
    <w:lvl w:ilvl="0" w:tplc="663ED8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360D86"/>
    <w:multiLevelType w:val="hybridMultilevel"/>
    <w:tmpl w:val="BCE05E6A"/>
    <w:lvl w:ilvl="0" w:tplc="DC6CBF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D50F3"/>
    <w:rsid w:val="00066E8D"/>
    <w:rsid w:val="001D11D1"/>
    <w:rsid w:val="002218BE"/>
    <w:rsid w:val="005717A0"/>
    <w:rsid w:val="00591850"/>
    <w:rsid w:val="0064377E"/>
    <w:rsid w:val="00672500"/>
    <w:rsid w:val="006C24BC"/>
    <w:rsid w:val="00792938"/>
    <w:rsid w:val="009F692B"/>
    <w:rsid w:val="00A43C51"/>
    <w:rsid w:val="00B076F6"/>
    <w:rsid w:val="00BB0DEA"/>
    <w:rsid w:val="00D45F57"/>
    <w:rsid w:val="00DD5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77E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64377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377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377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4377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377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377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377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377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377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4377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4377E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377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4377E"/>
    <w:rPr>
      <w:caps/>
      <w:color w:val="595959" w:themeColor="text1" w:themeTint="A6"/>
      <w:spacing w:val="10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DD50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D50F3"/>
  </w:style>
  <w:style w:type="paragraph" w:styleId="Pieddepage">
    <w:name w:val="footer"/>
    <w:basedOn w:val="Normal"/>
    <w:link w:val="PieddepageCar"/>
    <w:uiPriority w:val="99"/>
    <w:unhideWhenUsed/>
    <w:rsid w:val="00DD50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50F3"/>
  </w:style>
  <w:style w:type="paragraph" w:styleId="Sansinterligne">
    <w:name w:val="No Spacing"/>
    <w:basedOn w:val="Normal"/>
    <w:link w:val="SansinterligneCar"/>
    <w:uiPriority w:val="1"/>
    <w:qFormat/>
    <w:rsid w:val="0064377E"/>
    <w:pPr>
      <w:spacing w:before="0"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64377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64377E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64377E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64377E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64377E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64377E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64377E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64377E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64377E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4377E"/>
    <w:rPr>
      <w:b/>
      <w:bCs/>
      <w:color w:val="365F91" w:themeColor="accent1" w:themeShade="BF"/>
      <w:sz w:val="16"/>
      <w:szCs w:val="16"/>
    </w:rPr>
  </w:style>
  <w:style w:type="character" w:styleId="lev">
    <w:name w:val="Strong"/>
    <w:uiPriority w:val="22"/>
    <w:qFormat/>
    <w:rsid w:val="0064377E"/>
    <w:rPr>
      <w:b/>
      <w:bCs/>
    </w:rPr>
  </w:style>
  <w:style w:type="character" w:styleId="Accentuation">
    <w:name w:val="Emphasis"/>
    <w:uiPriority w:val="20"/>
    <w:qFormat/>
    <w:rsid w:val="0064377E"/>
    <w:rPr>
      <w:caps/>
      <w:color w:val="243F60" w:themeColor="accent1" w:themeShade="7F"/>
      <w:spacing w:val="5"/>
    </w:rPr>
  </w:style>
  <w:style w:type="paragraph" w:styleId="Paragraphedeliste">
    <w:name w:val="List Paragraph"/>
    <w:basedOn w:val="Normal"/>
    <w:uiPriority w:val="34"/>
    <w:qFormat/>
    <w:rsid w:val="0064377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64377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64377E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377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377E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64377E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64377E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64377E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64377E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64377E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4377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4377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498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Cryo</dc:creator>
  <cp:lastModifiedBy>Cryo</cp:lastModifiedBy>
  <cp:revision>7</cp:revision>
  <dcterms:created xsi:type="dcterms:W3CDTF">2012-01-30T21:54:00Z</dcterms:created>
  <dcterms:modified xsi:type="dcterms:W3CDTF">2012-01-30T23:02:00Z</dcterms:modified>
</cp:coreProperties>
</file>