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95694" w14:textId="77777777" w:rsidR="00F211A9" w:rsidRDefault="00F211A9" w:rsidP="00F20375">
      <w:pPr>
        <w:pStyle w:val="NoSpacing"/>
        <w:rPr>
          <w:b/>
          <w:bCs/>
          <w:sz w:val="20"/>
          <w:szCs w:val="20"/>
          <w:u w:val="single"/>
        </w:rPr>
      </w:pPr>
    </w:p>
    <w:p w14:paraId="1E9F753A" w14:textId="77777777" w:rsidR="00F211A9" w:rsidRDefault="00F211A9" w:rsidP="00F20375">
      <w:pPr>
        <w:pStyle w:val="NoSpacing"/>
        <w:rPr>
          <w:b/>
          <w:bCs/>
          <w:sz w:val="20"/>
          <w:szCs w:val="20"/>
          <w:u w:val="single"/>
        </w:rPr>
      </w:pPr>
    </w:p>
    <w:p w14:paraId="337129B5" w14:textId="337B5CAF" w:rsidR="0096092D" w:rsidRPr="0026356C" w:rsidRDefault="009A7095" w:rsidP="00F20375">
      <w:pPr>
        <w:pStyle w:val="NoSpacing"/>
        <w:rPr>
          <w:b/>
          <w:bCs/>
          <w:sz w:val="20"/>
          <w:szCs w:val="20"/>
          <w:u w:val="single"/>
        </w:rPr>
      </w:pPr>
      <w:r w:rsidRPr="00822188">
        <w:rPr>
          <w:b/>
          <w:bCs/>
          <w:sz w:val="20"/>
          <w:szCs w:val="20"/>
          <w:u w:val="single"/>
        </w:rPr>
        <w:t xml:space="preserve">Sunrise </w:t>
      </w:r>
      <w:r w:rsidR="002907C5" w:rsidRPr="00822188">
        <w:rPr>
          <w:b/>
          <w:bCs/>
          <w:sz w:val="20"/>
          <w:szCs w:val="20"/>
          <w:u w:val="single"/>
        </w:rPr>
        <w:t>Network Project</w:t>
      </w:r>
    </w:p>
    <w:p w14:paraId="4E7D0C9C" w14:textId="1CC250BE" w:rsidR="009875ED" w:rsidRDefault="0096092D" w:rsidP="00F20375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The goal of </w:t>
      </w:r>
      <w:r w:rsidR="004F0A62">
        <w:rPr>
          <w:sz w:val="16"/>
          <w:szCs w:val="16"/>
        </w:rPr>
        <w:t xml:space="preserve">this project was to create a </w:t>
      </w:r>
      <w:r w:rsidR="00E63F62">
        <w:rPr>
          <w:sz w:val="16"/>
          <w:szCs w:val="16"/>
        </w:rPr>
        <w:t xml:space="preserve">functioning, </w:t>
      </w:r>
      <w:r w:rsidR="004F0A62">
        <w:rPr>
          <w:sz w:val="16"/>
          <w:szCs w:val="16"/>
        </w:rPr>
        <w:t xml:space="preserve">simulated campus network environment in Packet Tracer </w:t>
      </w:r>
      <w:r w:rsidR="00E63F62">
        <w:rPr>
          <w:sz w:val="16"/>
          <w:szCs w:val="16"/>
        </w:rPr>
        <w:t xml:space="preserve">while implementing many </w:t>
      </w:r>
      <w:r w:rsidR="005358B9">
        <w:rPr>
          <w:sz w:val="16"/>
          <w:szCs w:val="16"/>
        </w:rPr>
        <w:t xml:space="preserve">of the </w:t>
      </w:r>
      <w:r w:rsidR="0033551B">
        <w:rPr>
          <w:sz w:val="16"/>
          <w:szCs w:val="16"/>
        </w:rPr>
        <w:t xml:space="preserve">concepts, technologies and protocols </w:t>
      </w:r>
      <w:r w:rsidR="005D1185">
        <w:rPr>
          <w:sz w:val="16"/>
          <w:szCs w:val="16"/>
        </w:rPr>
        <w:t xml:space="preserve">learned </w:t>
      </w:r>
      <w:r w:rsidR="00845479">
        <w:rPr>
          <w:sz w:val="16"/>
          <w:szCs w:val="16"/>
        </w:rPr>
        <w:t xml:space="preserve">from </w:t>
      </w:r>
      <w:r w:rsidR="005D1185">
        <w:rPr>
          <w:sz w:val="16"/>
          <w:szCs w:val="16"/>
        </w:rPr>
        <w:t xml:space="preserve">studying for the CCNA (Cisco Certified Network Associate) course and exam. </w:t>
      </w:r>
      <w:r w:rsidR="00FA1A3D">
        <w:rPr>
          <w:sz w:val="16"/>
          <w:szCs w:val="16"/>
        </w:rPr>
        <w:t xml:space="preserve">The </w:t>
      </w:r>
      <w:r w:rsidR="00EC50C7">
        <w:rPr>
          <w:sz w:val="16"/>
          <w:szCs w:val="16"/>
        </w:rPr>
        <w:t>company, Sunrise Inc.</w:t>
      </w:r>
      <w:r w:rsidR="00A87E5B">
        <w:rPr>
          <w:sz w:val="16"/>
          <w:szCs w:val="16"/>
        </w:rPr>
        <w:t xml:space="preserve">, is fictional and the campus is based on a call-center </w:t>
      </w:r>
      <w:r w:rsidR="00944613">
        <w:rPr>
          <w:sz w:val="16"/>
          <w:szCs w:val="16"/>
        </w:rPr>
        <w:t>s</w:t>
      </w:r>
      <w:r w:rsidR="0026356C">
        <w:rPr>
          <w:sz w:val="16"/>
          <w:szCs w:val="16"/>
        </w:rPr>
        <w:t>tructure.</w:t>
      </w:r>
    </w:p>
    <w:p w14:paraId="3E600C38" w14:textId="77777777" w:rsidR="009875ED" w:rsidRDefault="009875ED" w:rsidP="00F20375">
      <w:pPr>
        <w:pStyle w:val="NoSpacing"/>
        <w:rPr>
          <w:b/>
          <w:bCs/>
          <w:sz w:val="20"/>
          <w:szCs w:val="20"/>
          <w:u w:val="single"/>
        </w:rPr>
      </w:pPr>
    </w:p>
    <w:p w14:paraId="3F8D7F1C" w14:textId="77777777" w:rsidR="009A7095" w:rsidRPr="009D30BC" w:rsidRDefault="009A7095" w:rsidP="00F20375">
      <w:pPr>
        <w:pStyle w:val="NoSpacing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1605"/>
        <w:gridCol w:w="1601"/>
        <w:gridCol w:w="1998"/>
        <w:gridCol w:w="2047"/>
      </w:tblGrid>
      <w:tr w:rsidR="006C55D3" w:rsidRPr="009D30BC" w14:paraId="008CA83E" w14:textId="77777777" w:rsidTr="00E549B5">
        <w:tc>
          <w:tcPr>
            <w:tcW w:w="2099" w:type="dxa"/>
            <w:shd w:val="clear" w:color="auto" w:fill="3B3838" w:themeFill="background2" w:themeFillShade="40"/>
          </w:tcPr>
          <w:p w14:paraId="18B77D3E" w14:textId="77777777" w:rsidR="006C55D3" w:rsidRPr="009D30BC" w:rsidRDefault="006C55D3" w:rsidP="006C55D3">
            <w:pPr>
              <w:pStyle w:val="NoSpacing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Department</w:t>
            </w:r>
          </w:p>
        </w:tc>
        <w:tc>
          <w:tcPr>
            <w:tcW w:w="1605" w:type="dxa"/>
            <w:shd w:val="clear" w:color="auto" w:fill="3B3838" w:themeFill="background2" w:themeFillShade="40"/>
          </w:tcPr>
          <w:p w14:paraId="524C8425" w14:textId="77777777" w:rsidR="006C55D3" w:rsidRPr="009D30BC" w:rsidRDefault="006C55D3" w:rsidP="006C55D3">
            <w:pPr>
              <w:pStyle w:val="NoSpacing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Hostname</w:t>
            </w:r>
          </w:p>
        </w:tc>
        <w:tc>
          <w:tcPr>
            <w:tcW w:w="1601" w:type="dxa"/>
            <w:shd w:val="clear" w:color="auto" w:fill="3B3838" w:themeFill="background2" w:themeFillShade="40"/>
          </w:tcPr>
          <w:p w14:paraId="5C766A5D" w14:textId="77777777" w:rsidR="006C55D3" w:rsidRPr="009D30BC" w:rsidRDefault="006C55D3" w:rsidP="006C55D3">
            <w:pPr>
              <w:pStyle w:val="NoSpacing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VLAN</w:t>
            </w:r>
          </w:p>
        </w:tc>
        <w:tc>
          <w:tcPr>
            <w:tcW w:w="1998" w:type="dxa"/>
            <w:shd w:val="clear" w:color="auto" w:fill="3B3838" w:themeFill="background2" w:themeFillShade="40"/>
          </w:tcPr>
          <w:p w14:paraId="45DB5357" w14:textId="77777777" w:rsidR="006C55D3" w:rsidRPr="009D30BC" w:rsidRDefault="006C55D3" w:rsidP="006C55D3">
            <w:pPr>
              <w:pStyle w:val="NoSpacing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Address</w:t>
            </w:r>
          </w:p>
        </w:tc>
        <w:tc>
          <w:tcPr>
            <w:tcW w:w="2047" w:type="dxa"/>
            <w:shd w:val="clear" w:color="auto" w:fill="3B3838" w:themeFill="background2" w:themeFillShade="40"/>
          </w:tcPr>
          <w:p w14:paraId="0A191D7B" w14:textId="77777777" w:rsidR="006C55D3" w:rsidRPr="009D30BC" w:rsidRDefault="006C55D3" w:rsidP="006C55D3">
            <w:pPr>
              <w:pStyle w:val="NoSpacing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Subnet</w:t>
            </w:r>
          </w:p>
        </w:tc>
      </w:tr>
      <w:tr w:rsidR="006C55D3" w:rsidRPr="009D30BC" w14:paraId="4E2A155F" w14:textId="77777777" w:rsidTr="00E549B5">
        <w:tc>
          <w:tcPr>
            <w:tcW w:w="2099" w:type="dxa"/>
            <w:vMerge w:val="restart"/>
            <w:shd w:val="clear" w:color="auto" w:fill="FFD966" w:themeFill="accent4" w:themeFillTint="99"/>
          </w:tcPr>
          <w:p w14:paraId="2F1EFA9D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Customer Service</w:t>
            </w:r>
          </w:p>
        </w:tc>
        <w:tc>
          <w:tcPr>
            <w:tcW w:w="1605" w:type="dxa"/>
            <w:shd w:val="clear" w:color="auto" w:fill="FFD966" w:themeFill="accent4" w:themeFillTint="99"/>
          </w:tcPr>
          <w:p w14:paraId="52811354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PC1</w:t>
            </w:r>
          </w:p>
        </w:tc>
        <w:tc>
          <w:tcPr>
            <w:tcW w:w="1601" w:type="dxa"/>
            <w:vMerge w:val="restart"/>
            <w:shd w:val="clear" w:color="auto" w:fill="FFD966" w:themeFill="accent4" w:themeFillTint="99"/>
          </w:tcPr>
          <w:p w14:paraId="3CCF6EFF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</w:t>
            </w:r>
          </w:p>
        </w:tc>
        <w:tc>
          <w:tcPr>
            <w:tcW w:w="1998" w:type="dxa"/>
            <w:shd w:val="clear" w:color="auto" w:fill="FFD966" w:themeFill="accent4" w:themeFillTint="99"/>
          </w:tcPr>
          <w:p w14:paraId="7CE1F6F6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192.168.1.1</w:t>
            </w:r>
          </w:p>
        </w:tc>
        <w:tc>
          <w:tcPr>
            <w:tcW w:w="2047" w:type="dxa"/>
            <w:vMerge w:val="restart"/>
            <w:shd w:val="clear" w:color="auto" w:fill="FFD966" w:themeFill="accent4" w:themeFillTint="99"/>
          </w:tcPr>
          <w:p w14:paraId="03CC42C4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192.168.1.0 /24</w:t>
            </w:r>
          </w:p>
        </w:tc>
      </w:tr>
      <w:tr w:rsidR="006C55D3" w:rsidRPr="009D30BC" w14:paraId="7C08B727" w14:textId="77777777" w:rsidTr="00E549B5">
        <w:tc>
          <w:tcPr>
            <w:tcW w:w="2099" w:type="dxa"/>
            <w:vMerge/>
            <w:shd w:val="clear" w:color="auto" w:fill="B4C6E7" w:themeFill="accent1" w:themeFillTint="66"/>
          </w:tcPr>
          <w:p w14:paraId="3F82B1E2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FFD966" w:themeFill="accent4" w:themeFillTint="99"/>
          </w:tcPr>
          <w:p w14:paraId="13EEF2D0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PC2</w:t>
            </w:r>
          </w:p>
        </w:tc>
        <w:tc>
          <w:tcPr>
            <w:tcW w:w="1601" w:type="dxa"/>
            <w:vMerge/>
            <w:shd w:val="clear" w:color="auto" w:fill="FFD966" w:themeFill="accent4" w:themeFillTint="99"/>
          </w:tcPr>
          <w:p w14:paraId="50E5C285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FFD966" w:themeFill="accent4" w:themeFillTint="99"/>
          </w:tcPr>
          <w:p w14:paraId="1964418F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192.168.1.2</w:t>
            </w:r>
          </w:p>
        </w:tc>
        <w:tc>
          <w:tcPr>
            <w:tcW w:w="2047" w:type="dxa"/>
            <w:vMerge/>
            <w:shd w:val="clear" w:color="auto" w:fill="FFD966" w:themeFill="accent4" w:themeFillTint="99"/>
          </w:tcPr>
          <w:p w14:paraId="3633CB3D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C55D3" w:rsidRPr="009D30BC" w14:paraId="16374168" w14:textId="77777777" w:rsidTr="00E549B5">
        <w:tc>
          <w:tcPr>
            <w:tcW w:w="2099" w:type="dxa"/>
            <w:vMerge w:val="restart"/>
            <w:shd w:val="clear" w:color="auto" w:fill="B4C6E7" w:themeFill="accent1" w:themeFillTint="66"/>
          </w:tcPr>
          <w:p w14:paraId="756744C2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Collections</w:t>
            </w:r>
          </w:p>
        </w:tc>
        <w:tc>
          <w:tcPr>
            <w:tcW w:w="1605" w:type="dxa"/>
            <w:shd w:val="clear" w:color="auto" w:fill="B4C6E7" w:themeFill="accent1" w:themeFillTint="66"/>
          </w:tcPr>
          <w:p w14:paraId="15C5AE68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PC3</w:t>
            </w:r>
          </w:p>
        </w:tc>
        <w:tc>
          <w:tcPr>
            <w:tcW w:w="1601" w:type="dxa"/>
            <w:vMerge w:val="restart"/>
            <w:shd w:val="clear" w:color="auto" w:fill="B4C6E7" w:themeFill="accent1" w:themeFillTint="66"/>
          </w:tcPr>
          <w:p w14:paraId="5BC07CDC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20</w:t>
            </w:r>
          </w:p>
        </w:tc>
        <w:tc>
          <w:tcPr>
            <w:tcW w:w="1998" w:type="dxa"/>
            <w:shd w:val="clear" w:color="auto" w:fill="B4C6E7" w:themeFill="accent1" w:themeFillTint="66"/>
          </w:tcPr>
          <w:p w14:paraId="0282DCCA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192.168.2.1</w:t>
            </w:r>
          </w:p>
        </w:tc>
        <w:tc>
          <w:tcPr>
            <w:tcW w:w="2047" w:type="dxa"/>
            <w:vMerge w:val="restart"/>
            <w:shd w:val="clear" w:color="auto" w:fill="B4C6E7" w:themeFill="accent1" w:themeFillTint="66"/>
          </w:tcPr>
          <w:p w14:paraId="715CF531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192.168.2.0 /24</w:t>
            </w:r>
          </w:p>
        </w:tc>
      </w:tr>
      <w:tr w:rsidR="006C55D3" w:rsidRPr="009D30BC" w14:paraId="019097E1" w14:textId="77777777" w:rsidTr="00E549B5">
        <w:tc>
          <w:tcPr>
            <w:tcW w:w="2099" w:type="dxa"/>
            <w:vMerge/>
            <w:shd w:val="clear" w:color="auto" w:fill="A37EFE"/>
          </w:tcPr>
          <w:p w14:paraId="60D4ECD9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B4C6E7" w:themeFill="accent1" w:themeFillTint="66"/>
          </w:tcPr>
          <w:p w14:paraId="638F3844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PC4</w:t>
            </w:r>
          </w:p>
        </w:tc>
        <w:tc>
          <w:tcPr>
            <w:tcW w:w="1601" w:type="dxa"/>
            <w:vMerge/>
            <w:shd w:val="clear" w:color="auto" w:fill="B4C6E7" w:themeFill="accent1" w:themeFillTint="66"/>
          </w:tcPr>
          <w:p w14:paraId="086E7714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B4C6E7" w:themeFill="accent1" w:themeFillTint="66"/>
          </w:tcPr>
          <w:p w14:paraId="10DADCBC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192.168.2.2</w:t>
            </w:r>
          </w:p>
        </w:tc>
        <w:tc>
          <w:tcPr>
            <w:tcW w:w="2047" w:type="dxa"/>
            <w:vMerge/>
            <w:shd w:val="clear" w:color="auto" w:fill="B4C6E7" w:themeFill="accent1" w:themeFillTint="66"/>
          </w:tcPr>
          <w:p w14:paraId="3752E10E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C55D3" w:rsidRPr="009D30BC" w14:paraId="2EAC8AEC" w14:textId="77777777" w:rsidTr="00E549B5">
        <w:tc>
          <w:tcPr>
            <w:tcW w:w="2099" w:type="dxa"/>
            <w:vMerge w:val="restart"/>
            <w:shd w:val="clear" w:color="auto" w:fill="FF7575"/>
          </w:tcPr>
          <w:p w14:paraId="231F3249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Global Support</w:t>
            </w:r>
          </w:p>
        </w:tc>
        <w:tc>
          <w:tcPr>
            <w:tcW w:w="1605" w:type="dxa"/>
            <w:shd w:val="clear" w:color="auto" w:fill="FF7575"/>
          </w:tcPr>
          <w:p w14:paraId="7ED8E00D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PC5</w:t>
            </w:r>
          </w:p>
        </w:tc>
        <w:tc>
          <w:tcPr>
            <w:tcW w:w="1601" w:type="dxa"/>
            <w:vMerge w:val="restart"/>
            <w:shd w:val="clear" w:color="auto" w:fill="FF7575"/>
          </w:tcPr>
          <w:p w14:paraId="61184DA4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30</w:t>
            </w:r>
          </w:p>
        </w:tc>
        <w:tc>
          <w:tcPr>
            <w:tcW w:w="1998" w:type="dxa"/>
            <w:shd w:val="clear" w:color="auto" w:fill="FF7575"/>
          </w:tcPr>
          <w:p w14:paraId="7C6778FF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192.168.3.1</w:t>
            </w:r>
          </w:p>
        </w:tc>
        <w:tc>
          <w:tcPr>
            <w:tcW w:w="2047" w:type="dxa"/>
            <w:vMerge w:val="restart"/>
            <w:shd w:val="clear" w:color="auto" w:fill="FF7575"/>
          </w:tcPr>
          <w:p w14:paraId="2899C879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192.168.3.0 /24</w:t>
            </w:r>
          </w:p>
        </w:tc>
      </w:tr>
      <w:tr w:rsidR="006C55D3" w:rsidRPr="009D30BC" w14:paraId="09D793E4" w14:textId="77777777" w:rsidTr="00E549B5">
        <w:tc>
          <w:tcPr>
            <w:tcW w:w="2099" w:type="dxa"/>
            <w:vMerge/>
            <w:shd w:val="clear" w:color="auto" w:fill="FFC000"/>
          </w:tcPr>
          <w:p w14:paraId="2C5A45B8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FF7575"/>
          </w:tcPr>
          <w:p w14:paraId="1E317059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PC6</w:t>
            </w:r>
          </w:p>
        </w:tc>
        <w:tc>
          <w:tcPr>
            <w:tcW w:w="1601" w:type="dxa"/>
            <w:vMerge/>
            <w:shd w:val="clear" w:color="auto" w:fill="FF7575"/>
          </w:tcPr>
          <w:p w14:paraId="69AFCB44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FF7575"/>
          </w:tcPr>
          <w:p w14:paraId="1815CDBE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192.168.3.2</w:t>
            </w:r>
          </w:p>
        </w:tc>
        <w:tc>
          <w:tcPr>
            <w:tcW w:w="2047" w:type="dxa"/>
            <w:vMerge/>
            <w:shd w:val="clear" w:color="auto" w:fill="FF7575"/>
          </w:tcPr>
          <w:p w14:paraId="1782A3EE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C55D3" w:rsidRPr="009D30BC" w14:paraId="3298F8B1" w14:textId="77777777" w:rsidTr="00E549B5">
        <w:tc>
          <w:tcPr>
            <w:tcW w:w="2099" w:type="dxa"/>
            <w:vMerge w:val="restart"/>
            <w:shd w:val="clear" w:color="auto" w:fill="A37EFE"/>
          </w:tcPr>
          <w:p w14:paraId="2E514EAC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HR</w:t>
            </w:r>
          </w:p>
        </w:tc>
        <w:tc>
          <w:tcPr>
            <w:tcW w:w="1605" w:type="dxa"/>
            <w:shd w:val="clear" w:color="auto" w:fill="A37EFE"/>
          </w:tcPr>
          <w:p w14:paraId="0043E2D9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PC7</w:t>
            </w:r>
          </w:p>
        </w:tc>
        <w:tc>
          <w:tcPr>
            <w:tcW w:w="1601" w:type="dxa"/>
            <w:vMerge w:val="restart"/>
            <w:shd w:val="clear" w:color="auto" w:fill="A37EFE"/>
          </w:tcPr>
          <w:p w14:paraId="47624173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40</w:t>
            </w:r>
          </w:p>
        </w:tc>
        <w:tc>
          <w:tcPr>
            <w:tcW w:w="1998" w:type="dxa"/>
            <w:shd w:val="clear" w:color="auto" w:fill="A37EFE"/>
          </w:tcPr>
          <w:p w14:paraId="1F75AF79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192.168.4.1</w:t>
            </w:r>
          </w:p>
        </w:tc>
        <w:tc>
          <w:tcPr>
            <w:tcW w:w="2047" w:type="dxa"/>
            <w:vMerge w:val="restart"/>
            <w:shd w:val="clear" w:color="auto" w:fill="A37EFE"/>
          </w:tcPr>
          <w:p w14:paraId="00D97CE4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192.168.4.0 /24</w:t>
            </w:r>
          </w:p>
        </w:tc>
      </w:tr>
      <w:tr w:rsidR="006C55D3" w:rsidRPr="009D30BC" w14:paraId="3DCBBF9B" w14:textId="77777777" w:rsidTr="00E549B5">
        <w:tc>
          <w:tcPr>
            <w:tcW w:w="2099" w:type="dxa"/>
            <w:vMerge/>
            <w:shd w:val="clear" w:color="auto" w:fill="BFBFBF" w:themeFill="background1" w:themeFillShade="BF"/>
          </w:tcPr>
          <w:p w14:paraId="31896B2E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37EFE"/>
          </w:tcPr>
          <w:p w14:paraId="7FE1909F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PC8</w:t>
            </w:r>
          </w:p>
        </w:tc>
        <w:tc>
          <w:tcPr>
            <w:tcW w:w="1601" w:type="dxa"/>
            <w:vMerge/>
            <w:shd w:val="clear" w:color="auto" w:fill="A37EFE"/>
          </w:tcPr>
          <w:p w14:paraId="0B762235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37EFE"/>
          </w:tcPr>
          <w:p w14:paraId="4E0AFF7A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192.168.4.2</w:t>
            </w:r>
          </w:p>
        </w:tc>
        <w:tc>
          <w:tcPr>
            <w:tcW w:w="2047" w:type="dxa"/>
            <w:vMerge/>
            <w:shd w:val="clear" w:color="auto" w:fill="A37EFE"/>
          </w:tcPr>
          <w:p w14:paraId="16F7DC51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C55D3" w:rsidRPr="009D30BC" w14:paraId="42FAC099" w14:textId="77777777" w:rsidTr="00E549B5">
        <w:tc>
          <w:tcPr>
            <w:tcW w:w="2099" w:type="dxa"/>
            <w:vMerge w:val="restart"/>
            <w:shd w:val="clear" w:color="auto" w:fill="A8D08D" w:themeFill="accent6" w:themeFillTint="99"/>
          </w:tcPr>
          <w:p w14:paraId="4C826F48" w14:textId="24C5D8F6" w:rsidR="006C55D3" w:rsidRPr="009D30BC" w:rsidRDefault="00FD6D98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Management</w:t>
            </w:r>
          </w:p>
          <w:p w14:paraId="42F3EC0E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8D08D" w:themeFill="accent6" w:themeFillTint="99"/>
          </w:tcPr>
          <w:p w14:paraId="22B3B931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PC9</w:t>
            </w:r>
          </w:p>
        </w:tc>
        <w:tc>
          <w:tcPr>
            <w:tcW w:w="1601" w:type="dxa"/>
            <w:vMerge w:val="restart"/>
            <w:shd w:val="clear" w:color="auto" w:fill="A8D08D" w:themeFill="accent6" w:themeFillTint="99"/>
          </w:tcPr>
          <w:p w14:paraId="63D45A0D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50</w:t>
            </w:r>
          </w:p>
          <w:p w14:paraId="648F88FA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8D08D" w:themeFill="accent6" w:themeFillTint="99"/>
          </w:tcPr>
          <w:p w14:paraId="7186BA01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172.16.5.1</w:t>
            </w:r>
          </w:p>
        </w:tc>
        <w:tc>
          <w:tcPr>
            <w:tcW w:w="2047" w:type="dxa"/>
            <w:vMerge w:val="restart"/>
            <w:shd w:val="clear" w:color="auto" w:fill="A8D08D" w:themeFill="accent6" w:themeFillTint="99"/>
          </w:tcPr>
          <w:p w14:paraId="589ABABD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172.16.5.0 /24</w:t>
            </w:r>
          </w:p>
        </w:tc>
      </w:tr>
      <w:tr w:rsidR="006C55D3" w:rsidRPr="009D30BC" w14:paraId="5FDCA738" w14:textId="77777777" w:rsidTr="00E549B5">
        <w:tc>
          <w:tcPr>
            <w:tcW w:w="2099" w:type="dxa"/>
            <w:vMerge/>
            <w:shd w:val="clear" w:color="auto" w:fill="BFBFBF" w:themeFill="background1" w:themeFillShade="BF"/>
          </w:tcPr>
          <w:p w14:paraId="28BB828D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8D08D" w:themeFill="accent6" w:themeFillTint="99"/>
          </w:tcPr>
          <w:p w14:paraId="3C8C3450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PC10</w:t>
            </w:r>
          </w:p>
        </w:tc>
        <w:tc>
          <w:tcPr>
            <w:tcW w:w="1601" w:type="dxa"/>
            <w:vMerge/>
            <w:shd w:val="clear" w:color="auto" w:fill="A8D08D" w:themeFill="accent6" w:themeFillTint="99"/>
          </w:tcPr>
          <w:p w14:paraId="69BFB9C6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8D08D" w:themeFill="accent6" w:themeFillTint="99"/>
          </w:tcPr>
          <w:p w14:paraId="7B46E387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172.16.5.2</w:t>
            </w:r>
          </w:p>
        </w:tc>
        <w:tc>
          <w:tcPr>
            <w:tcW w:w="2047" w:type="dxa"/>
            <w:vMerge/>
            <w:shd w:val="clear" w:color="auto" w:fill="A8D08D" w:themeFill="accent6" w:themeFillTint="99"/>
          </w:tcPr>
          <w:p w14:paraId="6993A2E2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C55D3" w:rsidRPr="009D30BC" w14:paraId="282B44A6" w14:textId="77777777" w:rsidTr="00E549B5">
        <w:tc>
          <w:tcPr>
            <w:tcW w:w="2099" w:type="dxa"/>
            <w:vMerge w:val="restart"/>
            <w:shd w:val="clear" w:color="auto" w:fill="F4B083" w:themeFill="accent2" w:themeFillTint="99"/>
          </w:tcPr>
          <w:p w14:paraId="2F07F77F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Security</w:t>
            </w:r>
          </w:p>
        </w:tc>
        <w:tc>
          <w:tcPr>
            <w:tcW w:w="1605" w:type="dxa"/>
            <w:shd w:val="clear" w:color="auto" w:fill="F4B083" w:themeFill="accent2" w:themeFillTint="99"/>
          </w:tcPr>
          <w:p w14:paraId="5FAE890B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PC11</w:t>
            </w:r>
          </w:p>
        </w:tc>
        <w:tc>
          <w:tcPr>
            <w:tcW w:w="1601" w:type="dxa"/>
            <w:vMerge w:val="restart"/>
            <w:shd w:val="clear" w:color="auto" w:fill="F4B083" w:themeFill="accent2" w:themeFillTint="99"/>
          </w:tcPr>
          <w:p w14:paraId="45CC56E5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60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14:paraId="4B2E583F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172.16.6.1</w:t>
            </w:r>
          </w:p>
        </w:tc>
        <w:tc>
          <w:tcPr>
            <w:tcW w:w="2047" w:type="dxa"/>
            <w:vMerge w:val="restart"/>
            <w:shd w:val="clear" w:color="auto" w:fill="F4B083" w:themeFill="accent2" w:themeFillTint="99"/>
          </w:tcPr>
          <w:p w14:paraId="4BFC468C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172.16.6.0 /24</w:t>
            </w:r>
          </w:p>
        </w:tc>
      </w:tr>
      <w:tr w:rsidR="006C55D3" w:rsidRPr="009D30BC" w14:paraId="09587FBF" w14:textId="77777777" w:rsidTr="00E549B5">
        <w:tc>
          <w:tcPr>
            <w:tcW w:w="2099" w:type="dxa"/>
            <w:vMerge/>
            <w:shd w:val="clear" w:color="auto" w:fill="BFBFBF" w:themeFill="background1" w:themeFillShade="BF"/>
          </w:tcPr>
          <w:p w14:paraId="1EF55B57" w14:textId="77777777" w:rsidR="006C55D3" w:rsidRPr="009D30BC" w:rsidRDefault="006C55D3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F4B083" w:themeFill="accent2" w:themeFillTint="99"/>
          </w:tcPr>
          <w:p w14:paraId="45BDD393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PC12</w:t>
            </w:r>
          </w:p>
        </w:tc>
        <w:tc>
          <w:tcPr>
            <w:tcW w:w="1601" w:type="dxa"/>
            <w:vMerge/>
            <w:shd w:val="clear" w:color="auto" w:fill="F4B083" w:themeFill="accent2" w:themeFillTint="99"/>
          </w:tcPr>
          <w:p w14:paraId="1E6A865F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F4B083" w:themeFill="accent2" w:themeFillTint="99"/>
          </w:tcPr>
          <w:p w14:paraId="77B1A76D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172.16.6.2</w:t>
            </w:r>
          </w:p>
        </w:tc>
        <w:tc>
          <w:tcPr>
            <w:tcW w:w="2047" w:type="dxa"/>
            <w:vMerge/>
            <w:shd w:val="clear" w:color="auto" w:fill="F4B083" w:themeFill="accent2" w:themeFillTint="99"/>
          </w:tcPr>
          <w:p w14:paraId="7570F449" w14:textId="77777777" w:rsidR="006C55D3" w:rsidRPr="009D30BC" w:rsidRDefault="006C55D3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0C18" w:rsidRPr="009D30BC" w14:paraId="6820F60B" w14:textId="77777777" w:rsidTr="00E549B5">
        <w:tc>
          <w:tcPr>
            <w:tcW w:w="2099" w:type="dxa"/>
            <w:vMerge w:val="restart"/>
            <w:shd w:val="clear" w:color="auto" w:fill="BFBFBF" w:themeFill="background1" w:themeFillShade="BF"/>
          </w:tcPr>
          <w:p w14:paraId="2329732B" w14:textId="77777777" w:rsidR="00670C18" w:rsidRPr="009D30BC" w:rsidRDefault="00670C18" w:rsidP="00F01DDE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Services</w:t>
            </w:r>
          </w:p>
        </w:tc>
        <w:tc>
          <w:tcPr>
            <w:tcW w:w="1605" w:type="dxa"/>
            <w:shd w:val="clear" w:color="auto" w:fill="AEAAAA" w:themeFill="background2" w:themeFillShade="BF"/>
          </w:tcPr>
          <w:p w14:paraId="0833F59E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DHCPSRV</w:t>
            </w:r>
          </w:p>
        </w:tc>
        <w:tc>
          <w:tcPr>
            <w:tcW w:w="1601" w:type="dxa"/>
            <w:vMerge w:val="restart"/>
            <w:shd w:val="clear" w:color="auto" w:fill="AEAAAA" w:themeFill="background2" w:themeFillShade="BF"/>
          </w:tcPr>
          <w:p w14:paraId="4C625C54" w14:textId="11B6A43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EAAAA" w:themeFill="background2" w:themeFillShade="BF"/>
          </w:tcPr>
          <w:p w14:paraId="747CE99D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10.0.0.1</w:t>
            </w:r>
          </w:p>
        </w:tc>
        <w:tc>
          <w:tcPr>
            <w:tcW w:w="2047" w:type="dxa"/>
            <w:vMerge w:val="restart"/>
            <w:shd w:val="clear" w:color="auto" w:fill="AEAAAA" w:themeFill="background2" w:themeFillShade="BF"/>
          </w:tcPr>
          <w:p w14:paraId="771B29D6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10.0.0.0 /29</w:t>
            </w:r>
          </w:p>
        </w:tc>
      </w:tr>
      <w:tr w:rsidR="00670C18" w:rsidRPr="009D30BC" w14:paraId="46D706EE" w14:textId="77777777" w:rsidTr="00E549B5">
        <w:tc>
          <w:tcPr>
            <w:tcW w:w="2099" w:type="dxa"/>
            <w:vMerge/>
            <w:shd w:val="clear" w:color="auto" w:fill="BFBFBF" w:themeFill="background1" w:themeFillShade="BF"/>
          </w:tcPr>
          <w:p w14:paraId="538BF536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EAAAA" w:themeFill="background2" w:themeFillShade="BF"/>
          </w:tcPr>
          <w:p w14:paraId="3B4B0411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DNSSRV</w:t>
            </w:r>
          </w:p>
        </w:tc>
        <w:tc>
          <w:tcPr>
            <w:tcW w:w="1601" w:type="dxa"/>
            <w:vMerge/>
            <w:shd w:val="clear" w:color="auto" w:fill="AEAAAA" w:themeFill="background2" w:themeFillShade="BF"/>
          </w:tcPr>
          <w:p w14:paraId="47E7C5C9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EAAAA" w:themeFill="background2" w:themeFillShade="BF"/>
          </w:tcPr>
          <w:p w14:paraId="219B800C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10.0.0.2</w:t>
            </w:r>
          </w:p>
        </w:tc>
        <w:tc>
          <w:tcPr>
            <w:tcW w:w="2047" w:type="dxa"/>
            <w:vMerge/>
            <w:shd w:val="clear" w:color="auto" w:fill="AEAAAA" w:themeFill="background2" w:themeFillShade="BF"/>
          </w:tcPr>
          <w:p w14:paraId="658BFF89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0C18" w:rsidRPr="009D30BC" w14:paraId="67208044" w14:textId="77777777" w:rsidTr="00E549B5">
        <w:tc>
          <w:tcPr>
            <w:tcW w:w="2099" w:type="dxa"/>
            <w:vMerge/>
            <w:shd w:val="clear" w:color="auto" w:fill="BFBFBF" w:themeFill="background1" w:themeFillShade="BF"/>
          </w:tcPr>
          <w:p w14:paraId="4231C256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EAAAA" w:themeFill="background2" w:themeFillShade="BF"/>
          </w:tcPr>
          <w:p w14:paraId="09F929F9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NTPSRV</w:t>
            </w:r>
          </w:p>
        </w:tc>
        <w:tc>
          <w:tcPr>
            <w:tcW w:w="1601" w:type="dxa"/>
            <w:vMerge/>
            <w:shd w:val="clear" w:color="auto" w:fill="AEAAAA" w:themeFill="background2" w:themeFillShade="BF"/>
          </w:tcPr>
          <w:p w14:paraId="36CBE8EF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EAAAA" w:themeFill="background2" w:themeFillShade="BF"/>
          </w:tcPr>
          <w:p w14:paraId="47B3EA7F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10.0.0.3</w:t>
            </w:r>
          </w:p>
        </w:tc>
        <w:tc>
          <w:tcPr>
            <w:tcW w:w="2047" w:type="dxa"/>
            <w:vMerge/>
            <w:shd w:val="clear" w:color="auto" w:fill="AEAAAA" w:themeFill="background2" w:themeFillShade="BF"/>
          </w:tcPr>
          <w:p w14:paraId="5C37E386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0C18" w:rsidRPr="009D30BC" w14:paraId="20CF0505" w14:textId="77777777" w:rsidTr="00E549B5">
        <w:tc>
          <w:tcPr>
            <w:tcW w:w="2099" w:type="dxa"/>
            <w:vMerge/>
            <w:shd w:val="clear" w:color="auto" w:fill="BFBFBF" w:themeFill="background1" w:themeFillShade="BF"/>
          </w:tcPr>
          <w:p w14:paraId="486A793A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EAAAA" w:themeFill="background2" w:themeFillShade="BF"/>
          </w:tcPr>
          <w:p w14:paraId="37B97EB6" w14:textId="4B89F846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SYSLOG</w:t>
            </w:r>
            <w:r w:rsidRPr="009D30BC">
              <w:rPr>
                <w:sz w:val="20"/>
                <w:szCs w:val="20"/>
              </w:rPr>
              <w:t>SRV</w:t>
            </w:r>
          </w:p>
        </w:tc>
        <w:tc>
          <w:tcPr>
            <w:tcW w:w="1601" w:type="dxa"/>
            <w:vMerge/>
            <w:shd w:val="clear" w:color="auto" w:fill="AEAAAA" w:themeFill="background2" w:themeFillShade="BF"/>
          </w:tcPr>
          <w:p w14:paraId="623EE162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EAAAA" w:themeFill="background2" w:themeFillShade="BF"/>
          </w:tcPr>
          <w:p w14:paraId="21596191" w14:textId="59BA4421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10.0.0.4</w:t>
            </w:r>
          </w:p>
        </w:tc>
        <w:tc>
          <w:tcPr>
            <w:tcW w:w="2047" w:type="dxa"/>
            <w:vMerge/>
            <w:shd w:val="clear" w:color="auto" w:fill="AEAAAA" w:themeFill="background2" w:themeFillShade="BF"/>
          </w:tcPr>
          <w:p w14:paraId="7D00BFE7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  <w:tr w:rsidR="00670C18" w:rsidRPr="009D30BC" w14:paraId="6888CA69" w14:textId="77777777" w:rsidTr="00E549B5">
        <w:tc>
          <w:tcPr>
            <w:tcW w:w="2099" w:type="dxa"/>
            <w:vMerge/>
            <w:shd w:val="clear" w:color="auto" w:fill="BFBFBF" w:themeFill="background1" w:themeFillShade="BF"/>
          </w:tcPr>
          <w:p w14:paraId="5586B597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shd w:val="clear" w:color="auto" w:fill="AEAAAA" w:themeFill="background2" w:themeFillShade="BF"/>
          </w:tcPr>
          <w:p w14:paraId="2BF14CA1" w14:textId="47EA7356" w:rsidR="00670C18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</w:t>
            </w:r>
          </w:p>
        </w:tc>
        <w:tc>
          <w:tcPr>
            <w:tcW w:w="1601" w:type="dxa"/>
            <w:vMerge/>
            <w:shd w:val="clear" w:color="auto" w:fill="AEAAAA" w:themeFill="background2" w:themeFillShade="BF"/>
          </w:tcPr>
          <w:p w14:paraId="6315901B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EAAAA" w:themeFill="background2" w:themeFillShade="BF"/>
          </w:tcPr>
          <w:p w14:paraId="4D4650EC" w14:textId="40B3AB32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10.0.0.5</w:t>
            </w:r>
          </w:p>
        </w:tc>
        <w:tc>
          <w:tcPr>
            <w:tcW w:w="2047" w:type="dxa"/>
            <w:vMerge/>
            <w:shd w:val="clear" w:color="auto" w:fill="AEAAAA" w:themeFill="background2" w:themeFillShade="BF"/>
          </w:tcPr>
          <w:p w14:paraId="1D9B43E8" w14:textId="77777777" w:rsidR="00670C18" w:rsidRPr="009D30BC" w:rsidRDefault="00670C18" w:rsidP="00F01DDE">
            <w:pPr>
              <w:pStyle w:val="NoSpacing"/>
              <w:jc w:val="center"/>
              <w:rPr>
                <w:sz w:val="20"/>
                <w:szCs w:val="20"/>
              </w:rPr>
            </w:pPr>
          </w:p>
        </w:tc>
      </w:tr>
    </w:tbl>
    <w:p w14:paraId="59B6E16C" w14:textId="77777777" w:rsidR="00746392" w:rsidRPr="009D30BC" w:rsidRDefault="00746392" w:rsidP="009F72DD">
      <w:pPr>
        <w:pStyle w:val="NoSpacing"/>
        <w:tabs>
          <w:tab w:val="left" w:pos="5434"/>
        </w:tabs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9"/>
        <w:gridCol w:w="1605"/>
        <w:gridCol w:w="1601"/>
        <w:gridCol w:w="1998"/>
        <w:gridCol w:w="2047"/>
      </w:tblGrid>
      <w:tr w:rsidR="00D27CDA" w:rsidRPr="009D30BC" w14:paraId="18F1DDD2" w14:textId="77777777" w:rsidTr="00B91F6D">
        <w:tc>
          <w:tcPr>
            <w:tcW w:w="2099" w:type="dxa"/>
            <w:shd w:val="clear" w:color="auto" w:fill="FFFFFF" w:themeFill="background1"/>
          </w:tcPr>
          <w:p w14:paraId="4317154E" w14:textId="0D83F240" w:rsidR="00D27CDA" w:rsidRPr="009D30BC" w:rsidRDefault="00D27CDA" w:rsidP="00CC23A7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Management</w:t>
            </w:r>
          </w:p>
        </w:tc>
        <w:tc>
          <w:tcPr>
            <w:tcW w:w="1605" w:type="dxa"/>
            <w:shd w:val="clear" w:color="auto" w:fill="FFFFFF" w:themeFill="background1"/>
          </w:tcPr>
          <w:p w14:paraId="67991B70" w14:textId="3D1BCE63" w:rsidR="00D27CDA" w:rsidRPr="009D30BC" w:rsidRDefault="00D27CDA" w:rsidP="00CC23A7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WL</w:t>
            </w:r>
            <w:r w:rsidR="00791888" w:rsidRPr="009D30BC">
              <w:rPr>
                <w:sz w:val="20"/>
                <w:szCs w:val="20"/>
              </w:rPr>
              <w:t>C</w:t>
            </w:r>
          </w:p>
        </w:tc>
        <w:tc>
          <w:tcPr>
            <w:tcW w:w="1601" w:type="dxa"/>
            <w:shd w:val="clear" w:color="auto" w:fill="FFFFFF" w:themeFill="background1"/>
          </w:tcPr>
          <w:p w14:paraId="77BE8A2D" w14:textId="1ACCD102" w:rsidR="00D27CDA" w:rsidRPr="009D30BC" w:rsidRDefault="00D9061C" w:rsidP="00CC23A7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70</w:t>
            </w:r>
          </w:p>
        </w:tc>
        <w:tc>
          <w:tcPr>
            <w:tcW w:w="1998" w:type="dxa"/>
            <w:shd w:val="clear" w:color="auto" w:fill="FFFFFF" w:themeFill="background1"/>
          </w:tcPr>
          <w:p w14:paraId="63C7CF2A" w14:textId="53650EAA" w:rsidR="00D27CDA" w:rsidRPr="009D30BC" w:rsidRDefault="00B91F6D" w:rsidP="00CC23A7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10.</w:t>
            </w:r>
            <w:r w:rsidR="00304B60" w:rsidRPr="009D30BC">
              <w:rPr>
                <w:sz w:val="20"/>
                <w:szCs w:val="20"/>
              </w:rPr>
              <w:t>7</w:t>
            </w:r>
            <w:r w:rsidRPr="009D30BC">
              <w:rPr>
                <w:sz w:val="20"/>
                <w:szCs w:val="20"/>
              </w:rPr>
              <w:t>.0</w:t>
            </w:r>
            <w:r w:rsidR="00897516" w:rsidRPr="009D30BC">
              <w:rPr>
                <w:sz w:val="20"/>
                <w:szCs w:val="20"/>
              </w:rPr>
              <w:t>.1</w:t>
            </w:r>
          </w:p>
        </w:tc>
        <w:tc>
          <w:tcPr>
            <w:tcW w:w="2047" w:type="dxa"/>
            <w:shd w:val="clear" w:color="auto" w:fill="FFFFFF" w:themeFill="background1"/>
          </w:tcPr>
          <w:p w14:paraId="036370FA" w14:textId="58CD91D9" w:rsidR="00D27CDA" w:rsidRPr="009D30BC" w:rsidRDefault="006B350F" w:rsidP="00CC23A7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10.</w:t>
            </w:r>
            <w:r w:rsidR="00654FCB" w:rsidRPr="009D30BC">
              <w:rPr>
                <w:sz w:val="20"/>
                <w:szCs w:val="20"/>
              </w:rPr>
              <w:t>7</w:t>
            </w:r>
            <w:r w:rsidRPr="009D30BC">
              <w:rPr>
                <w:sz w:val="20"/>
                <w:szCs w:val="20"/>
              </w:rPr>
              <w:t>.0</w:t>
            </w:r>
            <w:r w:rsidR="00625D39" w:rsidRPr="009D30BC">
              <w:rPr>
                <w:sz w:val="20"/>
                <w:szCs w:val="20"/>
              </w:rPr>
              <w:t>.0</w:t>
            </w:r>
            <w:r w:rsidR="00CF6B3C" w:rsidRPr="009D30BC">
              <w:rPr>
                <w:sz w:val="20"/>
                <w:szCs w:val="20"/>
              </w:rPr>
              <w:t>/24</w:t>
            </w:r>
          </w:p>
        </w:tc>
      </w:tr>
      <w:tr w:rsidR="006108F0" w:rsidRPr="009D30BC" w14:paraId="669BCE5D" w14:textId="77777777" w:rsidTr="00BA5F21">
        <w:tc>
          <w:tcPr>
            <w:tcW w:w="2099" w:type="dxa"/>
            <w:shd w:val="clear" w:color="auto" w:fill="F2F2F2" w:themeFill="background1" w:themeFillShade="F2"/>
          </w:tcPr>
          <w:p w14:paraId="2349BC36" w14:textId="461764BC" w:rsidR="006108F0" w:rsidRPr="009D30BC" w:rsidRDefault="005A5966" w:rsidP="00FD5B79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Internal</w:t>
            </w:r>
          </w:p>
        </w:tc>
        <w:tc>
          <w:tcPr>
            <w:tcW w:w="1605" w:type="dxa"/>
            <w:shd w:val="clear" w:color="auto" w:fill="F2F2F2" w:themeFill="background1" w:themeFillShade="F2"/>
          </w:tcPr>
          <w:p w14:paraId="5EC62B66" w14:textId="77777777" w:rsidR="006108F0" w:rsidRPr="009D30BC" w:rsidRDefault="006108F0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WLC</w:t>
            </w:r>
          </w:p>
        </w:tc>
        <w:tc>
          <w:tcPr>
            <w:tcW w:w="1601" w:type="dxa"/>
            <w:shd w:val="clear" w:color="auto" w:fill="F2F2F2" w:themeFill="background1" w:themeFillShade="F2"/>
          </w:tcPr>
          <w:p w14:paraId="737BC257" w14:textId="7BC50023" w:rsidR="006108F0" w:rsidRPr="009D30BC" w:rsidRDefault="00D9061C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80</w:t>
            </w:r>
          </w:p>
        </w:tc>
        <w:tc>
          <w:tcPr>
            <w:tcW w:w="1998" w:type="dxa"/>
            <w:shd w:val="clear" w:color="auto" w:fill="F2F2F2" w:themeFill="background1" w:themeFillShade="F2"/>
          </w:tcPr>
          <w:p w14:paraId="6DDB7F16" w14:textId="2190FD29" w:rsidR="006108F0" w:rsidRPr="009D30BC" w:rsidRDefault="00304B60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</w:t>
            </w:r>
            <w:r w:rsidR="00391142" w:rsidRPr="009D30BC">
              <w:rPr>
                <w:sz w:val="20"/>
                <w:szCs w:val="20"/>
              </w:rPr>
              <w:t>8.1</w:t>
            </w:r>
          </w:p>
        </w:tc>
        <w:tc>
          <w:tcPr>
            <w:tcW w:w="2047" w:type="dxa"/>
            <w:shd w:val="clear" w:color="auto" w:fill="F2F2F2" w:themeFill="background1" w:themeFillShade="F2"/>
          </w:tcPr>
          <w:p w14:paraId="18A75605" w14:textId="15C44D61" w:rsidR="006108F0" w:rsidRPr="009D30BC" w:rsidRDefault="00391142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172.16.8.0/24</w:t>
            </w:r>
          </w:p>
        </w:tc>
      </w:tr>
      <w:tr w:rsidR="006108F0" w:rsidRPr="009D30BC" w14:paraId="313501EB" w14:textId="77777777" w:rsidTr="00BA5F21">
        <w:tc>
          <w:tcPr>
            <w:tcW w:w="2099" w:type="dxa"/>
            <w:shd w:val="clear" w:color="auto" w:fill="BFBFBF" w:themeFill="background1" w:themeFillShade="BF"/>
          </w:tcPr>
          <w:p w14:paraId="38A49D57" w14:textId="37D431FA" w:rsidR="006108F0" w:rsidRPr="009D30BC" w:rsidRDefault="005A5966" w:rsidP="00FD5B79">
            <w:pPr>
              <w:pStyle w:val="NoSpacing"/>
              <w:jc w:val="center"/>
              <w:rPr>
                <w:b/>
                <w:bCs/>
                <w:sz w:val="20"/>
                <w:szCs w:val="20"/>
              </w:rPr>
            </w:pPr>
            <w:r w:rsidRPr="009D30BC">
              <w:rPr>
                <w:b/>
                <w:bCs/>
                <w:sz w:val="20"/>
                <w:szCs w:val="20"/>
              </w:rPr>
              <w:t>Guest</w:t>
            </w:r>
          </w:p>
        </w:tc>
        <w:tc>
          <w:tcPr>
            <w:tcW w:w="1605" w:type="dxa"/>
            <w:shd w:val="clear" w:color="auto" w:fill="BFBFBF" w:themeFill="background1" w:themeFillShade="BF"/>
          </w:tcPr>
          <w:p w14:paraId="1E34D8BE" w14:textId="77777777" w:rsidR="006108F0" w:rsidRPr="009D30BC" w:rsidRDefault="006108F0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WLC</w:t>
            </w:r>
          </w:p>
        </w:tc>
        <w:tc>
          <w:tcPr>
            <w:tcW w:w="1601" w:type="dxa"/>
            <w:shd w:val="clear" w:color="auto" w:fill="BFBFBF" w:themeFill="background1" w:themeFillShade="BF"/>
          </w:tcPr>
          <w:p w14:paraId="6C6BBC19" w14:textId="4FA349C8" w:rsidR="006108F0" w:rsidRPr="009D30BC" w:rsidRDefault="00304B60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90</w:t>
            </w:r>
          </w:p>
        </w:tc>
        <w:tc>
          <w:tcPr>
            <w:tcW w:w="1998" w:type="dxa"/>
            <w:shd w:val="clear" w:color="auto" w:fill="BFBFBF" w:themeFill="background1" w:themeFillShade="BF"/>
          </w:tcPr>
          <w:p w14:paraId="7C1C0B6E" w14:textId="158537D5" w:rsidR="006108F0" w:rsidRPr="009D30BC" w:rsidRDefault="006108F0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</w:t>
            </w:r>
            <w:r w:rsidR="00391142" w:rsidRPr="009D30BC">
              <w:rPr>
                <w:sz w:val="20"/>
                <w:szCs w:val="20"/>
              </w:rPr>
              <w:t>92.168.9.1</w:t>
            </w:r>
          </w:p>
        </w:tc>
        <w:tc>
          <w:tcPr>
            <w:tcW w:w="2047" w:type="dxa"/>
            <w:shd w:val="clear" w:color="auto" w:fill="BFBFBF" w:themeFill="background1" w:themeFillShade="BF"/>
          </w:tcPr>
          <w:p w14:paraId="5AEF8102" w14:textId="58AD6A6A" w:rsidR="006108F0" w:rsidRPr="009D30BC" w:rsidRDefault="00391142" w:rsidP="00FD5B79">
            <w:pPr>
              <w:pStyle w:val="NoSpacing"/>
              <w:jc w:val="center"/>
              <w:rPr>
                <w:sz w:val="20"/>
                <w:szCs w:val="20"/>
              </w:rPr>
            </w:pPr>
            <w:r w:rsidRPr="009D30BC">
              <w:rPr>
                <w:sz w:val="20"/>
                <w:szCs w:val="20"/>
              </w:rPr>
              <w:t>192.168.</w:t>
            </w:r>
            <w:r w:rsidR="00890CF7" w:rsidRPr="009D30BC">
              <w:rPr>
                <w:sz w:val="20"/>
                <w:szCs w:val="20"/>
              </w:rPr>
              <w:t>9.0/24</w:t>
            </w:r>
          </w:p>
        </w:tc>
      </w:tr>
    </w:tbl>
    <w:p w14:paraId="6861B2A9" w14:textId="0248A9BE" w:rsidR="00BF0B26" w:rsidRPr="009D30BC" w:rsidRDefault="00BF0B26" w:rsidP="009F72DD">
      <w:pPr>
        <w:pStyle w:val="NoSpacing"/>
        <w:tabs>
          <w:tab w:val="left" w:pos="5434"/>
        </w:tabs>
        <w:rPr>
          <w:sz w:val="20"/>
          <w:szCs w:val="20"/>
        </w:rPr>
      </w:pPr>
    </w:p>
    <w:p w14:paraId="689A0C52" w14:textId="77777777" w:rsidR="005E68F2" w:rsidRPr="009D30BC" w:rsidRDefault="005E68F2" w:rsidP="005E68F2">
      <w:pPr>
        <w:pStyle w:val="NoSpacing"/>
        <w:rPr>
          <w:sz w:val="20"/>
          <w:szCs w:val="20"/>
        </w:rPr>
        <w:sectPr w:rsidR="005E68F2" w:rsidRPr="009D30BC" w:rsidSect="005E68F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E78B13" w14:textId="77777777" w:rsidR="008F0993" w:rsidRDefault="008F0993" w:rsidP="008F0993">
      <w:pPr>
        <w:pStyle w:val="NoSpacing"/>
        <w:ind w:left="720"/>
        <w:rPr>
          <w:sz w:val="20"/>
          <w:szCs w:val="20"/>
        </w:rPr>
      </w:pPr>
    </w:p>
    <w:p w14:paraId="5F657646" w14:textId="77777777" w:rsidR="008F0993" w:rsidRDefault="008F0993" w:rsidP="008F0993">
      <w:pPr>
        <w:pStyle w:val="NoSpacing"/>
        <w:ind w:left="720"/>
        <w:rPr>
          <w:sz w:val="20"/>
          <w:szCs w:val="20"/>
        </w:rPr>
      </w:pPr>
    </w:p>
    <w:p w14:paraId="287DDC51" w14:textId="77777777" w:rsidR="008F0993" w:rsidRDefault="008F0993" w:rsidP="008F0993">
      <w:pPr>
        <w:pStyle w:val="NoSpacing"/>
        <w:ind w:left="720"/>
        <w:rPr>
          <w:sz w:val="20"/>
          <w:szCs w:val="20"/>
        </w:rPr>
      </w:pPr>
    </w:p>
    <w:p w14:paraId="20F4DF0D" w14:textId="77777777" w:rsidR="008477C0" w:rsidRDefault="008477C0" w:rsidP="005E68F2">
      <w:pPr>
        <w:pStyle w:val="NoSpacing"/>
        <w:numPr>
          <w:ilvl w:val="0"/>
          <w:numId w:val="5"/>
        </w:numPr>
        <w:rPr>
          <w:sz w:val="20"/>
          <w:szCs w:val="20"/>
        </w:rPr>
        <w:sectPr w:rsidR="008477C0" w:rsidSect="0091758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D7A2D7" w14:textId="751457EC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VLANs</w:t>
      </w:r>
    </w:p>
    <w:p w14:paraId="038F1862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STP Bridge Load-Balancing</w:t>
      </w:r>
    </w:p>
    <w:p w14:paraId="23A707E6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proofErr w:type="spellStart"/>
      <w:r w:rsidRPr="009D30BC">
        <w:rPr>
          <w:sz w:val="20"/>
          <w:szCs w:val="20"/>
        </w:rPr>
        <w:t>Etherchannel</w:t>
      </w:r>
      <w:proofErr w:type="spellEnd"/>
    </w:p>
    <w:p w14:paraId="59E6C10B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Floating Static Routes</w:t>
      </w:r>
    </w:p>
    <w:p w14:paraId="0488AF92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OSPF</w:t>
      </w:r>
    </w:p>
    <w:p w14:paraId="0AC42F16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IPV6</w:t>
      </w:r>
    </w:p>
    <w:p w14:paraId="234F1791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Access-lists</w:t>
      </w:r>
    </w:p>
    <w:p w14:paraId="2C47CE79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HSRP</w:t>
      </w:r>
    </w:p>
    <w:p w14:paraId="59C8C5A8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CDP</w:t>
      </w:r>
    </w:p>
    <w:p w14:paraId="0653A5BC" w14:textId="77777777" w:rsidR="005E68F2" w:rsidRPr="009D30BC" w:rsidRDefault="005E68F2" w:rsidP="005E68F2">
      <w:pPr>
        <w:pStyle w:val="NoSpacing"/>
        <w:rPr>
          <w:sz w:val="20"/>
          <w:szCs w:val="20"/>
        </w:rPr>
      </w:pPr>
    </w:p>
    <w:p w14:paraId="5209DFC2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DNS</w:t>
      </w:r>
    </w:p>
    <w:p w14:paraId="5FD9F3BC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NTP</w:t>
      </w:r>
    </w:p>
    <w:p w14:paraId="47686078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DHCP</w:t>
      </w:r>
    </w:p>
    <w:p w14:paraId="0A49A806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SNMP</w:t>
      </w:r>
    </w:p>
    <w:p w14:paraId="46BFAC25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SSH</w:t>
      </w:r>
    </w:p>
    <w:p w14:paraId="423BE999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NAT</w:t>
      </w:r>
    </w:p>
    <w:p w14:paraId="0F7D6A7A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Port Security</w:t>
      </w:r>
    </w:p>
    <w:p w14:paraId="596A8044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DHCP Snooping</w:t>
      </w:r>
    </w:p>
    <w:p w14:paraId="65C7A883" w14:textId="77777777" w:rsidR="005E68F2" w:rsidRPr="009D30BC" w:rsidRDefault="005E68F2" w:rsidP="005E68F2">
      <w:pPr>
        <w:pStyle w:val="NoSpacing"/>
        <w:numPr>
          <w:ilvl w:val="0"/>
          <w:numId w:val="5"/>
        </w:numPr>
        <w:rPr>
          <w:sz w:val="20"/>
          <w:szCs w:val="20"/>
        </w:rPr>
      </w:pPr>
      <w:r w:rsidRPr="009D30BC">
        <w:rPr>
          <w:sz w:val="20"/>
          <w:szCs w:val="20"/>
        </w:rPr>
        <w:t>DAI</w:t>
      </w:r>
    </w:p>
    <w:p w14:paraId="6D1DAFF1" w14:textId="77777777" w:rsidR="008477C0" w:rsidRDefault="008477C0" w:rsidP="00F20375">
      <w:pPr>
        <w:pStyle w:val="NoSpacing"/>
        <w:rPr>
          <w:sz w:val="20"/>
          <w:szCs w:val="20"/>
        </w:rPr>
        <w:sectPr w:rsidR="008477C0" w:rsidSect="008477C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94A61BC" w14:textId="77777777" w:rsidR="00BF0B26" w:rsidRPr="009D30BC" w:rsidRDefault="00BF0B26" w:rsidP="00F20375">
      <w:pPr>
        <w:pStyle w:val="NoSpacing"/>
        <w:rPr>
          <w:sz w:val="20"/>
          <w:szCs w:val="20"/>
        </w:rPr>
      </w:pPr>
    </w:p>
    <w:p w14:paraId="1EFDFFA5" w14:textId="77777777" w:rsidR="00BF0B26" w:rsidRPr="009D30BC" w:rsidRDefault="00BF0B26" w:rsidP="00F20375">
      <w:pPr>
        <w:pStyle w:val="NoSpacing"/>
        <w:rPr>
          <w:sz w:val="20"/>
          <w:szCs w:val="20"/>
        </w:rPr>
      </w:pPr>
    </w:p>
    <w:p w14:paraId="25B29B15" w14:textId="77777777" w:rsidR="00BF0B26" w:rsidRPr="009D30BC" w:rsidRDefault="00BF0B26" w:rsidP="00F20375">
      <w:pPr>
        <w:pStyle w:val="NoSpacing"/>
        <w:rPr>
          <w:sz w:val="20"/>
          <w:szCs w:val="20"/>
        </w:rPr>
      </w:pPr>
    </w:p>
    <w:p w14:paraId="67F2201A" w14:textId="77777777" w:rsidR="00BF0B26" w:rsidRPr="009D30BC" w:rsidRDefault="00BF0B26" w:rsidP="00F20375">
      <w:pPr>
        <w:pStyle w:val="NoSpacing"/>
        <w:rPr>
          <w:sz w:val="20"/>
          <w:szCs w:val="20"/>
        </w:rPr>
      </w:pPr>
    </w:p>
    <w:p w14:paraId="30AEA6BA" w14:textId="77777777" w:rsidR="00BF0B26" w:rsidRPr="009D30BC" w:rsidRDefault="00BF0B26" w:rsidP="00F20375">
      <w:pPr>
        <w:pStyle w:val="NoSpacing"/>
        <w:rPr>
          <w:sz w:val="20"/>
          <w:szCs w:val="20"/>
        </w:rPr>
      </w:pPr>
    </w:p>
    <w:p w14:paraId="08A471F7" w14:textId="77777777" w:rsidR="00BF0B26" w:rsidRPr="009D30BC" w:rsidRDefault="00BF0B26" w:rsidP="00F20375">
      <w:pPr>
        <w:pStyle w:val="NoSpacing"/>
        <w:rPr>
          <w:sz w:val="20"/>
          <w:szCs w:val="20"/>
        </w:rPr>
      </w:pPr>
    </w:p>
    <w:p w14:paraId="5E8A0365" w14:textId="77777777" w:rsidR="00BF0B26" w:rsidRPr="009D30BC" w:rsidRDefault="00BF0B26" w:rsidP="00F20375">
      <w:pPr>
        <w:pStyle w:val="NoSpacing"/>
        <w:rPr>
          <w:sz w:val="20"/>
          <w:szCs w:val="20"/>
        </w:rPr>
      </w:pPr>
    </w:p>
    <w:p w14:paraId="23177C58" w14:textId="77777777" w:rsidR="007F5779" w:rsidRDefault="007F5779" w:rsidP="007F5779">
      <w:pPr>
        <w:pStyle w:val="NoSpacing"/>
        <w:ind w:left="720"/>
        <w:rPr>
          <w:b/>
          <w:bCs/>
          <w:sz w:val="20"/>
          <w:szCs w:val="20"/>
          <w:u w:val="single"/>
        </w:rPr>
      </w:pPr>
    </w:p>
    <w:p w14:paraId="54C6D37A" w14:textId="05C2F401" w:rsidR="00CE04B3" w:rsidRDefault="00CE04B3" w:rsidP="00CE04B3">
      <w:pPr>
        <w:pStyle w:val="NoSpacing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2E2814">
        <w:rPr>
          <w:b/>
          <w:bCs/>
          <w:sz w:val="20"/>
          <w:szCs w:val="20"/>
          <w:u w:val="single"/>
        </w:rPr>
        <w:lastRenderedPageBreak/>
        <w:t>Initial Layout</w:t>
      </w:r>
    </w:p>
    <w:p w14:paraId="6F7ACC6F" w14:textId="0611388B" w:rsidR="00BC200B" w:rsidRPr="00845353" w:rsidRDefault="00845353" w:rsidP="00E63891">
      <w:pPr>
        <w:pStyle w:val="NoSpacing"/>
        <w:numPr>
          <w:ilvl w:val="0"/>
          <w:numId w:val="7"/>
        </w:numPr>
        <w:ind w:left="1080"/>
        <w:rPr>
          <w:sz w:val="20"/>
          <w:szCs w:val="20"/>
          <w:lang w:val="fr-FR"/>
        </w:rPr>
      </w:pPr>
      <w:r w:rsidRPr="00845353">
        <w:rPr>
          <w:sz w:val="20"/>
          <w:szCs w:val="20"/>
          <w:lang w:val="fr-FR"/>
        </w:rPr>
        <w:t>C</w:t>
      </w:r>
      <w:r>
        <w:rPr>
          <w:sz w:val="20"/>
          <w:szCs w:val="20"/>
          <w:lang w:val="fr-FR"/>
        </w:rPr>
        <w:t>all</w:t>
      </w:r>
      <w:r w:rsidR="00D84DB4">
        <w:rPr>
          <w:sz w:val="20"/>
          <w:szCs w:val="20"/>
          <w:lang w:val="fr-FR"/>
        </w:rPr>
        <w:t>-</w:t>
      </w:r>
      <w:r w:rsidR="00CF0372">
        <w:rPr>
          <w:sz w:val="20"/>
          <w:szCs w:val="20"/>
          <w:lang w:val="fr-FR"/>
        </w:rPr>
        <w:t>c</w:t>
      </w:r>
      <w:r>
        <w:rPr>
          <w:sz w:val="20"/>
          <w:szCs w:val="20"/>
          <w:lang w:val="fr-FR"/>
        </w:rPr>
        <w:t xml:space="preserve">enter </w:t>
      </w:r>
      <w:r w:rsidR="00281E19">
        <w:rPr>
          <w:sz w:val="20"/>
          <w:szCs w:val="20"/>
          <w:lang w:val="fr-FR"/>
        </w:rPr>
        <w:t>campus</w:t>
      </w:r>
    </w:p>
    <w:p w14:paraId="6416945B" w14:textId="77777777" w:rsidR="003D0D24" w:rsidRPr="00845353" w:rsidRDefault="00E13F65" w:rsidP="00E63891">
      <w:pPr>
        <w:pStyle w:val="NoSpacing"/>
        <w:numPr>
          <w:ilvl w:val="0"/>
          <w:numId w:val="7"/>
        </w:numPr>
        <w:ind w:left="1080"/>
        <w:rPr>
          <w:sz w:val="20"/>
          <w:szCs w:val="20"/>
          <w:lang w:val="fr-FR"/>
        </w:rPr>
      </w:pPr>
      <w:r w:rsidRPr="00845353">
        <w:rPr>
          <w:sz w:val="20"/>
          <w:szCs w:val="20"/>
          <w:lang w:val="fr-FR"/>
        </w:rPr>
        <w:t xml:space="preserve">3-tier </w:t>
      </w:r>
      <w:r w:rsidR="0001307B" w:rsidRPr="00845353">
        <w:rPr>
          <w:sz w:val="20"/>
          <w:szCs w:val="20"/>
          <w:lang w:val="fr-FR"/>
        </w:rPr>
        <w:t xml:space="preserve">infrastructure (Access, Distribution, </w:t>
      </w:r>
      <w:proofErr w:type="spellStart"/>
      <w:r w:rsidR="0001307B" w:rsidRPr="00845353">
        <w:rPr>
          <w:sz w:val="20"/>
          <w:szCs w:val="20"/>
          <w:lang w:val="fr-FR"/>
        </w:rPr>
        <w:t>Core</w:t>
      </w:r>
      <w:proofErr w:type="spellEnd"/>
      <w:r w:rsidR="0001307B" w:rsidRPr="00845353">
        <w:rPr>
          <w:sz w:val="20"/>
          <w:szCs w:val="20"/>
          <w:lang w:val="fr-FR"/>
        </w:rPr>
        <w:t>)</w:t>
      </w:r>
      <w:r w:rsidR="009911BA" w:rsidRPr="00845353">
        <w:rPr>
          <w:sz w:val="20"/>
          <w:szCs w:val="20"/>
          <w:lang w:val="fr-FR"/>
        </w:rPr>
        <w:t xml:space="preserve"> </w:t>
      </w:r>
    </w:p>
    <w:p w14:paraId="6492BA5B" w14:textId="42C50AF6" w:rsidR="002E2814" w:rsidRDefault="009A7E67" w:rsidP="00E63891">
      <w:pPr>
        <w:pStyle w:val="NoSpacing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Designated</w:t>
      </w:r>
      <w:r w:rsidR="003A48D2" w:rsidRPr="00921595">
        <w:rPr>
          <w:sz w:val="20"/>
          <w:szCs w:val="20"/>
        </w:rPr>
        <w:t xml:space="preserve"> Services </w:t>
      </w:r>
      <w:r w:rsidR="00966933">
        <w:rPr>
          <w:sz w:val="20"/>
          <w:szCs w:val="20"/>
        </w:rPr>
        <w:t>VLAN</w:t>
      </w:r>
      <w:r w:rsidR="003D0D24" w:rsidRPr="00921595">
        <w:rPr>
          <w:sz w:val="20"/>
          <w:szCs w:val="20"/>
        </w:rPr>
        <w:t>/Subnet</w:t>
      </w:r>
    </w:p>
    <w:p w14:paraId="57DDAB4D" w14:textId="2B3C05D5" w:rsidR="003D0D24" w:rsidRPr="00921595" w:rsidRDefault="005B27E6" w:rsidP="00E63891">
      <w:pPr>
        <w:pStyle w:val="NoSpacing"/>
        <w:numPr>
          <w:ilvl w:val="0"/>
          <w:numId w:val="7"/>
        </w:numPr>
        <w:ind w:left="1080"/>
        <w:rPr>
          <w:sz w:val="20"/>
          <w:szCs w:val="20"/>
        </w:rPr>
      </w:pPr>
      <w:r>
        <w:rPr>
          <w:sz w:val="20"/>
          <w:szCs w:val="20"/>
        </w:rPr>
        <w:t>Edge router connected to ISP</w:t>
      </w:r>
    </w:p>
    <w:p w14:paraId="3F9B98A9" w14:textId="12DFCD31" w:rsidR="00FA3CA8" w:rsidRDefault="00DD2AF5" w:rsidP="007F3482">
      <w:pPr>
        <w:pStyle w:val="NoSpacing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A8585A">
        <w:rPr>
          <w:b/>
          <w:bCs/>
          <w:sz w:val="20"/>
          <w:szCs w:val="20"/>
          <w:u w:val="single"/>
        </w:rPr>
        <w:t>IP</w:t>
      </w:r>
      <w:r w:rsidR="006647A1" w:rsidRPr="00A8585A">
        <w:rPr>
          <w:b/>
          <w:bCs/>
          <w:sz w:val="20"/>
          <w:szCs w:val="20"/>
          <w:u w:val="single"/>
        </w:rPr>
        <w:t>v4/IPv6 address</w:t>
      </w:r>
      <w:r w:rsidR="009F788D" w:rsidRPr="00A8585A">
        <w:rPr>
          <w:b/>
          <w:bCs/>
          <w:sz w:val="20"/>
          <w:szCs w:val="20"/>
          <w:u w:val="single"/>
        </w:rPr>
        <w:t>in</w:t>
      </w:r>
      <w:r w:rsidR="006647A1" w:rsidRPr="00A8585A">
        <w:rPr>
          <w:b/>
          <w:bCs/>
          <w:sz w:val="20"/>
          <w:szCs w:val="20"/>
          <w:u w:val="single"/>
        </w:rPr>
        <w:t xml:space="preserve">g, </w:t>
      </w:r>
      <w:r w:rsidRPr="00A8585A">
        <w:rPr>
          <w:b/>
          <w:bCs/>
          <w:sz w:val="20"/>
          <w:szCs w:val="20"/>
          <w:u w:val="single"/>
        </w:rPr>
        <w:t xml:space="preserve">LANS, </w:t>
      </w:r>
      <w:proofErr w:type="spellStart"/>
      <w:r w:rsidRPr="00A8585A">
        <w:rPr>
          <w:b/>
          <w:bCs/>
          <w:sz w:val="20"/>
          <w:szCs w:val="20"/>
          <w:u w:val="single"/>
        </w:rPr>
        <w:t>Etherchannel</w:t>
      </w:r>
      <w:proofErr w:type="spellEnd"/>
      <w:r w:rsidR="005008FC" w:rsidRPr="00A8585A">
        <w:rPr>
          <w:b/>
          <w:bCs/>
          <w:sz w:val="20"/>
          <w:szCs w:val="20"/>
          <w:u w:val="single"/>
        </w:rPr>
        <w:t>, trunks/ROAS</w:t>
      </w:r>
    </w:p>
    <w:p w14:paraId="49D774BF" w14:textId="452C0F81" w:rsidR="00957E9B" w:rsidRPr="00957E9B" w:rsidRDefault="00BA29B0" w:rsidP="00957E9B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6</w:t>
      </w:r>
      <w:r w:rsidR="00957E9B">
        <w:rPr>
          <w:sz w:val="20"/>
          <w:szCs w:val="20"/>
        </w:rPr>
        <w:t xml:space="preserve"> departments</w:t>
      </w:r>
      <w:r w:rsidR="00074266">
        <w:rPr>
          <w:sz w:val="20"/>
          <w:szCs w:val="20"/>
        </w:rPr>
        <w:t>;</w:t>
      </w:r>
      <w:r w:rsidR="00406585">
        <w:rPr>
          <w:sz w:val="20"/>
          <w:szCs w:val="20"/>
        </w:rPr>
        <w:t xml:space="preserve"> </w:t>
      </w:r>
      <w:r w:rsidR="00DA238B" w:rsidRPr="009C6D76">
        <w:rPr>
          <w:b/>
          <w:bCs/>
          <w:i/>
          <w:iCs/>
          <w:sz w:val="20"/>
          <w:szCs w:val="20"/>
        </w:rPr>
        <w:t>Customer Service, Collections, Global Support, HR, Management, Security</w:t>
      </w:r>
      <w:r w:rsidR="00406585">
        <w:rPr>
          <w:sz w:val="20"/>
          <w:szCs w:val="20"/>
        </w:rPr>
        <w:t xml:space="preserve"> + 1 </w:t>
      </w:r>
      <w:r w:rsidR="00406585" w:rsidRPr="009C6D76">
        <w:rPr>
          <w:b/>
          <w:bCs/>
          <w:i/>
          <w:iCs/>
          <w:sz w:val="20"/>
          <w:szCs w:val="20"/>
        </w:rPr>
        <w:t>Services</w:t>
      </w:r>
      <w:r w:rsidR="00074266">
        <w:rPr>
          <w:sz w:val="20"/>
          <w:szCs w:val="20"/>
        </w:rPr>
        <w:t xml:space="preserve"> segment with assigned VLANs (</w:t>
      </w:r>
      <w:r w:rsidR="00C96FF9">
        <w:rPr>
          <w:sz w:val="20"/>
          <w:szCs w:val="20"/>
        </w:rPr>
        <w:t xml:space="preserve">10 – 60) and </w:t>
      </w:r>
      <w:r w:rsidR="002E4F96">
        <w:rPr>
          <w:sz w:val="20"/>
          <w:szCs w:val="20"/>
        </w:rPr>
        <w:t>subnets based on common</w:t>
      </w:r>
      <w:r w:rsidR="00394C59">
        <w:rPr>
          <w:sz w:val="20"/>
          <w:szCs w:val="20"/>
        </w:rPr>
        <w:t>, private</w:t>
      </w:r>
      <w:r w:rsidR="00006D76">
        <w:rPr>
          <w:sz w:val="20"/>
          <w:szCs w:val="20"/>
        </w:rPr>
        <w:t xml:space="preserve"> IP address</w:t>
      </w:r>
      <w:r w:rsidR="00394C59">
        <w:rPr>
          <w:sz w:val="20"/>
          <w:szCs w:val="20"/>
        </w:rPr>
        <w:t xml:space="preserve"> </w:t>
      </w:r>
      <w:r w:rsidR="002E4F96">
        <w:rPr>
          <w:sz w:val="20"/>
          <w:szCs w:val="20"/>
        </w:rPr>
        <w:t>formats. IP</w:t>
      </w:r>
      <w:r w:rsidR="00F8485D">
        <w:rPr>
          <w:sz w:val="20"/>
          <w:szCs w:val="20"/>
        </w:rPr>
        <w:t>v</w:t>
      </w:r>
      <w:r w:rsidR="002E4F96">
        <w:rPr>
          <w:sz w:val="20"/>
          <w:szCs w:val="20"/>
        </w:rPr>
        <w:t xml:space="preserve">6 </w:t>
      </w:r>
      <w:r w:rsidR="00BF06AE">
        <w:rPr>
          <w:sz w:val="20"/>
          <w:szCs w:val="20"/>
        </w:rPr>
        <w:t>addressing to reflect IP</w:t>
      </w:r>
      <w:r w:rsidR="00433AD3">
        <w:rPr>
          <w:sz w:val="20"/>
          <w:szCs w:val="20"/>
        </w:rPr>
        <w:t>v</w:t>
      </w:r>
      <w:r w:rsidR="00BF06AE">
        <w:rPr>
          <w:sz w:val="20"/>
          <w:szCs w:val="20"/>
        </w:rPr>
        <w:t xml:space="preserve">4 </w:t>
      </w:r>
      <w:r w:rsidR="00DF5F04">
        <w:rPr>
          <w:sz w:val="20"/>
          <w:szCs w:val="20"/>
        </w:rPr>
        <w:t xml:space="preserve">subnet </w:t>
      </w:r>
      <w:r w:rsidR="00BA22F2">
        <w:rPr>
          <w:sz w:val="20"/>
          <w:szCs w:val="20"/>
        </w:rPr>
        <w:t>schemes</w:t>
      </w:r>
      <w:r w:rsidR="00DF5F04">
        <w:rPr>
          <w:sz w:val="20"/>
          <w:szCs w:val="20"/>
        </w:rPr>
        <w:t xml:space="preserve">; </w:t>
      </w:r>
      <w:r w:rsidR="00115353">
        <w:rPr>
          <w:sz w:val="20"/>
          <w:szCs w:val="20"/>
        </w:rPr>
        <w:t>utilized EUI-64 to create un</w:t>
      </w:r>
      <w:r w:rsidR="00EA6A8E">
        <w:rPr>
          <w:sz w:val="20"/>
          <w:szCs w:val="20"/>
        </w:rPr>
        <w:t>ique IPv6 addresses</w:t>
      </w:r>
      <w:r w:rsidR="00BA22F2">
        <w:rPr>
          <w:sz w:val="20"/>
          <w:szCs w:val="20"/>
        </w:rPr>
        <w:t xml:space="preserve">. </w:t>
      </w:r>
      <w:r w:rsidR="00EA6147">
        <w:rPr>
          <w:sz w:val="20"/>
          <w:szCs w:val="20"/>
        </w:rPr>
        <w:t xml:space="preserve">Static </w:t>
      </w:r>
      <w:proofErr w:type="spellStart"/>
      <w:r w:rsidR="00C27D8A">
        <w:rPr>
          <w:sz w:val="20"/>
          <w:szCs w:val="20"/>
        </w:rPr>
        <w:t>E</w:t>
      </w:r>
      <w:r w:rsidR="00F2110E">
        <w:rPr>
          <w:sz w:val="20"/>
          <w:szCs w:val="20"/>
        </w:rPr>
        <w:t>therchannel</w:t>
      </w:r>
      <w:proofErr w:type="spellEnd"/>
      <w:r w:rsidR="009033AD">
        <w:rPr>
          <w:sz w:val="20"/>
          <w:szCs w:val="20"/>
        </w:rPr>
        <w:t xml:space="preserve"> configured between</w:t>
      </w:r>
      <w:r w:rsidR="003A1061">
        <w:rPr>
          <w:sz w:val="20"/>
          <w:szCs w:val="20"/>
        </w:rPr>
        <w:t xml:space="preserve"> CSW1 &amp; CSW2. </w:t>
      </w:r>
      <w:r w:rsidR="00CA1BA6">
        <w:rPr>
          <w:sz w:val="20"/>
          <w:szCs w:val="20"/>
        </w:rPr>
        <w:t xml:space="preserve">Trunk/ROAS </w:t>
      </w:r>
      <w:r w:rsidR="00772B1F">
        <w:rPr>
          <w:sz w:val="20"/>
          <w:szCs w:val="20"/>
        </w:rPr>
        <w:t xml:space="preserve">configured between access switches and </w:t>
      </w:r>
      <w:r w:rsidR="005F0361">
        <w:rPr>
          <w:sz w:val="20"/>
          <w:szCs w:val="20"/>
        </w:rPr>
        <w:t>distribution layer switches/routers.</w:t>
      </w:r>
      <w:r w:rsidR="005F609F">
        <w:rPr>
          <w:sz w:val="20"/>
          <w:szCs w:val="20"/>
        </w:rPr>
        <w:t xml:space="preserve"> Created loopback interfaces on network devices for redundancy.</w:t>
      </w:r>
    </w:p>
    <w:p w14:paraId="4DE63CBF" w14:textId="356B8A93" w:rsidR="004F7FF7" w:rsidRPr="009D30BC" w:rsidRDefault="00CA29C5" w:rsidP="007F3482">
      <w:pPr>
        <w:pStyle w:val="NoSpacing"/>
        <w:numPr>
          <w:ilvl w:val="0"/>
          <w:numId w:val="1"/>
        </w:numPr>
        <w:rPr>
          <w:b/>
          <w:bCs/>
          <w:sz w:val="20"/>
          <w:szCs w:val="20"/>
          <w:u w:val="single"/>
        </w:rPr>
      </w:pPr>
      <w:r w:rsidRPr="009D30BC">
        <w:rPr>
          <w:b/>
          <w:bCs/>
          <w:sz w:val="20"/>
          <w:szCs w:val="20"/>
          <w:u w:val="single"/>
        </w:rPr>
        <w:t xml:space="preserve">Access-Layer </w:t>
      </w:r>
      <w:r w:rsidR="004F7FF7" w:rsidRPr="009D30BC">
        <w:rPr>
          <w:b/>
          <w:bCs/>
          <w:sz w:val="20"/>
          <w:szCs w:val="20"/>
          <w:u w:val="single"/>
        </w:rPr>
        <w:t>Security</w:t>
      </w:r>
    </w:p>
    <w:p w14:paraId="74BE3D8A" w14:textId="264AD13C" w:rsidR="008907E3" w:rsidRPr="009D30BC" w:rsidRDefault="00274B3F" w:rsidP="00C65D1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D30BC">
        <w:rPr>
          <w:sz w:val="20"/>
          <w:szCs w:val="20"/>
        </w:rPr>
        <w:t>Enable</w:t>
      </w:r>
      <w:r w:rsidR="008A1FD3">
        <w:rPr>
          <w:sz w:val="20"/>
          <w:szCs w:val="20"/>
        </w:rPr>
        <w:t>d</w:t>
      </w:r>
      <w:r w:rsidRPr="009D30BC">
        <w:rPr>
          <w:sz w:val="20"/>
          <w:szCs w:val="20"/>
        </w:rPr>
        <w:t xml:space="preserve"> </w:t>
      </w:r>
      <w:r w:rsidR="0090135D" w:rsidRPr="009D30BC">
        <w:rPr>
          <w:sz w:val="20"/>
          <w:szCs w:val="20"/>
        </w:rPr>
        <w:t>console/enable password</w:t>
      </w:r>
      <w:r w:rsidR="00426E61">
        <w:rPr>
          <w:sz w:val="20"/>
          <w:szCs w:val="20"/>
        </w:rPr>
        <w:t xml:space="preserve"> on all </w:t>
      </w:r>
      <w:r w:rsidR="002C3EEC">
        <w:rPr>
          <w:sz w:val="20"/>
          <w:szCs w:val="20"/>
        </w:rPr>
        <w:t>network devices</w:t>
      </w:r>
    </w:p>
    <w:p w14:paraId="546F2F92" w14:textId="1F49A192" w:rsidR="00274B3F" w:rsidRPr="009D30BC" w:rsidRDefault="00274B3F" w:rsidP="00274B3F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D30BC">
        <w:rPr>
          <w:sz w:val="20"/>
          <w:szCs w:val="20"/>
        </w:rPr>
        <w:t>Enable</w:t>
      </w:r>
      <w:r w:rsidR="008A1FD3">
        <w:rPr>
          <w:sz w:val="20"/>
          <w:szCs w:val="20"/>
        </w:rPr>
        <w:t>d</w:t>
      </w:r>
      <w:r w:rsidRPr="009D30BC">
        <w:rPr>
          <w:sz w:val="20"/>
          <w:szCs w:val="20"/>
        </w:rPr>
        <w:t xml:space="preserve"> </w:t>
      </w:r>
      <w:proofErr w:type="spellStart"/>
      <w:r w:rsidRPr="00A70E50">
        <w:rPr>
          <w:b/>
          <w:bCs/>
          <w:sz w:val="20"/>
          <w:szCs w:val="20"/>
        </w:rPr>
        <w:t>Portfast</w:t>
      </w:r>
      <w:proofErr w:type="spellEnd"/>
      <w:r w:rsidRPr="009D30BC">
        <w:rPr>
          <w:sz w:val="20"/>
          <w:szCs w:val="20"/>
        </w:rPr>
        <w:t xml:space="preserve"> + </w:t>
      </w:r>
      <w:r w:rsidRPr="00A70E50">
        <w:rPr>
          <w:b/>
          <w:bCs/>
          <w:sz w:val="20"/>
          <w:szCs w:val="20"/>
        </w:rPr>
        <w:t>BPDU Guard</w:t>
      </w:r>
      <w:r w:rsidR="00B36C59">
        <w:rPr>
          <w:sz w:val="20"/>
          <w:szCs w:val="20"/>
        </w:rPr>
        <w:t xml:space="preserve"> on </w:t>
      </w:r>
      <w:r w:rsidR="00A86A51">
        <w:rPr>
          <w:sz w:val="20"/>
          <w:szCs w:val="20"/>
        </w:rPr>
        <w:t xml:space="preserve">all </w:t>
      </w:r>
      <w:r w:rsidR="00B36C59">
        <w:rPr>
          <w:sz w:val="20"/>
          <w:szCs w:val="20"/>
        </w:rPr>
        <w:t>edge</w:t>
      </w:r>
      <w:r w:rsidR="00416663">
        <w:rPr>
          <w:sz w:val="20"/>
          <w:szCs w:val="20"/>
        </w:rPr>
        <w:t>/client</w:t>
      </w:r>
      <w:r w:rsidR="00B36C59">
        <w:rPr>
          <w:sz w:val="20"/>
          <w:szCs w:val="20"/>
        </w:rPr>
        <w:t xml:space="preserve"> switchports</w:t>
      </w:r>
    </w:p>
    <w:p w14:paraId="042A2FB6" w14:textId="66C82F69" w:rsidR="00C1155F" w:rsidRPr="009D30BC" w:rsidRDefault="00C1155F" w:rsidP="00C65D1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D30BC">
        <w:rPr>
          <w:sz w:val="20"/>
          <w:szCs w:val="20"/>
        </w:rPr>
        <w:t>Disable</w:t>
      </w:r>
      <w:r w:rsidR="008A1FD3">
        <w:rPr>
          <w:sz w:val="20"/>
          <w:szCs w:val="20"/>
        </w:rPr>
        <w:t>d</w:t>
      </w:r>
      <w:r w:rsidRPr="009D30BC">
        <w:rPr>
          <w:sz w:val="20"/>
          <w:szCs w:val="20"/>
        </w:rPr>
        <w:t xml:space="preserve"> </w:t>
      </w:r>
      <w:r w:rsidRPr="00A70E50">
        <w:rPr>
          <w:b/>
          <w:bCs/>
          <w:sz w:val="20"/>
          <w:szCs w:val="20"/>
        </w:rPr>
        <w:t>DTP</w:t>
      </w:r>
      <w:r w:rsidR="00402056" w:rsidRPr="009D30BC">
        <w:rPr>
          <w:sz w:val="20"/>
          <w:szCs w:val="20"/>
        </w:rPr>
        <w:t>/</w:t>
      </w:r>
      <w:r w:rsidR="005A7DDB" w:rsidRPr="009D30BC">
        <w:rPr>
          <w:sz w:val="20"/>
          <w:szCs w:val="20"/>
        </w:rPr>
        <w:t>m</w:t>
      </w:r>
      <w:r w:rsidR="00402056" w:rsidRPr="009D30BC">
        <w:rPr>
          <w:sz w:val="20"/>
          <w:szCs w:val="20"/>
        </w:rPr>
        <w:t>anual</w:t>
      </w:r>
      <w:r w:rsidR="00EC6753" w:rsidRPr="009D30BC">
        <w:rPr>
          <w:sz w:val="20"/>
          <w:szCs w:val="20"/>
        </w:rPr>
        <w:t>ly configure</w:t>
      </w:r>
      <w:r w:rsidR="00402056" w:rsidRPr="009D30BC">
        <w:rPr>
          <w:sz w:val="20"/>
          <w:szCs w:val="20"/>
        </w:rPr>
        <w:t xml:space="preserve"> </w:t>
      </w:r>
      <w:r w:rsidR="00D27E58" w:rsidRPr="009D30BC">
        <w:rPr>
          <w:sz w:val="20"/>
          <w:szCs w:val="20"/>
        </w:rPr>
        <w:t>access</w:t>
      </w:r>
      <w:r w:rsidR="00EC6753" w:rsidRPr="009D30BC">
        <w:rPr>
          <w:sz w:val="20"/>
          <w:szCs w:val="20"/>
        </w:rPr>
        <w:t xml:space="preserve"> ports</w:t>
      </w:r>
    </w:p>
    <w:p w14:paraId="62363D8B" w14:textId="28CFB307" w:rsidR="00BF0B26" w:rsidRDefault="00C65D17" w:rsidP="00C65D1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9D30BC">
        <w:rPr>
          <w:sz w:val="20"/>
          <w:szCs w:val="20"/>
        </w:rPr>
        <w:t>Move</w:t>
      </w:r>
      <w:r w:rsidR="008A1FD3">
        <w:rPr>
          <w:sz w:val="20"/>
          <w:szCs w:val="20"/>
        </w:rPr>
        <w:t>d</w:t>
      </w:r>
      <w:r w:rsidRPr="009D30BC">
        <w:rPr>
          <w:sz w:val="20"/>
          <w:szCs w:val="20"/>
        </w:rPr>
        <w:t xml:space="preserve"> unused </w:t>
      </w:r>
      <w:r w:rsidR="00F228FF">
        <w:rPr>
          <w:sz w:val="20"/>
          <w:szCs w:val="20"/>
        </w:rPr>
        <w:t xml:space="preserve">access </w:t>
      </w:r>
      <w:r w:rsidRPr="009D30BC">
        <w:rPr>
          <w:sz w:val="20"/>
          <w:szCs w:val="20"/>
        </w:rPr>
        <w:t>ports to unused VLAN</w:t>
      </w:r>
      <w:r w:rsidR="00B25A1C">
        <w:rPr>
          <w:sz w:val="20"/>
          <w:szCs w:val="20"/>
        </w:rPr>
        <w:t xml:space="preserve"> (150)</w:t>
      </w:r>
    </w:p>
    <w:p w14:paraId="1E9D2BB1" w14:textId="4313CBE4" w:rsidR="00582D59" w:rsidRPr="00800CF2" w:rsidRDefault="0004657A" w:rsidP="00C65D1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800CF2">
        <w:rPr>
          <w:sz w:val="20"/>
          <w:szCs w:val="20"/>
        </w:rPr>
        <w:t>Change</w:t>
      </w:r>
      <w:r w:rsidR="008A1FD3">
        <w:rPr>
          <w:sz w:val="20"/>
          <w:szCs w:val="20"/>
        </w:rPr>
        <w:t>d</w:t>
      </w:r>
      <w:r w:rsidRPr="00800CF2">
        <w:rPr>
          <w:sz w:val="20"/>
          <w:szCs w:val="20"/>
        </w:rPr>
        <w:t xml:space="preserve"> default native VLAN on trunk ports </w:t>
      </w:r>
      <w:r w:rsidR="00800CF2" w:rsidRPr="00800CF2">
        <w:rPr>
          <w:sz w:val="20"/>
          <w:szCs w:val="20"/>
        </w:rPr>
        <w:t>to</w:t>
      </w:r>
      <w:r w:rsidR="00800CF2">
        <w:rPr>
          <w:sz w:val="20"/>
          <w:szCs w:val="20"/>
        </w:rPr>
        <w:t xml:space="preserve"> unused VLAN (</w:t>
      </w:r>
      <w:r w:rsidR="00B25A1C">
        <w:rPr>
          <w:sz w:val="20"/>
          <w:szCs w:val="20"/>
        </w:rPr>
        <w:t>100)</w:t>
      </w:r>
    </w:p>
    <w:p w14:paraId="13314EEF" w14:textId="6981B414" w:rsidR="00C65D17" w:rsidRPr="009D30BC" w:rsidRDefault="0085297F" w:rsidP="00C65D1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Manually d</w:t>
      </w:r>
      <w:r w:rsidR="00C65D17" w:rsidRPr="009D30BC">
        <w:rPr>
          <w:sz w:val="20"/>
          <w:szCs w:val="20"/>
        </w:rPr>
        <w:t>isable</w:t>
      </w:r>
      <w:r w:rsidR="008A1FD3">
        <w:rPr>
          <w:sz w:val="20"/>
          <w:szCs w:val="20"/>
        </w:rPr>
        <w:t>d</w:t>
      </w:r>
      <w:r w:rsidR="00C65D17" w:rsidRPr="009D30BC">
        <w:rPr>
          <w:sz w:val="20"/>
          <w:szCs w:val="20"/>
        </w:rPr>
        <w:t xml:space="preserve"> unused ports</w:t>
      </w:r>
    </w:p>
    <w:p w14:paraId="6445A179" w14:textId="2FE663B2" w:rsidR="00C65D17" w:rsidRPr="009D30BC" w:rsidRDefault="00487CF0" w:rsidP="00C65D17">
      <w:pPr>
        <w:pStyle w:val="NoSpacing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Enable</w:t>
      </w:r>
      <w:r w:rsidR="008A1FD3">
        <w:rPr>
          <w:sz w:val="20"/>
          <w:szCs w:val="20"/>
        </w:rPr>
        <w:t>d</w:t>
      </w:r>
      <w:r>
        <w:rPr>
          <w:sz w:val="20"/>
          <w:szCs w:val="20"/>
        </w:rPr>
        <w:t xml:space="preserve"> </w:t>
      </w:r>
      <w:r w:rsidR="008C1FAA" w:rsidRPr="00652983">
        <w:rPr>
          <w:b/>
          <w:bCs/>
          <w:sz w:val="20"/>
          <w:szCs w:val="20"/>
        </w:rPr>
        <w:t>Port-</w:t>
      </w:r>
      <w:r w:rsidR="00B75C01" w:rsidRPr="00652983">
        <w:rPr>
          <w:b/>
          <w:bCs/>
          <w:sz w:val="20"/>
          <w:szCs w:val="20"/>
        </w:rPr>
        <w:t>S</w:t>
      </w:r>
      <w:r w:rsidR="008C1FAA" w:rsidRPr="00652983">
        <w:rPr>
          <w:b/>
          <w:bCs/>
          <w:sz w:val="20"/>
          <w:szCs w:val="20"/>
        </w:rPr>
        <w:t>ecurity</w:t>
      </w:r>
      <w:r w:rsidR="002809CF">
        <w:rPr>
          <w:sz w:val="20"/>
          <w:szCs w:val="20"/>
        </w:rPr>
        <w:t xml:space="preserve"> on </w:t>
      </w:r>
      <w:r w:rsidR="0050529D">
        <w:rPr>
          <w:sz w:val="20"/>
          <w:szCs w:val="20"/>
        </w:rPr>
        <w:t>active access ports</w:t>
      </w:r>
      <w:r w:rsidR="00286BF1">
        <w:rPr>
          <w:sz w:val="20"/>
          <w:szCs w:val="20"/>
        </w:rPr>
        <w:t xml:space="preserve"> (</w:t>
      </w:r>
      <w:r w:rsidR="00286BF1" w:rsidRPr="007574F1">
        <w:rPr>
          <w:b/>
          <w:bCs/>
          <w:i/>
          <w:iCs/>
          <w:sz w:val="20"/>
          <w:szCs w:val="20"/>
        </w:rPr>
        <w:t>Violation Mode</w:t>
      </w:r>
      <w:r w:rsidR="00286BF1" w:rsidRPr="007574F1">
        <w:rPr>
          <w:i/>
          <w:iCs/>
          <w:sz w:val="20"/>
          <w:szCs w:val="20"/>
        </w:rPr>
        <w:t xml:space="preserve">: Shutdown, </w:t>
      </w:r>
      <w:r w:rsidR="004207F3" w:rsidRPr="007574F1">
        <w:rPr>
          <w:b/>
          <w:bCs/>
          <w:i/>
          <w:iCs/>
          <w:sz w:val="20"/>
          <w:szCs w:val="20"/>
        </w:rPr>
        <w:t>1 Maximum address</w:t>
      </w:r>
      <w:r w:rsidR="004207F3">
        <w:rPr>
          <w:sz w:val="20"/>
          <w:szCs w:val="20"/>
        </w:rPr>
        <w:t>)</w:t>
      </w:r>
    </w:p>
    <w:p w14:paraId="78A78926" w14:textId="14FFBBDD" w:rsidR="008C1FAA" w:rsidRPr="009D30BC" w:rsidRDefault="008C1FAA" w:rsidP="00C65D17">
      <w:pPr>
        <w:pStyle w:val="NoSpacing"/>
        <w:numPr>
          <w:ilvl w:val="0"/>
          <w:numId w:val="2"/>
        </w:numPr>
        <w:rPr>
          <w:sz w:val="20"/>
          <w:szCs w:val="20"/>
        </w:rPr>
      </w:pPr>
      <w:r w:rsidRPr="00652983">
        <w:rPr>
          <w:b/>
          <w:bCs/>
          <w:sz w:val="20"/>
          <w:szCs w:val="20"/>
        </w:rPr>
        <w:t>DHCP snooping</w:t>
      </w:r>
      <w:r w:rsidR="00535DF3">
        <w:rPr>
          <w:b/>
          <w:bCs/>
          <w:sz w:val="20"/>
          <w:szCs w:val="20"/>
        </w:rPr>
        <w:t xml:space="preserve"> </w:t>
      </w:r>
      <w:r w:rsidR="00B71881">
        <w:rPr>
          <w:sz w:val="20"/>
          <w:szCs w:val="20"/>
        </w:rPr>
        <w:t>–</w:t>
      </w:r>
      <w:r w:rsidR="00535DF3">
        <w:rPr>
          <w:sz w:val="20"/>
          <w:szCs w:val="20"/>
        </w:rPr>
        <w:t xml:space="preserve"> </w:t>
      </w:r>
      <w:r w:rsidR="00120BB9">
        <w:rPr>
          <w:sz w:val="20"/>
          <w:szCs w:val="20"/>
        </w:rPr>
        <w:t>Enabled g</w:t>
      </w:r>
      <w:r w:rsidR="00B71881">
        <w:rPr>
          <w:sz w:val="20"/>
          <w:szCs w:val="20"/>
        </w:rPr>
        <w:t>lobally +</w:t>
      </w:r>
      <w:r w:rsidR="00D32DB7">
        <w:rPr>
          <w:sz w:val="20"/>
          <w:szCs w:val="20"/>
        </w:rPr>
        <w:t xml:space="preserve"> active</w:t>
      </w:r>
      <w:r w:rsidR="00B71881">
        <w:rPr>
          <w:sz w:val="20"/>
          <w:szCs w:val="20"/>
        </w:rPr>
        <w:t xml:space="preserve"> VLANs. </w:t>
      </w:r>
      <w:r w:rsidR="00BA32CC">
        <w:rPr>
          <w:sz w:val="20"/>
          <w:szCs w:val="20"/>
        </w:rPr>
        <w:t>Configured uplink ports as trusted.</w:t>
      </w:r>
      <w:r w:rsidR="00B62885">
        <w:rPr>
          <w:sz w:val="20"/>
          <w:szCs w:val="20"/>
        </w:rPr>
        <w:t xml:space="preserve"> Disabled DHCP Infor</w:t>
      </w:r>
      <w:r w:rsidR="00C11DA8">
        <w:rPr>
          <w:sz w:val="20"/>
          <w:szCs w:val="20"/>
        </w:rPr>
        <w:t>mation Option 82.</w:t>
      </w:r>
    </w:p>
    <w:p w14:paraId="3B7C583A" w14:textId="0A7EFE5C" w:rsidR="001C54AF" w:rsidRPr="00652983" w:rsidRDefault="008C1FAA" w:rsidP="00C709C9">
      <w:pPr>
        <w:pStyle w:val="NoSpacing"/>
        <w:numPr>
          <w:ilvl w:val="0"/>
          <w:numId w:val="2"/>
        </w:numPr>
        <w:rPr>
          <w:b/>
          <w:bCs/>
          <w:sz w:val="20"/>
          <w:szCs w:val="20"/>
        </w:rPr>
      </w:pPr>
      <w:r w:rsidRPr="00652983">
        <w:rPr>
          <w:b/>
          <w:bCs/>
          <w:sz w:val="20"/>
          <w:szCs w:val="20"/>
        </w:rPr>
        <w:t>Dynamic Arp Inspection</w:t>
      </w:r>
      <w:r w:rsidR="00CF76C9">
        <w:t xml:space="preserve"> – Enabled </w:t>
      </w:r>
      <w:r w:rsidR="00EA52F2">
        <w:t xml:space="preserve">on active VLANS. </w:t>
      </w:r>
      <w:r w:rsidR="00B9035B">
        <w:t>Configured uplink ports as trusted.</w:t>
      </w:r>
    </w:p>
    <w:p w14:paraId="0C02760A" w14:textId="0104AB8F" w:rsidR="001458F8" w:rsidRDefault="001458F8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0B77C5">
        <w:rPr>
          <w:b/>
          <w:bCs/>
          <w:sz w:val="20"/>
          <w:szCs w:val="20"/>
          <w:u w:val="single"/>
        </w:rPr>
        <w:t>OSPF/OSPFv3</w:t>
      </w:r>
    </w:p>
    <w:p w14:paraId="2105C1E2" w14:textId="7E9E9228" w:rsidR="0080567E" w:rsidRPr="00EC2DA5" w:rsidRDefault="005E04DB" w:rsidP="0080567E">
      <w:pPr>
        <w:pStyle w:val="NoSpacing"/>
        <w:ind w:left="720"/>
        <w:rPr>
          <w:b/>
          <w:bCs/>
          <w:sz w:val="20"/>
          <w:szCs w:val="20"/>
        </w:rPr>
      </w:pPr>
      <w:r>
        <w:rPr>
          <w:sz w:val="20"/>
          <w:szCs w:val="20"/>
        </w:rPr>
        <w:t>Enabled OSPF</w:t>
      </w:r>
      <w:r w:rsidR="002E7445">
        <w:rPr>
          <w:sz w:val="20"/>
          <w:szCs w:val="20"/>
        </w:rPr>
        <w:t>v2</w:t>
      </w:r>
      <w:r w:rsidR="007D179B">
        <w:rPr>
          <w:sz w:val="20"/>
          <w:szCs w:val="20"/>
        </w:rPr>
        <w:t xml:space="preserve"> </w:t>
      </w:r>
      <w:r w:rsidR="00AF21B8">
        <w:rPr>
          <w:sz w:val="20"/>
          <w:szCs w:val="20"/>
        </w:rPr>
        <w:t>for all IP</w:t>
      </w:r>
      <w:r w:rsidR="00FA1AA4">
        <w:rPr>
          <w:sz w:val="20"/>
          <w:szCs w:val="20"/>
        </w:rPr>
        <w:t>v</w:t>
      </w:r>
      <w:r w:rsidR="00AF21B8">
        <w:rPr>
          <w:sz w:val="20"/>
          <w:szCs w:val="20"/>
        </w:rPr>
        <w:t>4 subnets</w:t>
      </w:r>
      <w:r w:rsidR="0008193E">
        <w:rPr>
          <w:sz w:val="20"/>
          <w:szCs w:val="20"/>
        </w:rPr>
        <w:t xml:space="preserve"> + loopback interfaces</w:t>
      </w:r>
      <w:r w:rsidR="00EC2DA5">
        <w:rPr>
          <w:sz w:val="20"/>
          <w:szCs w:val="20"/>
        </w:rPr>
        <w:t xml:space="preserve">. Utilized </w:t>
      </w:r>
      <w:r w:rsidR="00EC2DA5">
        <w:rPr>
          <w:i/>
          <w:iCs/>
          <w:sz w:val="20"/>
          <w:szCs w:val="20"/>
        </w:rPr>
        <w:t xml:space="preserve">network/wildcard </w:t>
      </w:r>
      <w:r w:rsidR="00EC2DA5">
        <w:rPr>
          <w:sz w:val="20"/>
          <w:szCs w:val="20"/>
        </w:rPr>
        <w:t>command</w:t>
      </w:r>
      <w:r w:rsidR="001A6795">
        <w:rPr>
          <w:sz w:val="20"/>
          <w:szCs w:val="20"/>
        </w:rPr>
        <w:t>s</w:t>
      </w:r>
      <w:r w:rsidR="00EC2DA5">
        <w:rPr>
          <w:sz w:val="20"/>
          <w:szCs w:val="20"/>
        </w:rPr>
        <w:t xml:space="preserve"> </w:t>
      </w:r>
      <w:r w:rsidR="00F94180">
        <w:rPr>
          <w:sz w:val="20"/>
          <w:szCs w:val="20"/>
        </w:rPr>
        <w:t>and/or</w:t>
      </w:r>
      <w:r w:rsidR="00EC2DA5">
        <w:rPr>
          <w:sz w:val="20"/>
          <w:szCs w:val="20"/>
        </w:rPr>
        <w:t xml:space="preserve"> enabled directly on interfaces. Enabled OSPFv3 for all IP</w:t>
      </w:r>
      <w:r w:rsidR="00FA1AA4">
        <w:rPr>
          <w:sz w:val="20"/>
          <w:szCs w:val="20"/>
        </w:rPr>
        <w:t>v</w:t>
      </w:r>
      <w:r w:rsidR="00EC2DA5">
        <w:rPr>
          <w:sz w:val="20"/>
          <w:szCs w:val="20"/>
        </w:rPr>
        <w:t>6 subnets.</w:t>
      </w:r>
      <w:r w:rsidR="0008193E">
        <w:rPr>
          <w:sz w:val="20"/>
          <w:szCs w:val="20"/>
        </w:rPr>
        <w:t xml:space="preserve"> </w:t>
      </w:r>
      <w:r w:rsidR="00C560F1">
        <w:rPr>
          <w:sz w:val="20"/>
          <w:szCs w:val="20"/>
        </w:rPr>
        <w:t>Configured passive-interfaces.</w:t>
      </w:r>
    </w:p>
    <w:p w14:paraId="2415E9E5" w14:textId="09EA3F4D" w:rsidR="00BF0B26" w:rsidRDefault="001A7064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HSRP</w:t>
      </w:r>
    </w:p>
    <w:p w14:paraId="0DFCC194" w14:textId="00B12813" w:rsidR="001F618F" w:rsidRPr="00B605A8" w:rsidRDefault="00C61E53" w:rsidP="001F618F">
      <w:pPr>
        <w:pStyle w:val="NoSpacing"/>
        <w:ind w:left="720"/>
        <w:rPr>
          <w:sz w:val="20"/>
          <w:szCs w:val="20"/>
        </w:rPr>
      </w:pPr>
      <w:r w:rsidRPr="00A36BC4">
        <w:rPr>
          <w:b/>
          <w:bCs/>
          <w:sz w:val="20"/>
          <w:szCs w:val="20"/>
        </w:rPr>
        <w:t>HSRP</w:t>
      </w:r>
      <w:r>
        <w:rPr>
          <w:sz w:val="20"/>
          <w:szCs w:val="20"/>
        </w:rPr>
        <w:t xml:space="preserve"> (Hot Standby </w:t>
      </w:r>
      <w:r w:rsidR="0030335E">
        <w:rPr>
          <w:sz w:val="20"/>
          <w:szCs w:val="20"/>
        </w:rPr>
        <w:t>Router</w:t>
      </w:r>
      <w:r>
        <w:rPr>
          <w:sz w:val="20"/>
          <w:szCs w:val="20"/>
        </w:rPr>
        <w:t xml:space="preserve"> Protocol)</w:t>
      </w:r>
      <w:r w:rsidR="00C056E6">
        <w:rPr>
          <w:sz w:val="20"/>
          <w:szCs w:val="20"/>
        </w:rPr>
        <w:t xml:space="preserve"> version 2</w:t>
      </w:r>
      <w:r w:rsidR="0030335E">
        <w:rPr>
          <w:sz w:val="20"/>
          <w:szCs w:val="20"/>
        </w:rPr>
        <w:t xml:space="preserve"> </w:t>
      </w:r>
      <w:r w:rsidR="0069492B">
        <w:rPr>
          <w:sz w:val="20"/>
          <w:szCs w:val="20"/>
        </w:rPr>
        <w:t xml:space="preserve">configured </w:t>
      </w:r>
      <w:r w:rsidR="009930ED">
        <w:rPr>
          <w:sz w:val="20"/>
          <w:szCs w:val="20"/>
        </w:rPr>
        <w:t xml:space="preserve">on each distribution-layer router </w:t>
      </w:r>
      <w:proofErr w:type="spellStart"/>
      <w:r w:rsidR="00565FBA">
        <w:rPr>
          <w:sz w:val="20"/>
          <w:szCs w:val="20"/>
        </w:rPr>
        <w:t>subinterface</w:t>
      </w:r>
      <w:proofErr w:type="spellEnd"/>
      <w:r w:rsidR="00B33EEB">
        <w:rPr>
          <w:sz w:val="20"/>
          <w:szCs w:val="20"/>
        </w:rPr>
        <w:t>;</w:t>
      </w:r>
      <w:r w:rsidR="00F622D0">
        <w:rPr>
          <w:sz w:val="20"/>
          <w:szCs w:val="20"/>
        </w:rPr>
        <w:t xml:space="preserve"> providing gateway redundancy for each VLAN/subnet.</w:t>
      </w:r>
      <w:r w:rsidR="00B462B5">
        <w:rPr>
          <w:sz w:val="20"/>
          <w:szCs w:val="20"/>
        </w:rPr>
        <w:t xml:space="preserve"> </w:t>
      </w:r>
      <w:r w:rsidR="003362A5">
        <w:rPr>
          <w:sz w:val="20"/>
          <w:szCs w:val="20"/>
        </w:rPr>
        <w:t>Manually adjusted priority and enabled preemption.</w:t>
      </w:r>
    </w:p>
    <w:p w14:paraId="38386850" w14:textId="1FCF846E" w:rsidR="00641B59" w:rsidRDefault="000431E5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 xml:space="preserve">DHCP </w:t>
      </w:r>
      <w:r w:rsidR="00FE1F99">
        <w:rPr>
          <w:b/>
          <w:bCs/>
          <w:sz w:val="20"/>
          <w:szCs w:val="20"/>
          <w:u w:val="single"/>
        </w:rPr>
        <w:t xml:space="preserve">| </w:t>
      </w:r>
      <w:r w:rsidR="00D029B2" w:rsidRPr="00B375E7">
        <w:rPr>
          <w:b/>
          <w:bCs/>
          <w:sz w:val="20"/>
          <w:szCs w:val="20"/>
          <w:u w:val="single"/>
        </w:rPr>
        <w:t>Configure/</w:t>
      </w:r>
      <w:r w:rsidR="00641B59" w:rsidRPr="00B375E7">
        <w:rPr>
          <w:b/>
          <w:bCs/>
          <w:sz w:val="20"/>
          <w:szCs w:val="20"/>
          <w:u w:val="single"/>
        </w:rPr>
        <w:t>Perform</w:t>
      </w:r>
    </w:p>
    <w:p w14:paraId="53AFD614" w14:textId="02198F6F" w:rsidR="00714404" w:rsidRPr="00F509F3" w:rsidRDefault="00F509F3" w:rsidP="00F509F3">
      <w:pPr>
        <w:pStyle w:val="NoSpacing"/>
        <w:ind w:left="720"/>
        <w:rPr>
          <w:sz w:val="20"/>
          <w:szCs w:val="20"/>
        </w:rPr>
      </w:pPr>
      <w:r w:rsidRPr="00A36BC4">
        <w:rPr>
          <w:b/>
          <w:bCs/>
          <w:sz w:val="20"/>
          <w:szCs w:val="20"/>
        </w:rPr>
        <w:t>DHCP</w:t>
      </w:r>
      <w:r>
        <w:rPr>
          <w:sz w:val="20"/>
          <w:szCs w:val="20"/>
        </w:rPr>
        <w:t xml:space="preserve"> server</w:t>
      </w:r>
      <w:r w:rsidR="006B395D">
        <w:rPr>
          <w:sz w:val="20"/>
          <w:szCs w:val="20"/>
        </w:rPr>
        <w:t xml:space="preserve"> </w:t>
      </w:r>
      <w:r w:rsidR="006B395D">
        <w:rPr>
          <w:i/>
          <w:iCs/>
          <w:sz w:val="20"/>
          <w:szCs w:val="20"/>
        </w:rPr>
        <w:t>(DHCPSRV)</w:t>
      </w:r>
      <w:r>
        <w:rPr>
          <w:sz w:val="20"/>
          <w:szCs w:val="20"/>
        </w:rPr>
        <w:t xml:space="preserve"> added to </w:t>
      </w:r>
      <w:r>
        <w:rPr>
          <w:b/>
          <w:bCs/>
          <w:i/>
          <w:iCs/>
          <w:sz w:val="20"/>
          <w:szCs w:val="20"/>
        </w:rPr>
        <w:t xml:space="preserve">Services </w:t>
      </w:r>
      <w:r>
        <w:rPr>
          <w:sz w:val="20"/>
          <w:szCs w:val="20"/>
        </w:rPr>
        <w:t xml:space="preserve">segment. Configured </w:t>
      </w:r>
      <w:r w:rsidR="00142797">
        <w:rPr>
          <w:sz w:val="20"/>
          <w:szCs w:val="20"/>
        </w:rPr>
        <w:t>address</w:t>
      </w:r>
      <w:r w:rsidR="002133E6">
        <w:rPr>
          <w:sz w:val="20"/>
          <w:szCs w:val="20"/>
        </w:rPr>
        <w:t xml:space="preserve"> pool for each department. </w:t>
      </w:r>
      <w:r w:rsidR="0074285B">
        <w:rPr>
          <w:sz w:val="20"/>
          <w:szCs w:val="20"/>
        </w:rPr>
        <w:t xml:space="preserve">Performed </w:t>
      </w:r>
      <w:r w:rsidR="0074285B" w:rsidRPr="00A36BC4">
        <w:rPr>
          <w:b/>
          <w:bCs/>
          <w:sz w:val="20"/>
          <w:szCs w:val="20"/>
        </w:rPr>
        <w:t>DHCP</w:t>
      </w:r>
      <w:r w:rsidR="0074285B">
        <w:rPr>
          <w:sz w:val="20"/>
          <w:szCs w:val="20"/>
        </w:rPr>
        <w:t xml:space="preserve"> IP requests from each PC to </w:t>
      </w:r>
      <w:r w:rsidR="00FA1AA4">
        <w:rPr>
          <w:sz w:val="20"/>
          <w:szCs w:val="20"/>
        </w:rPr>
        <w:t>have IPv4</w:t>
      </w:r>
      <w:r w:rsidR="00890472">
        <w:rPr>
          <w:sz w:val="20"/>
          <w:szCs w:val="20"/>
        </w:rPr>
        <w:t xml:space="preserve"> address automatically assigned.</w:t>
      </w:r>
    </w:p>
    <w:p w14:paraId="61C197AE" w14:textId="77777777" w:rsidR="002104FF" w:rsidRDefault="002104FF" w:rsidP="002104FF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DNS Server</w:t>
      </w:r>
    </w:p>
    <w:p w14:paraId="32C64AEF" w14:textId="5BB4002A" w:rsidR="004F513C" w:rsidRDefault="002104FF" w:rsidP="002104FF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Added </w:t>
      </w:r>
      <w:r w:rsidRPr="00A36BC4">
        <w:rPr>
          <w:b/>
          <w:bCs/>
          <w:sz w:val="20"/>
          <w:szCs w:val="20"/>
        </w:rPr>
        <w:t>DNS</w:t>
      </w:r>
      <w:r>
        <w:rPr>
          <w:sz w:val="20"/>
          <w:szCs w:val="20"/>
        </w:rPr>
        <w:t xml:space="preserve"> server</w:t>
      </w:r>
      <w:r w:rsidR="000B3353">
        <w:rPr>
          <w:sz w:val="20"/>
          <w:szCs w:val="20"/>
        </w:rPr>
        <w:t xml:space="preserve"> </w:t>
      </w:r>
      <w:r w:rsidR="000B3353">
        <w:rPr>
          <w:i/>
          <w:iCs/>
          <w:sz w:val="20"/>
          <w:szCs w:val="20"/>
        </w:rPr>
        <w:t>(DNSSRV)</w:t>
      </w:r>
      <w:r>
        <w:rPr>
          <w:sz w:val="20"/>
          <w:szCs w:val="20"/>
        </w:rPr>
        <w:t xml:space="preserve"> to </w:t>
      </w:r>
      <w:r>
        <w:rPr>
          <w:b/>
          <w:bCs/>
          <w:i/>
          <w:iCs/>
          <w:sz w:val="20"/>
          <w:szCs w:val="20"/>
        </w:rPr>
        <w:t xml:space="preserve">Services </w:t>
      </w:r>
      <w:r>
        <w:rPr>
          <w:sz w:val="20"/>
          <w:szCs w:val="20"/>
        </w:rPr>
        <w:t>segment and configured A Records for each network device.</w:t>
      </w:r>
    </w:p>
    <w:p w14:paraId="2587B1ED" w14:textId="4D95B95C" w:rsidR="002104FF" w:rsidRPr="00EA2EAA" w:rsidRDefault="00A42D64" w:rsidP="0008459F">
      <w:pPr>
        <w:pStyle w:val="NoSpacing"/>
        <w:ind w:left="144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*</w:t>
      </w:r>
      <w:r w:rsidR="00AB2AF1">
        <w:rPr>
          <w:i/>
          <w:iCs/>
          <w:sz w:val="20"/>
          <w:szCs w:val="20"/>
        </w:rPr>
        <w:t>PC</w:t>
      </w:r>
      <w:r w:rsidR="00E15366">
        <w:rPr>
          <w:i/>
          <w:iCs/>
          <w:sz w:val="20"/>
          <w:szCs w:val="20"/>
        </w:rPr>
        <w:t xml:space="preserve"> A records added after performing initial DHCP IP assignment</w:t>
      </w:r>
      <w:r w:rsidR="00B20756">
        <w:rPr>
          <w:i/>
          <w:iCs/>
          <w:sz w:val="20"/>
          <w:szCs w:val="20"/>
        </w:rPr>
        <w:t xml:space="preserve"> and may not correspond to current </w:t>
      </w:r>
      <w:r w:rsidR="00164721">
        <w:rPr>
          <w:i/>
          <w:iCs/>
          <w:sz w:val="20"/>
          <w:szCs w:val="20"/>
        </w:rPr>
        <w:t xml:space="preserve">DHCP IP assignments. No IP reservation </w:t>
      </w:r>
      <w:r w:rsidR="001F1DB6">
        <w:rPr>
          <w:i/>
          <w:iCs/>
          <w:sz w:val="20"/>
          <w:szCs w:val="20"/>
        </w:rPr>
        <w:t>feature available. Can be mitigated by utilizing static IP addressing.</w:t>
      </w:r>
    </w:p>
    <w:p w14:paraId="461F60F0" w14:textId="2BC90AE7" w:rsidR="00EB470A" w:rsidRDefault="00EB470A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956D57">
        <w:rPr>
          <w:b/>
          <w:bCs/>
          <w:sz w:val="20"/>
          <w:szCs w:val="20"/>
          <w:u w:val="single"/>
        </w:rPr>
        <w:t>NTP</w:t>
      </w:r>
    </w:p>
    <w:p w14:paraId="0EDC36E3" w14:textId="2D1C688D" w:rsidR="00956D57" w:rsidRPr="00D75853" w:rsidRDefault="005F2674" w:rsidP="00956D57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Added dedicated </w:t>
      </w:r>
      <w:r w:rsidR="00693D05" w:rsidRPr="00A36BC4">
        <w:rPr>
          <w:b/>
          <w:bCs/>
          <w:sz w:val="20"/>
          <w:szCs w:val="20"/>
        </w:rPr>
        <w:t>NTP</w:t>
      </w:r>
      <w:r w:rsidR="00693D05">
        <w:rPr>
          <w:sz w:val="20"/>
          <w:szCs w:val="20"/>
        </w:rPr>
        <w:t xml:space="preserve"> (Network Time Protocol) </w:t>
      </w:r>
      <w:r>
        <w:rPr>
          <w:sz w:val="20"/>
          <w:szCs w:val="20"/>
        </w:rPr>
        <w:t xml:space="preserve">server </w:t>
      </w:r>
      <w:r w:rsidR="00E5795A">
        <w:rPr>
          <w:i/>
          <w:iCs/>
          <w:sz w:val="20"/>
          <w:szCs w:val="20"/>
        </w:rPr>
        <w:t xml:space="preserve">(NTPSRV) </w:t>
      </w:r>
      <w:r>
        <w:rPr>
          <w:sz w:val="20"/>
          <w:szCs w:val="20"/>
        </w:rPr>
        <w:t xml:space="preserve">to </w:t>
      </w:r>
      <w:r>
        <w:rPr>
          <w:b/>
          <w:bCs/>
          <w:i/>
          <w:iCs/>
          <w:sz w:val="20"/>
          <w:szCs w:val="20"/>
        </w:rPr>
        <w:t xml:space="preserve">Services </w:t>
      </w:r>
      <w:r>
        <w:rPr>
          <w:sz w:val="20"/>
          <w:szCs w:val="20"/>
        </w:rPr>
        <w:t>segment</w:t>
      </w:r>
      <w:r w:rsidR="00827CCB">
        <w:rPr>
          <w:sz w:val="20"/>
          <w:szCs w:val="20"/>
        </w:rPr>
        <w:t>;</w:t>
      </w:r>
      <w:r w:rsidR="000A4458">
        <w:rPr>
          <w:sz w:val="20"/>
          <w:szCs w:val="20"/>
        </w:rPr>
        <w:t xml:space="preserve"> set as NTP Master/Stratum 1. Enabled authentication </w:t>
      </w:r>
      <w:r w:rsidR="00FE225F">
        <w:rPr>
          <w:sz w:val="20"/>
          <w:szCs w:val="20"/>
        </w:rPr>
        <w:t>and created authentication-key</w:t>
      </w:r>
      <w:r w:rsidR="00243972">
        <w:rPr>
          <w:sz w:val="20"/>
          <w:szCs w:val="20"/>
        </w:rPr>
        <w:t xml:space="preserve"> (1)</w:t>
      </w:r>
      <w:r w:rsidR="00FE225F">
        <w:rPr>
          <w:sz w:val="20"/>
          <w:szCs w:val="20"/>
        </w:rPr>
        <w:t xml:space="preserve">: </w:t>
      </w:r>
      <w:r w:rsidR="00FE225F">
        <w:rPr>
          <w:b/>
          <w:bCs/>
          <w:i/>
          <w:iCs/>
          <w:sz w:val="20"/>
          <w:szCs w:val="20"/>
        </w:rPr>
        <w:t xml:space="preserve">sunrise. </w:t>
      </w:r>
      <w:r w:rsidR="001C6CC5">
        <w:rPr>
          <w:sz w:val="20"/>
          <w:szCs w:val="20"/>
        </w:rPr>
        <w:t xml:space="preserve">Updated hardware calendar. </w:t>
      </w:r>
      <w:r w:rsidR="00A654FD">
        <w:rPr>
          <w:sz w:val="20"/>
          <w:szCs w:val="20"/>
        </w:rPr>
        <w:t xml:space="preserve">Configured </w:t>
      </w:r>
      <w:r w:rsidR="00A654FD">
        <w:rPr>
          <w:b/>
          <w:bCs/>
          <w:sz w:val="20"/>
          <w:szCs w:val="20"/>
        </w:rPr>
        <w:t xml:space="preserve">NTP </w:t>
      </w:r>
      <w:r w:rsidR="00A654FD">
        <w:rPr>
          <w:sz w:val="20"/>
          <w:szCs w:val="20"/>
        </w:rPr>
        <w:t xml:space="preserve">on all routers and set </w:t>
      </w:r>
      <w:r w:rsidR="000B3353">
        <w:rPr>
          <w:i/>
          <w:iCs/>
          <w:sz w:val="20"/>
          <w:szCs w:val="20"/>
        </w:rPr>
        <w:t xml:space="preserve">NTPSRV </w:t>
      </w:r>
      <w:r w:rsidR="00D75853">
        <w:rPr>
          <w:sz w:val="20"/>
          <w:szCs w:val="20"/>
        </w:rPr>
        <w:t>as primary server using authentication-key.</w:t>
      </w:r>
    </w:p>
    <w:p w14:paraId="498F2238" w14:textId="32D571B4" w:rsidR="009C3BDB" w:rsidRDefault="009C3BDB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A05D3A">
        <w:rPr>
          <w:b/>
          <w:bCs/>
          <w:sz w:val="20"/>
          <w:szCs w:val="20"/>
          <w:u w:val="single"/>
        </w:rPr>
        <w:t>Syslog</w:t>
      </w:r>
    </w:p>
    <w:p w14:paraId="75A7749E" w14:textId="45F7FE0D" w:rsidR="0072531A" w:rsidRDefault="00A17186" w:rsidP="0072531A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Added </w:t>
      </w:r>
      <w:r>
        <w:rPr>
          <w:b/>
          <w:bCs/>
          <w:sz w:val="20"/>
          <w:szCs w:val="20"/>
        </w:rPr>
        <w:t xml:space="preserve">Syslog </w:t>
      </w:r>
      <w:r>
        <w:rPr>
          <w:sz w:val="20"/>
          <w:szCs w:val="20"/>
        </w:rPr>
        <w:t xml:space="preserve">server </w:t>
      </w:r>
      <w:r>
        <w:rPr>
          <w:i/>
          <w:iCs/>
          <w:sz w:val="20"/>
          <w:szCs w:val="20"/>
        </w:rPr>
        <w:t xml:space="preserve">(SYSLOGSV) </w:t>
      </w:r>
      <w:r>
        <w:rPr>
          <w:sz w:val="20"/>
          <w:szCs w:val="20"/>
        </w:rPr>
        <w:t xml:space="preserve">to </w:t>
      </w:r>
      <w:r>
        <w:rPr>
          <w:b/>
          <w:bCs/>
          <w:i/>
          <w:iCs/>
          <w:sz w:val="20"/>
          <w:szCs w:val="20"/>
        </w:rPr>
        <w:t xml:space="preserve">Services </w:t>
      </w:r>
      <w:r>
        <w:rPr>
          <w:sz w:val="20"/>
          <w:szCs w:val="20"/>
        </w:rPr>
        <w:t>segment</w:t>
      </w:r>
      <w:r w:rsidR="00E871CE">
        <w:rPr>
          <w:sz w:val="20"/>
          <w:szCs w:val="20"/>
        </w:rPr>
        <w:t>.</w:t>
      </w:r>
      <w:r w:rsidR="004A168A">
        <w:rPr>
          <w:sz w:val="20"/>
          <w:szCs w:val="20"/>
        </w:rPr>
        <w:t xml:space="preserve"> Configured </w:t>
      </w:r>
      <w:r w:rsidR="000D6486">
        <w:rPr>
          <w:sz w:val="20"/>
          <w:szCs w:val="20"/>
        </w:rPr>
        <w:t xml:space="preserve">routers to </w:t>
      </w:r>
      <w:r w:rsidR="00E632FB">
        <w:rPr>
          <w:sz w:val="20"/>
          <w:szCs w:val="20"/>
        </w:rPr>
        <w:t xml:space="preserve">send log messages externally to </w:t>
      </w:r>
      <w:r w:rsidR="00E632FB">
        <w:rPr>
          <w:i/>
          <w:iCs/>
          <w:sz w:val="20"/>
          <w:szCs w:val="20"/>
        </w:rPr>
        <w:t>SYSLOGSRV</w:t>
      </w:r>
      <w:r w:rsidR="005C2303">
        <w:rPr>
          <w:i/>
          <w:iCs/>
          <w:sz w:val="20"/>
          <w:szCs w:val="20"/>
        </w:rPr>
        <w:t xml:space="preserve"> </w:t>
      </w:r>
      <w:r w:rsidR="005C2303">
        <w:rPr>
          <w:sz w:val="20"/>
          <w:szCs w:val="20"/>
        </w:rPr>
        <w:t>with severity level set to 7 (debugging)</w:t>
      </w:r>
    </w:p>
    <w:p w14:paraId="739D20EE" w14:textId="09D96FEC" w:rsidR="005D3BED" w:rsidRDefault="00B149C4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B149C4">
        <w:rPr>
          <w:b/>
          <w:bCs/>
          <w:sz w:val="20"/>
          <w:szCs w:val="20"/>
          <w:u w:val="single"/>
        </w:rPr>
        <w:t>ACLs (Access-Control Lists)</w:t>
      </w:r>
    </w:p>
    <w:p w14:paraId="5BA3BBA0" w14:textId="0396A8FE" w:rsidR="00EF50D0" w:rsidRDefault="00C209BD" w:rsidP="00EF50D0">
      <w:pPr>
        <w:pStyle w:val="NoSpacing"/>
        <w:ind w:left="720"/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 xml:space="preserve">Created </w:t>
      </w:r>
      <w:r w:rsidR="00244791">
        <w:rPr>
          <w:sz w:val="20"/>
          <w:szCs w:val="20"/>
        </w:rPr>
        <w:t xml:space="preserve">standard-numbered </w:t>
      </w:r>
      <w:r w:rsidR="00E60CD0">
        <w:rPr>
          <w:sz w:val="20"/>
          <w:szCs w:val="20"/>
        </w:rPr>
        <w:t>ACL</w:t>
      </w:r>
      <w:r w:rsidRPr="00244791">
        <w:rPr>
          <w:b/>
          <w:bCs/>
          <w:sz w:val="20"/>
          <w:szCs w:val="20"/>
        </w:rPr>
        <w:t xml:space="preserve"> 1</w:t>
      </w:r>
      <w:r>
        <w:rPr>
          <w:sz w:val="20"/>
          <w:szCs w:val="20"/>
        </w:rPr>
        <w:t xml:space="preserve"> </w:t>
      </w:r>
      <w:r w:rsidR="00C87000">
        <w:rPr>
          <w:sz w:val="20"/>
          <w:szCs w:val="20"/>
        </w:rPr>
        <w:t xml:space="preserve">to </w:t>
      </w:r>
      <w:r w:rsidR="008760E7">
        <w:rPr>
          <w:sz w:val="20"/>
          <w:szCs w:val="20"/>
        </w:rPr>
        <w:t>limit</w:t>
      </w:r>
      <w:r w:rsidR="00C87000">
        <w:rPr>
          <w:sz w:val="20"/>
          <w:szCs w:val="20"/>
        </w:rPr>
        <w:t xml:space="preserve"> </w:t>
      </w:r>
      <w:r w:rsidR="00C87000">
        <w:rPr>
          <w:b/>
          <w:bCs/>
          <w:i/>
          <w:iCs/>
          <w:sz w:val="20"/>
          <w:szCs w:val="20"/>
        </w:rPr>
        <w:t xml:space="preserve">Services </w:t>
      </w:r>
      <w:r w:rsidR="00C87000">
        <w:rPr>
          <w:sz w:val="20"/>
          <w:szCs w:val="20"/>
        </w:rPr>
        <w:t>segment</w:t>
      </w:r>
      <w:r w:rsidR="008760E7">
        <w:rPr>
          <w:sz w:val="20"/>
          <w:szCs w:val="20"/>
        </w:rPr>
        <w:t xml:space="preserve"> access</w:t>
      </w:r>
      <w:r w:rsidR="00C87000">
        <w:rPr>
          <w:sz w:val="20"/>
          <w:szCs w:val="20"/>
        </w:rPr>
        <w:t xml:space="preserve"> to</w:t>
      </w:r>
      <w:r w:rsidR="003C467E">
        <w:rPr>
          <w:sz w:val="20"/>
          <w:szCs w:val="20"/>
        </w:rPr>
        <w:t xml:space="preserve"> </w:t>
      </w:r>
      <w:r w:rsidR="00D240F3">
        <w:rPr>
          <w:sz w:val="20"/>
          <w:szCs w:val="20"/>
        </w:rPr>
        <w:t xml:space="preserve">local </w:t>
      </w:r>
      <w:r w:rsidR="003C467E">
        <w:rPr>
          <w:sz w:val="20"/>
          <w:szCs w:val="20"/>
        </w:rPr>
        <w:t>network subnets and</w:t>
      </w:r>
      <w:r w:rsidR="00002570">
        <w:rPr>
          <w:sz w:val="20"/>
          <w:szCs w:val="20"/>
        </w:rPr>
        <w:t xml:space="preserve"> d</w:t>
      </w:r>
      <w:r w:rsidR="003C467E">
        <w:rPr>
          <w:sz w:val="20"/>
          <w:szCs w:val="20"/>
        </w:rPr>
        <w:t>evices</w:t>
      </w:r>
      <w:r w:rsidR="000709E0">
        <w:rPr>
          <w:sz w:val="20"/>
          <w:szCs w:val="20"/>
        </w:rPr>
        <w:t xml:space="preserve"> using wildcard masks and device loopback interface host addresses. </w:t>
      </w:r>
      <w:r w:rsidR="00B94A17">
        <w:rPr>
          <w:sz w:val="20"/>
          <w:szCs w:val="20"/>
        </w:rPr>
        <w:t xml:space="preserve">Applied to </w:t>
      </w:r>
      <w:r w:rsidR="00EA50C5">
        <w:rPr>
          <w:sz w:val="20"/>
          <w:szCs w:val="20"/>
        </w:rPr>
        <w:t>DR5/DR6</w:t>
      </w:r>
      <w:r w:rsidR="00B70F69">
        <w:rPr>
          <w:sz w:val="20"/>
          <w:szCs w:val="20"/>
        </w:rPr>
        <w:t xml:space="preserve"> in outgoing direction on interfaces that connect to </w:t>
      </w:r>
      <w:r w:rsidR="00B70F69">
        <w:rPr>
          <w:b/>
          <w:bCs/>
          <w:i/>
          <w:iCs/>
          <w:sz w:val="20"/>
          <w:szCs w:val="20"/>
        </w:rPr>
        <w:t xml:space="preserve">Services </w:t>
      </w:r>
      <w:r w:rsidR="00B70F69">
        <w:rPr>
          <w:sz w:val="20"/>
          <w:szCs w:val="20"/>
        </w:rPr>
        <w:t>VLAN/Subnet.</w:t>
      </w:r>
      <w:r w:rsidR="00E82152">
        <w:rPr>
          <w:sz w:val="20"/>
          <w:szCs w:val="20"/>
        </w:rPr>
        <w:t xml:space="preserve"> Created standard</w:t>
      </w:r>
      <w:r w:rsidR="005B6B06">
        <w:rPr>
          <w:sz w:val="20"/>
          <w:szCs w:val="20"/>
        </w:rPr>
        <w:t xml:space="preserve">-numbered </w:t>
      </w:r>
      <w:r w:rsidR="00172B90">
        <w:rPr>
          <w:sz w:val="20"/>
          <w:szCs w:val="20"/>
        </w:rPr>
        <w:t>ACL</w:t>
      </w:r>
      <w:r w:rsidR="005B6B06">
        <w:rPr>
          <w:b/>
          <w:bCs/>
          <w:sz w:val="20"/>
          <w:szCs w:val="20"/>
        </w:rPr>
        <w:t xml:space="preserve"> 99 </w:t>
      </w:r>
      <w:r w:rsidR="005B6B06">
        <w:rPr>
          <w:sz w:val="20"/>
          <w:szCs w:val="20"/>
        </w:rPr>
        <w:t xml:space="preserve">on all routers </w:t>
      </w:r>
      <w:r w:rsidR="001F68B5">
        <w:rPr>
          <w:sz w:val="20"/>
          <w:szCs w:val="20"/>
        </w:rPr>
        <w:t xml:space="preserve">to restrict VTY line access to </w:t>
      </w:r>
      <w:r w:rsidR="001F68B5">
        <w:rPr>
          <w:b/>
          <w:bCs/>
          <w:i/>
          <w:iCs/>
          <w:sz w:val="20"/>
          <w:szCs w:val="20"/>
        </w:rPr>
        <w:t xml:space="preserve">Admin </w:t>
      </w:r>
      <w:r w:rsidR="001F68B5">
        <w:rPr>
          <w:sz w:val="20"/>
          <w:szCs w:val="20"/>
        </w:rPr>
        <w:t xml:space="preserve">PC located in the </w:t>
      </w:r>
      <w:r w:rsidR="001F68B5">
        <w:rPr>
          <w:b/>
          <w:bCs/>
          <w:i/>
          <w:iCs/>
          <w:sz w:val="20"/>
          <w:szCs w:val="20"/>
        </w:rPr>
        <w:t xml:space="preserve">Services </w:t>
      </w:r>
      <w:r w:rsidR="00FB665D">
        <w:rPr>
          <w:sz w:val="20"/>
          <w:szCs w:val="20"/>
        </w:rPr>
        <w:t>segment</w:t>
      </w:r>
      <w:r w:rsidR="001F68B5">
        <w:rPr>
          <w:sz w:val="20"/>
          <w:szCs w:val="20"/>
        </w:rPr>
        <w:t xml:space="preserve">. </w:t>
      </w:r>
    </w:p>
    <w:p w14:paraId="2FBD105B" w14:textId="77777777" w:rsidR="00394A35" w:rsidRDefault="00394A35" w:rsidP="00394A35">
      <w:pPr>
        <w:pStyle w:val="NoSpacing"/>
        <w:ind w:left="720"/>
        <w:rPr>
          <w:b/>
          <w:bCs/>
          <w:sz w:val="20"/>
          <w:szCs w:val="20"/>
          <w:u w:val="single"/>
        </w:rPr>
      </w:pPr>
    </w:p>
    <w:p w14:paraId="299C94C5" w14:textId="77777777" w:rsidR="00F340B7" w:rsidRDefault="00F340B7" w:rsidP="00F340B7">
      <w:pPr>
        <w:pStyle w:val="NoSpacing"/>
        <w:ind w:left="720"/>
        <w:rPr>
          <w:b/>
          <w:bCs/>
          <w:sz w:val="20"/>
          <w:szCs w:val="20"/>
          <w:u w:val="single"/>
        </w:rPr>
      </w:pPr>
    </w:p>
    <w:p w14:paraId="749880E8" w14:textId="77777777" w:rsidR="00F340B7" w:rsidRDefault="00F340B7" w:rsidP="00F340B7">
      <w:pPr>
        <w:pStyle w:val="NoSpacing"/>
        <w:ind w:left="720"/>
        <w:rPr>
          <w:b/>
          <w:bCs/>
          <w:sz w:val="20"/>
          <w:szCs w:val="20"/>
          <w:u w:val="single"/>
        </w:rPr>
      </w:pPr>
    </w:p>
    <w:p w14:paraId="7C92BFC0" w14:textId="770421FB" w:rsidR="00422E5F" w:rsidRDefault="00422E5F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F60A8C">
        <w:rPr>
          <w:b/>
          <w:bCs/>
          <w:sz w:val="20"/>
          <w:szCs w:val="20"/>
          <w:u w:val="single"/>
        </w:rPr>
        <w:lastRenderedPageBreak/>
        <w:t>NAT</w:t>
      </w:r>
    </w:p>
    <w:p w14:paraId="7DE584A3" w14:textId="61CC05D8" w:rsidR="008D5F99" w:rsidRPr="002C03B7" w:rsidRDefault="00B168D6" w:rsidP="008D5F99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Configured PAT/NAT Overload on </w:t>
      </w:r>
      <w:r>
        <w:rPr>
          <w:b/>
          <w:bCs/>
          <w:i/>
          <w:iCs/>
          <w:sz w:val="20"/>
          <w:szCs w:val="20"/>
        </w:rPr>
        <w:t xml:space="preserve">Edge </w:t>
      </w:r>
      <w:r>
        <w:rPr>
          <w:sz w:val="20"/>
          <w:szCs w:val="20"/>
        </w:rPr>
        <w:t>router</w:t>
      </w:r>
      <w:r w:rsidR="00A9584C">
        <w:rPr>
          <w:sz w:val="20"/>
          <w:szCs w:val="20"/>
        </w:rPr>
        <w:t xml:space="preserve">. </w:t>
      </w:r>
      <w:r w:rsidR="00FE3F5D" w:rsidRPr="00FE3F5D">
        <w:rPr>
          <w:sz w:val="20"/>
          <w:szCs w:val="20"/>
        </w:rPr>
        <w:t xml:space="preserve">Defined inside/outside interfaces. </w:t>
      </w:r>
      <w:r w:rsidR="00110476">
        <w:rPr>
          <w:sz w:val="20"/>
          <w:szCs w:val="20"/>
        </w:rPr>
        <w:t>Created standar</w:t>
      </w:r>
      <w:r w:rsidR="00172F49">
        <w:rPr>
          <w:sz w:val="20"/>
          <w:szCs w:val="20"/>
        </w:rPr>
        <w:t>d</w:t>
      </w:r>
      <w:r w:rsidR="00586B35">
        <w:rPr>
          <w:sz w:val="20"/>
          <w:szCs w:val="20"/>
        </w:rPr>
        <w:t xml:space="preserve"> </w:t>
      </w:r>
      <w:r w:rsidR="005E0FAA" w:rsidRPr="005E0FAA">
        <w:rPr>
          <w:sz w:val="20"/>
          <w:szCs w:val="20"/>
        </w:rPr>
        <w:t>ACL</w:t>
      </w:r>
      <w:r w:rsidR="005E0FAA" w:rsidRPr="005E0FAA">
        <w:rPr>
          <w:b/>
          <w:bCs/>
          <w:i/>
          <w:iCs/>
          <w:sz w:val="20"/>
          <w:szCs w:val="20"/>
        </w:rPr>
        <w:t xml:space="preserve"> </w:t>
      </w:r>
      <w:r w:rsidR="00586B35">
        <w:rPr>
          <w:b/>
          <w:bCs/>
          <w:i/>
          <w:iCs/>
          <w:sz w:val="20"/>
          <w:szCs w:val="20"/>
        </w:rPr>
        <w:t>T</w:t>
      </w:r>
      <w:r w:rsidR="00F82D68">
        <w:rPr>
          <w:b/>
          <w:bCs/>
          <w:i/>
          <w:iCs/>
          <w:sz w:val="20"/>
          <w:szCs w:val="20"/>
        </w:rPr>
        <w:t xml:space="preserve">RANSLATE </w:t>
      </w:r>
      <w:r w:rsidR="002C03B7">
        <w:rPr>
          <w:sz w:val="20"/>
          <w:szCs w:val="20"/>
        </w:rPr>
        <w:t xml:space="preserve">to define subnets </w:t>
      </w:r>
      <w:r w:rsidR="001A7AD1">
        <w:rPr>
          <w:sz w:val="20"/>
          <w:szCs w:val="20"/>
        </w:rPr>
        <w:t xml:space="preserve">containing </w:t>
      </w:r>
      <w:r w:rsidR="000367C8">
        <w:rPr>
          <w:sz w:val="20"/>
          <w:szCs w:val="20"/>
        </w:rPr>
        <w:t>end devices</w:t>
      </w:r>
      <w:r w:rsidR="00405FFA">
        <w:rPr>
          <w:sz w:val="20"/>
          <w:szCs w:val="20"/>
        </w:rPr>
        <w:t xml:space="preserve"> by utilizing wildcard masks. </w:t>
      </w:r>
      <w:r w:rsidR="00C94AC9">
        <w:rPr>
          <w:sz w:val="20"/>
          <w:szCs w:val="20"/>
        </w:rPr>
        <w:t xml:space="preserve">Configured router to </w:t>
      </w:r>
      <w:r w:rsidR="00CF51F7">
        <w:rPr>
          <w:sz w:val="20"/>
          <w:szCs w:val="20"/>
        </w:rPr>
        <w:t xml:space="preserve">translate addresses specified by ACL to IP </w:t>
      </w:r>
      <w:r w:rsidR="00481A28">
        <w:rPr>
          <w:sz w:val="20"/>
          <w:szCs w:val="20"/>
        </w:rPr>
        <w:t>address of outside interface.</w:t>
      </w:r>
    </w:p>
    <w:p w14:paraId="3EB58C84" w14:textId="60C56884" w:rsidR="00422E5F" w:rsidRDefault="00F16DBB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Default Route | Configure + Advertise</w:t>
      </w:r>
    </w:p>
    <w:p w14:paraId="14733BF8" w14:textId="69292EE4" w:rsidR="005344E9" w:rsidRPr="000A792D" w:rsidRDefault="006F4742" w:rsidP="00F03CE3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Configured default route to ISP on </w:t>
      </w:r>
      <w:r>
        <w:rPr>
          <w:b/>
          <w:bCs/>
          <w:i/>
          <w:iCs/>
          <w:sz w:val="20"/>
          <w:szCs w:val="20"/>
        </w:rPr>
        <w:t xml:space="preserve">Edge </w:t>
      </w:r>
      <w:r>
        <w:rPr>
          <w:sz w:val="20"/>
          <w:szCs w:val="20"/>
        </w:rPr>
        <w:t xml:space="preserve">router. </w:t>
      </w:r>
      <w:r w:rsidR="00C9727F">
        <w:rPr>
          <w:sz w:val="20"/>
          <w:szCs w:val="20"/>
        </w:rPr>
        <w:t xml:space="preserve">Advertised default route to all other network routers via OSPF using </w:t>
      </w:r>
      <w:r w:rsidR="000A792D">
        <w:rPr>
          <w:sz w:val="20"/>
          <w:szCs w:val="20"/>
        </w:rPr>
        <w:t xml:space="preserve">the </w:t>
      </w:r>
      <w:r w:rsidR="000A792D">
        <w:rPr>
          <w:b/>
          <w:bCs/>
          <w:i/>
          <w:iCs/>
          <w:sz w:val="20"/>
          <w:szCs w:val="20"/>
        </w:rPr>
        <w:t xml:space="preserve">default information originate </w:t>
      </w:r>
      <w:r w:rsidR="000A792D">
        <w:rPr>
          <w:sz w:val="20"/>
          <w:szCs w:val="20"/>
        </w:rPr>
        <w:t>command.</w:t>
      </w:r>
    </w:p>
    <w:p w14:paraId="5D2FA7B4" w14:textId="6FACC7F7" w:rsidR="009C3BDB" w:rsidRDefault="00E955D3" w:rsidP="00222FB2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9D30BC">
        <w:rPr>
          <w:b/>
          <w:bCs/>
          <w:sz w:val="20"/>
          <w:szCs w:val="20"/>
          <w:u w:val="single"/>
        </w:rPr>
        <w:t>SSH</w:t>
      </w:r>
    </w:p>
    <w:p w14:paraId="4ECDA59B" w14:textId="65EB9136" w:rsidR="00F50B5E" w:rsidRPr="00154B80" w:rsidRDefault="002A0273" w:rsidP="00F50B5E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Configured SSH </w:t>
      </w:r>
      <w:r w:rsidR="004404FA">
        <w:rPr>
          <w:sz w:val="20"/>
          <w:szCs w:val="20"/>
        </w:rPr>
        <w:t>V</w:t>
      </w:r>
      <w:r w:rsidR="00D6480E">
        <w:rPr>
          <w:sz w:val="20"/>
          <w:szCs w:val="20"/>
        </w:rPr>
        <w:t>ersion 2</w:t>
      </w:r>
      <w:r>
        <w:rPr>
          <w:sz w:val="20"/>
          <w:szCs w:val="20"/>
        </w:rPr>
        <w:t xml:space="preserve"> on all network routers</w:t>
      </w:r>
      <w:r w:rsidR="000D6938">
        <w:rPr>
          <w:sz w:val="20"/>
          <w:szCs w:val="20"/>
        </w:rPr>
        <w:t xml:space="preserve">. </w:t>
      </w:r>
      <w:r w:rsidR="009022CE">
        <w:rPr>
          <w:sz w:val="20"/>
          <w:szCs w:val="20"/>
        </w:rPr>
        <w:t>Defined</w:t>
      </w:r>
      <w:r w:rsidR="00C42D53">
        <w:rPr>
          <w:sz w:val="20"/>
          <w:szCs w:val="20"/>
        </w:rPr>
        <w:t xml:space="preserve"> </w:t>
      </w:r>
      <w:r w:rsidR="009022CE">
        <w:rPr>
          <w:sz w:val="20"/>
          <w:szCs w:val="20"/>
        </w:rPr>
        <w:t>domain</w:t>
      </w:r>
      <w:r w:rsidR="00C42D53">
        <w:rPr>
          <w:sz w:val="20"/>
          <w:szCs w:val="20"/>
        </w:rPr>
        <w:t>-</w:t>
      </w:r>
      <w:r w:rsidR="009022CE">
        <w:rPr>
          <w:sz w:val="20"/>
          <w:szCs w:val="20"/>
        </w:rPr>
        <w:t xml:space="preserve">name and generated RSA keys. Enabled </w:t>
      </w:r>
      <w:r w:rsidR="00D017AB">
        <w:rPr>
          <w:i/>
          <w:iCs/>
          <w:sz w:val="20"/>
          <w:szCs w:val="20"/>
        </w:rPr>
        <w:t xml:space="preserve">privileged </w:t>
      </w:r>
      <w:r w:rsidR="00E76D38">
        <w:rPr>
          <w:i/>
          <w:iCs/>
          <w:sz w:val="20"/>
          <w:szCs w:val="20"/>
        </w:rPr>
        <w:t xml:space="preserve">exec </w:t>
      </w:r>
      <w:r w:rsidR="00E76D38">
        <w:rPr>
          <w:sz w:val="20"/>
          <w:szCs w:val="20"/>
        </w:rPr>
        <w:t xml:space="preserve">mode password. </w:t>
      </w:r>
      <w:r w:rsidR="00BA7126">
        <w:rPr>
          <w:sz w:val="20"/>
          <w:szCs w:val="20"/>
        </w:rPr>
        <w:t>Created username/password for admin and enable</w:t>
      </w:r>
      <w:r w:rsidR="00535289">
        <w:rPr>
          <w:sz w:val="20"/>
          <w:szCs w:val="20"/>
        </w:rPr>
        <w:t>d</w:t>
      </w:r>
      <w:r w:rsidR="00BA7126">
        <w:rPr>
          <w:sz w:val="20"/>
          <w:szCs w:val="20"/>
        </w:rPr>
        <w:t xml:space="preserve"> local login </w:t>
      </w:r>
      <w:r w:rsidR="00F51046">
        <w:rPr>
          <w:sz w:val="20"/>
          <w:szCs w:val="20"/>
        </w:rPr>
        <w:t xml:space="preserve">for </w:t>
      </w:r>
      <w:r w:rsidR="00BA7126">
        <w:rPr>
          <w:sz w:val="20"/>
          <w:szCs w:val="20"/>
        </w:rPr>
        <w:t>console line and VTY lines.</w:t>
      </w:r>
      <w:r w:rsidR="00154B80">
        <w:rPr>
          <w:sz w:val="20"/>
          <w:szCs w:val="20"/>
        </w:rPr>
        <w:t xml:space="preserve"> Created/applied ACL </w:t>
      </w:r>
      <w:r w:rsidR="00154B80" w:rsidRPr="00154B80">
        <w:rPr>
          <w:b/>
          <w:bCs/>
          <w:sz w:val="20"/>
          <w:szCs w:val="20"/>
        </w:rPr>
        <w:t>99</w:t>
      </w:r>
      <w:r w:rsidR="00154B80">
        <w:rPr>
          <w:b/>
          <w:bCs/>
          <w:sz w:val="20"/>
          <w:szCs w:val="20"/>
        </w:rPr>
        <w:t xml:space="preserve"> </w:t>
      </w:r>
      <w:r w:rsidR="00154B80">
        <w:rPr>
          <w:sz w:val="20"/>
          <w:szCs w:val="20"/>
        </w:rPr>
        <w:t>to limit SSH access to admin PC</w:t>
      </w:r>
      <w:r w:rsidR="0099006E">
        <w:rPr>
          <w:sz w:val="20"/>
          <w:szCs w:val="20"/>
        </w:rPr>
        <w:t xml:space="preserve">. </w:t>
      </w:r>
      <w:r w:rsidR="000B52B0">
        <w:rPr>
          <w:sz w:val="20"/>
          <w:szCs w:val="20"/>
        </w:rPr>
        <w:t xml:space="preserve">Limited VTY line access to SSH only. </w:t>
      </w:r>
    </w:p>
    <w:p w14:paraId="29D1FCC7" w14:textId="3A9063FD" w:rsidR="00E955D3" w:rsidRPr="009D30BC" w:rsidRDefault="00CD3AB2" w:rsidP="005A6BEF">
      <w:pPr>
        <w:pStyle w:val="NoSpacing"/>
        <w:numPr>
          <w:ilvl w:val="1"/>
          <w:numId w:val="8"/>
        </w:numPr>
        <w:rPr>
          <w:b/>
          <w:bCs/>
          <w:sz w:val="20"/>
          <w:szCs w:val="20"/>
          <w:u w:val="single"/>
        </w:rPr>
      </w:pPr>
      <w:r w:rsidRPr="009D30BC">
        <w:rPr>
          <w:sz w:val="20"/>
          <w:szCs w:val="20"/>
        </w:rPr>
        <w:t>Enable secret: sunrise</w:t>
      </w:r>
    </w:p>
    <w:p w14:paraId="7557BC8F" w14:textId="3FC9E434" w:rsidR="00CD3AB2" w:rsidRPr="009D30BC" w:rsidRDefault="00CD3AB2" w:rsidP="005A6BEF">
      <w:pPr>
        <w:pStyle w:val="NoSpacing"/>
        <w:numPr>
          <w:ilvl w:val="1"/>
          <w:numId w:val="8"/>
        </w:numPr>
        <w:rPr>
          <w:b/>
          <w:bCs/>
          <w:sz w:val="20"/>
          <w:szCs w:val="20"/>
          <w:u w:val="single"/>
        </w:rPr>
      </w:pPr>
      <w:r w:rsidRPr="009D30BC">
        <w:rPr>
          <w:b/>
          <w:bCs/>
          <w:sz w:val="20"/>
          <w:szCs w:val="20"/>
        </w:rPr>
        <w:t>Username</w:t>
      </w:r>
      <w:r w:rsidRPr="009D30BC">
        <w:rPr>
          <w:sz w:val="20"/>
          <w:szCs w:val="20"/>
        </w:rPr>
        <w:t xml:space="preserve">: </w:t>
      </w:r>
      <w:r w:rsidR="005769D7" w:rsidRPr="009D30BC">
        <w:rPr>
          <w:sz w:val="20"/>
          <w:szCs w:val="20"/>
        </w:rPr>
        <w:t>a</w:t>
      </w:r>
      <w:r w:rsidRPr="009D30BC">
        <w:rPr>
          <w:sz w:val="20"/>
          <w:szCs w:val="20"/>
        </w:rPr>
        <w:t xml:space="preserve">dmin </w:t>
      </w:r>
      <w:r w:rsidRPr="009D30BC">
        <w:rPr>
          <w:b/>
          <w:bCs/>
          <w:sz w:val="20"/>
          <w:szCs w:val="20"/>
        </w:rPr>
        <w:t>Password</w:t>
      </w:r>
      <w:r w:rsidRPr="009D30BC">
        <w:rPr>
          <w:sz w:val="20"/>
          <w:szCs w:val="20"/>
        </w:rPr>
        <w:t>: sunris</w:t>
      </w:r>
      <w:r w:rsidR="00E208D4" w:rsidRPr="009D30BC">
        <w:rPr>
          <w:sz w:val="20"/>
          <w:szCs w:val="20"/>
        </w:rPr>
        <w:t>e</w:t>
      </w:r>
    </w:p>
    <w:p w14:paraId="6368BA54" w14:textId="285D1900" w:rsidR="00E208D4" w:rsidRPr="009D30BC" w:rsidRDefault="00E208D4" w:rsidP="005A6BEF">
      <w:pPr>
        <w:pStyle w:val="NoSpacing"/>
        <w:numPr>
          <w:ilvl w:val="1"/>
          <w:numId w:val="8"/>
        </w:numPr>
        <w:rPr>
          <w:b/>
          <w:bCs/>
          <w:sz w:val="20"/>
          <w:szCs w:val="20"/>
          <w:u w:val="single"/>
        </w:rPr>
      </w:pPr>
      <w:r w:rsidRPr="009D30BC">
        <w:rPr>
          <w:sz w:val="20"/>
          <w:szCs w:val="20"/>
        </w:rPr>
        <w:t>D</w:t>
      </w:r>
      <w:r w:rsidR="00CD3AB2" w:rsidRPr="009D30BC">
        <w:rPr>
          <w:sz w:val="20"/>
          <w:szCs w:val="20"/>
        </w:rPr>
        <w:t>omain</w:t>
      </w:r>
      <w:r w:rsidRPr="009D30BC">
        <w:rPr>
          <w:sz w:val="20"/>
          <w:szCs w:val="20"/>
        </w:rPr>
        <w:t xml:space="preserve"> Name: sunrise.com</w:t>
      </w:r>
    </w:p>
    <w:p w14:paraId="49BC0801" w14:textId="2DE36927" w:rsidR="00436435" w:rsidRPr="009D30BC" w:rsidRDefault="00436435" w:rsidP="005A6BEF">
      <w:pPr>
        <w:pStyle w:val="NoSpacing"/>
        <w:numPr>
          <w:ilvl w:val="1"/>
          <w:numId w:val="8"/>
        </w:numPr>
        <w:rPr>
          <w:b/>
          <w:bCs/>
          <w:sz w:val="20"/>
          <w:szCs w:val="20"/>
          <w:u w:val="single"/>
        </w:rPr>
      </w:pPr>
      <w:r w:rsidRPr="009D30BC">
        <w:rPr>
          <w:sz w:val="20"/>
          <w:szCs w:val="20"/>
        </w:rPr>
        <w:t>Enable</w:t>
      </w:r>
      <w:r w:rsidR="004D0D3E">
        <w:rPr>
          <w:sz w:val="20"/>
          <w:szCs w:val="20"/>
        </w:rPr>
        <w:t>d</w:t>
      </w:r>
      <w:r w:rsidRPr="009D30BC">
        <w:rPr>
          <w:sz w:val="20"/>
          <w:szCs w:val="20"/>
        </w:rPr>
        <w:t xml:space="preserve"> Version 2</w:t>
      </w:r>
    </w:p>
    <w:p w14:paraId="66659046" w14:textId="3C01C121" w:rsidR="005769D7" w:rsidRPr="009D30BC" w:rsidRDefault="004D0D3E" w:rsidP="005A6BEF">
      <w:pPr>
        <w:pStyle w:val="NoSpacing"/>
        <w:numPr>
          <w:ilvl w:val="1"/>
          <w:numId w:val="8"/>
        </w:numPr>
        <w:rPr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Created/</w:t>
      </w:r>
      <w:r w:rsidR="005769D7" w:rsidRPr="009D30BC">
        <w:rPr>
          <w:sz w:val="20"/>
          <w:szCs w:val="20"/>
        </w:rPr>
        <w:t>Appl</w:t>
      </w:r>
      <w:r>
        <w:rPr>
          <w:sz w:val="20"/>
          <w:szCs w:val="20"/>
        </w:rPr>
        <w:t>ied</w:t>
      </w:r>
      <w:r w:rsidR="005769D7" w:rsidRPr="009D30BC">
        <w:rPr>
          <w:sz w:val="20"/>
          <w:szCs w:val="20"/>
        </w:rPr>
        <w:t xml:space="preserve"> ACL</w:t>
      </w:r>
      <w:r w:rsidR="00412B14">
        <w:rPr>
          <w:sz w:val="20"/>
          <w:szCs w:val="20"/>
        </w:rPr>
        <w:t xml:space="preserve"> 99</w:t>
      </w:r>
      <w:r w:rsidR="004037AC">
        <w:rPr>
          <w:sz w:val="20"/>
          <w:szCs w:val="20"/>
        </w:rPr>
        <w:t xml:space="preserve"> to VTY lines</w:t>
      </w:r>
    </w:p>
    <w:p w14:paraId="7592D93C" w14:textId="2142BDBC" w:rsidR="00F73782" w:rsidRPr="00FF47EE" w:rsidRDefault="00F73782" w:rsidP="005A6BEF">
      <w:pPr>
        <w:pStyle w:val="NoSpacing"/>
        <w:numPr>
          <w:ilvl w:val="1"/>
          <w:numId w:val="8"/>
        </w:numPr>
        <w:rPr>
          <w:b/>
          <w:bCs/>
          <w:sz w:val="20"/>
          <w:szCs w:val="20"/>
          <w:u w:val="single"/>
        </w:rPr>
      </w:pPr>
      <w:r w:rsidRPr="009D30BC">
        <w:rPr>
          <w:sz w:val="20"/>
          <w:szCs w:val="20"/>
        </w:rPr>
        <w:t>Restrict</w:t>
      </w:r>
      <w:r w:rsidR="00DC5469">
        <w:rPr>
          <w:sz w:val="20"/>
          <w:szCs w:val="20"/>
        </w:rPr>
        <w:t>ed</w:t>
      </w:r>
      <w:r w:rsidRPr="009D30BC">
        <w:rPr>
          <w:sz w:val="20"/>
          <w:szCs w:val="20"/>
        </w:rPr>
        <w:t xml:space="preserve"> </w:t>
      </w:r>
      <w:r w:rsidR="007C6C4E" w:rsidRPr="009D30BC">
        <w:rPr>
          <w:sz w:val="20"/>
          <w:szCs w:val="20"/>
        </w:rPr>
        <w:t>VTY to SSH only</w:t>
      </w:r>
    </w:p>
    <w:p w14:paraId="5D9F7E02" w14:textId="15FBFF3A" w:rsidR="00FF47EE" w:rsidRPr="00AB7139" w:rsidRDefault="00FF47EE" w:rsidP="00FF47EE">
      <w:pPr>
        <w:pStyle w:val="NoSpacing"/>
        <w:numPr>
          <w:ilvl w:val="0"/>
          <w:numId w:val="4"/>
        </w:numPr>
        <w:rPr>
          <w:b/>
          <w:bCs/>
          <w:sz w:val="20"/>
          <w:szCs w:val="20"/>
          <w:u w:val="single"/>
        </w:rPr>
      </w:pPr>
      <w:r w:rsidRPr="00AB7139">
        <w:rPr>
          <w:b/>
          <w:bCs/>
          <w:sz w:val="20"/>
          <w:szCs w:val="20"/>
          <w:u w:val="single"/>
        </w:rPr>
        <w:t>WLC/WLANs/APs</w:t>
      </w:r>
    </w:p>
    <w:p w14:paraId="381B9F9E" w14:textId="5A70C7DC" w:rsidR="003B1367" w:rsidRPr="009D30BC" w:rsidRDefault="00832779" w:rsidP="00BD28DC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Added </w:t>
      </w:r>
      <w:r w:rsidR="00F808B4">
        <w:rPr>
          <w:sz w:val="20"/>
          <w:szCs w:val="20"/>
        </w:rPr>
        <w:t>WLC,</w:t>
      </w:r>
      <w:r w:rsidR="00CE74FF">
        <w:rPr>
          <w:sz w:val="20"/>
          <w:szCs w:val="20"/>
        </w:rPr>
        <w:t xml:space="preserve"> </w:t>
      </w:r>
      <w:r w:rsidR="00714547">
        <w:rPr>
          <w:sz w:val="20"/>
          <w:szCs w:val="20"/>
        </w:rPr>
        <w:t>APs</w:t>
      </w:r>
      <w:r w:rsidR="00F808B4">
        <w:rPr>
          <w:sz w:val="20"/>
          <w:szCs w:val="20"/>
        </w:rPr>
        <w:t xml:space="preserve"> and multi-layer switch dedicated for wireless </w:t>
      </w:r>
      <w:r w:rsidR="00CE74FF">
        <w:rPr>
          <w:sz w:val="20"/>
          <w:szCs w:val="20"/>
        </w:rPr>
        <w:t>purposes</w:t>
      </w:r>
      <w:r w:rsidR="00714547">
        <w:rPr>
          <w:sz w:val="20"/>
          <w:szCs w:val="20"/>
        </w:rPr>
        <w:t xml:space="preserve">. </w:t>
      </w:r>
      <w:r w:rsidR="000F0CD2">
        <w:rPr>
          <w:sz w:val="20"/>
          <w:szCs w:val="20"/>
        </w:rPr>
        <w:t>Created VLAN</w:t>
      </w:r>
      <w:r w:rsidR="00F10261">
        <w:rPr>
          <w:sz w:val="20"/>
          <w:szCs w:val="20"/>
        </w:rPr>
        <w:t xml:space="preserve">s 70, 80 and 90 </w:t>
      </w:r>
      <w:r w:rsidR="00162335">
        <w:rPr>
          <w:sz w:val="20"/>
          <w:szCs w:val="20"/>
        </w:rPr>
        <w:t xml:space="preserve">for use with Management, Internal and Guest WLANs. </w:t>
      </w:r>
      <w:r w:rsidR="00F12422">
        <w:rPr>
          <w:sz w:val="20"/>
          <w:szCs w:val="20"/>
        </w:rPr>
        <w:t xml:space="preserve">Created </w:t>
      </w:r>
      <w:r w:rsidR="002A573C">
        <w:rPr>
          <w:sz w:val="20"/>
          <w:szCs w:val="20"/>
        </w:rPr>
        <w:t xml:space="preserve">dedicated </w:t>
      </w:r>
      <w:r w:rsidR="00F12422">
        <w:rPr>
          <w:sz w:val="20"/>
          <w:szCs w:val="20"/>
        </w:rPr>
        <w:t xml:space="preserve">SVIs </w:t>
      </w:r>
      <w:r w:rsidR="002A573C">
        <w:rPr>
          <w:sz w:val="20"/>
          <w:szCs w:val="20"/>
        </w:rPr>
        <w:t>for each VLAN to act as default gateways and perform inter-VLAN routing.</w:t>
      </w:r>
      <w:r w:rsidR="00FC0145">
        <w:rPr>
          <w:sz w:val="20"/>
          <w:szCs w:val="20"/>
        </w:rPr>
        <w:t xml:space="preserve"> </w:t>
      </w:r>
      <w:r w:rsidR="00697F1C">
        <w:rPr>
          <w:sz w:val="20"/>
          <w:szCs w:val="20"/>
        </w:rPr>
        <w:t xml:space="preserve">Enabled/defined </w:t>
      </w:r>
      <w:r w:rsidR="00A92BCF">
        <w:rPr>
          <w:sz w:val="20"/>
          <w:szCs w:val="20"/>
        </w:rPr>
        <w:t xml:space="preserve">individual </w:t>
      </w:r>
      <w:r w:rsidR="00697F1C">
        <w:rPr>
          <w:sz w:val="20"/>
          <w:szCs w:val="20"/>
        </w:rPr>
        <w:t xml:space="preserve">DHCP pools for use </w:t>
      </w:r>
      <w:r w:rsidR="00A92BCF">
        <w:rPr>
          <w:sz w:val="20"/>
          <w:szCs w:val="20"/>
        </w:rPr>
        <w:t xml:space="preserve">with Internal &amp; Guest clients. </w:t>
      </w:r>
    </w:p>
    <w:p w14:paraId="75FF1D43" w14:textId="77777777" w:rsidR="003B1367" w:rsidRPr="009D30BC" w:rsidRDefault="003B1367" w:rsidP="003B1367">
      <w:pPr>
        <w:pStyle w:val="NoSpacing"/>
        <w:rPr>
          <w:sz w:val="20"/>
          <w:szCs w:val="20"/>
        </w:rPr>
      </w:pPr>
    </w:p>
    <w:p w14:paraId="0CAFEEE8" w14:textId="77777777" w:rsidR="00795AA4" w:rsidRDefault="00795AA4" w:rsidP="003B1367">
      <w:pPr>
        <w:pStyle w:val="NoSpacing"/>
        <w:rPr>
          <w:b/>
          <w:bCs/>
          <w:sz w:val="20"/>
          <w:szCs w:val="20"/>
          <w:u w:val="single"/>
        </w:rPr>
      </w:pPr>
    </w:p>
    <w:p w14:paraId="3E73FF97" w14:textId="5D9733ED" w:rsidR="003B1367" w:rsidRDefault="003B1367" w:rsidP="003B1367">
      <w:pPr>
        <w:pStyle w:val="NoSpacing"/>
        <w:rPr>
          <w:b/>
          <w:bCs/>
          <w:sz w:val="20"/>
          <w:szCs w:val="20"/>
          <w:u w:val="single"/>
        </w:rPr>
      </w:pPr>
      <w:r w:rsidRPr="009D30BC">
        <w:rPr>
          <w:b/>
          <w:bCs/>
          <w:sz w:val="20"/>
          <w:szCs w:val="20"/>
          <w:u w:val="single"/>
        </w:rPr>
        <w:t>Challenges</w:t>
      </w:r>
    </w:p>
    <w:p w14:paraId="2B28F6F7" w14:textId="77777777" w:rsidR="00795AA4" w:rsidRPr="009D30BC" w:rsidRDefault="00795AA4" w:rsidP="003B1367">
      <w:pPr>
        <w:pStyle w:val="NoSpacing"/>
        <w:rPr>
          <w:b/>
          <w:bCs/>
          <w:sz w:val="20"/>
          <w:szCs w:val="20"/>
          <w:u w:val="single"/>
        </w:rPr>
      </w:pPr>
    </w:p>
    <w:p w14:paraId="7E4F2409" w14:textId="6BB69396" w:rsidR="00655DB9" w:rsidRPr="007F3006" w:rsidRDefault="008456CC" w:rsidP="00E740B4">
      <w:pPr>
        <w:pStyle w:val="NoSpacing"/>
        <w:numPr>
          <w:ilvl w:val="0"/>
          <w:numId w:val="6"/>
        </w:numPr>
        <w:rPr>
          <w:b/>
          <w:bCs/>
          <w:sz w:val="20"/>
          <w:szCs w:val="20"/>
        </w:rPr>
      </w:pPr>
      <w:r w:rsidRPr="007F3006">
        <w:rPr>
          <w:b/>
          <w:bCs/>
          <w:sz w:val="20"/>
          <w:szCs w:val="20"/>
        </w:rPr>
        <w:t>Services</w:t>
      </w:r>
      <w:r w:rsidR="00902677" w:rsidRPr="007F3006">
        <w:rPr>
          <w:b/>
          <w:bCs/>
          <w:sz w:val="20"/>
          <w:szCs w:val="20"/>
        </w:rPr>
        <w:t xml:space="preserve"> IPV6 subnet not appearing in OSPF</w:t>
      </w:r>
    </w:p>
    <w:p w14:paraId="4D04EA32" w14:textId="561B1A20" w:rsidR="002D4A8B" w:rsidRPr="00567348" w:rsidRDefault="00567348" w:rsidP="00B07C5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*Fixed by disabling/reenabling OSPFv3.</w:t>
      </w:r>
    </w:p>
    <w:p w14:paraId="296766C1" w14:textId="3CFDC2C3" w:rsidR="003B1367" w:rsidRPr="00997D0B" w:rsidRDefault="00A42E05" w:rsidP="00E740B4">
      <w:pPr>
        <w:pStyle w:val="NoSpacing"/>
        <w:numPr>
          <w:ilvl w:val="0"/>
          <w:numId w:val="6"/>
        </w:numPr>
        <w:rPr>
          <w:b/>
          <w:bCs/>
          <w:sz w:val="20"/>
          <w:szCs w:val="20"/>
        </w:rPr>
      </w:pPr>
      <w:r w:rsidRPr="00997D0B">
        <w:rPr>
          <w:b/>
          <w:bCs/>
          <w:sz w:val="20"/>
          <w:szCs w:val="20"/>
        </w:rPr>
        <w:t>Enabling ROAS on multi-layer switch</w:t>
      </w:r>
      <w:r w:rsidR="001403FB" w:rsidRPr="00997D0B">
        <w:rPr>
          <w:b/>
          <w:bCs/>
          <w:sz w:val="20"/>
          <w:szCs w:val="20"/>
        </w:rPr>
        <w:t xml:space="preserve"> (NTP, SSH)</w:t>
      </w:r>
    </w:p>
    <w:p w14:paraId="5A764F11" w14:textId="4441E854" w:rsidR="00023B80" w:rsidRPr="009D30BC" w:rsidRDefault="00023B80" w:rsidP="00B07C5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*</w:t>
      </w:r>
      <w:r w:rsidR="008C4816">
        <w:rPr>
          <w:sz w:val="20"/>
          <w:szCs w:val="20"/>
        </w:rPr>
        <w:t xml:space="preserve">Received error message when attempting to create </w:t>
      </w:r>
      <w:proofErr w:type="spellStart"/>
      <w:r w:rsidR="008C4816">
        <w:rPr>
          <w:sz w:val="20"/>
          <w:szCs w:val="20"/>
        </w:rPr>
        <w:t>subinterfaces</w:t>
      </w:r>
      <w:proofErr w:type="spellEnd"/>
      <w:r w:rsidR="008C4816">
        <w:rPr>
          <w:sz w:val="20"/>
          <w:szCs w:val="20"/>
        </w:rPr>
        <w:t xml:space="preserve"> on multi-layer switches. Swapped </w:t>
      </w:r>
      <w:r w:rsidR="00B9502A">
        <w:rPr>
          <w:sz w:val="20"/>
          <w:szCs w:val="20"/>
        </w:rPr>
        <w:t>multi-layer switches DR1, DR2, DR3, DR4 for standard routers.</w:t>
      </w:r>
    </w:p>
    <w:p w14:paraId="2D7833FB" w14:textId="54332EB5" w:rsidR="00A42E05" w:rsidRDefault="000D4223" w:rsidP="00E740B4">
      <w:pPr>
        <w:pStyle w:val="NoSpacing"/>
        <w:numPr>
          <w:ilvl w:val="0"/>
          <w:numId w:val="6"/>
        </w:numPr>
        <w:rPr>
          <w:b/>
          <w:bCs/>
          <w:sz w:val="20"/>
          <w:szCs w:val="20"/>
        </w:rPr>
      </w:pPr>
      <w:r w:rsidRPr="00997D0B">
        <w:rPr>
          <w:b/>
          <w:bCs/>
          <w:sz w:val="20"/>
          <w:szCs w:val="20"/>
        </w:rPr>
        <w:t xml:space="preserve">Default gateway </w:t>
      </w:r>
      <w:r w:rsidR="00B24D90" w:rsidRPr="00997D0B">
        <w:rPr>
          <w:b/>
          <w:bCs/>
          <w:sz w:val="20"/>
          <w:szCs w:val="20"/>
        </w:rPr>
        <w:t>via ROAS</w:t>
      </w:r>
      <w:r w:rsidRPr="00997D0B">
        <w:rPr>
          <w:b/>
          <w:bCs/>
          <w:sz w:val="20"/>
          <w:szCs w:val="20"/>
        </w:rPr>
        <w:t xml:space="preserve"> </w:t>
      </w:r>
      <w:r w:rsidR="00B24D90" w:rsidRPr="00997D0B">
        <w:rPr>
          <w:b/>
          <w:bCs/>
          <w:sz w:val="20"/>
          <w:szCs w:val="20"/>
        </w:rPr>
        <w:t xml:space="preserve">for access </w:t>
      </w:r>
      <w:r w:rsidRPr="00997D0B">
        <w:rPr>
          <w:b/>
          <w:bCs/>
          <w:sz w:val="20"/>
          <w:szCs w:val="20"/>
        </w:rPr>
        <w:t>switches</w:t>
      </w:r>
      <w:r w:rsidR="00997D0B" w:rsidRPr="00997D0B">
        <w:rPr>
          <w:b/>
          <w:bCs/>
          <w:sz w:val="20"/>
          <w:szCs w:val="20"/>
        </w:rPr>
        <w:t>.</w:t>
      </w:r>
    </w:p>
    <w:p w14:paraId="570BC54A" w14:textId="172E224D" w:rsidR="002E654B" w:rsidRPr="00F95C33" w:rsidRDefault="00F95C33" w:rsidP="00B07C5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*</w:t>
      </w:r>
      <w:r w:rsidR="005C6052">
        <w:rPr>
          <w:sz w:val="20"/>
          <w:szCs w:val="20"/>
        </w:rPr>
        <w:t xml:space="preserve">Attempted to configure </w:t>
      </w:r>
      <w:r w:rsidR="00206EAC">
        <w:rPr>
          <w:sz w:val="20"/>
          <w:szCs w:val="20"/>
        </w:rPr>
        <w:t xml:space="preserve">SVI </w:t>
      </w:r>
      <w:r w:rsidR="008726C7">
        <w:rPr>
          <w:sz w:val="20"/>
          <w:szCs w:val="20"/>
        </w:rPr>
        <w:t xml:space="preserve">for </w:t>
      </w:r>
      <w:r w:rsidR="00DB3375">
        <w:rPr>
          <w:sz w:val="20"/>
          <w:szCs w:val="20"/>
        </w:rPr>
        <w:t xml:space="preserve">standard </w:t>
      </w:r>
      <w:r w:rsidR="008726C7">
        <w:rPr>
          <w:sz w:val="20"/>
          <w:szCs w:val="20"/>
        </w:rPr>
        <w:t xml:space="preserve">access switches </w:t>
      </w:r>
      <w:r w:rsidR="00DB3375">
        <w:rPr>
          <w:sz w:val="20"/>
          <w:szCs w:val="20"/>
        </w:rPr>
        <w:t xml:space="preserve">for use with SSH, NTP etc. Unsure of </w:t>
      </w:r>
      <w:r w:rsidR="005859D4">
        <w:rPr>
          <w:sz w:val="20"/>
          <w:szCs w:val="20"/>
        </w:rPr>
        <w:t xml:space="preserve">necessary </w:t>
      </w:r>
      <w:r w:rsidR="00DB3375">
        <w:rPr>
          <w:sz w:val="20"/>
          <w:szCs w:val="20"/>
        </w:rPr>
        <w:t>default</w:t>
      </w:r>
      <w:r w:rsidR="00772F3E">
        <w:rPr>
          <w:sz w:val="20"/>
          <w:szCs w:val="20"/>
        </w:rPr>
        <w:t xml:space="preserve">-gateway/ROAS configuration. </w:t>
      </w:r>
    </w:p>
    <w:p w14:paraId="48ED6E0B" w14:textId="6B978833" w:rsidR="000D4223" w:rsidRDefault="00B24D90" w:rsidP="00E740B4">
      <w:pPr>
        <w:pStyle w:val="NoSpacing"/>
        <w:numPr>
          <w:ilvl w:val="0"/>
          <w:numId w:val="6"/>
        </w:numPr>
        <w:rPr>
          <w:b/>
          <w:bCs/>
          <w:sz w:val="20"/>
          <w:szCs w:val="20"/>
        </w:rPr>
      </w:pPr>
      <w:r w:rsidRPr="00997D0B">
        <w:rPr>
          <w:b/>
          <w:bCs/>
          <w:sz w:val="20"/>
          <w:szCs w:val="20"/>
        </w:rPr>
        <w:t>Access-list issues</w:t>
      </w:r>
      <w:r w:rsidR="009510D7" w:rsidRPr="00997D0B">
        <w:rPr>
          <w:b/>
          <w:bCs/>
          <w:sz w:val="20"/>
          <w:szCs w:val="20"/>
        </w:rPr>
        <w:t xml:space="preserve"> with ISP router, loopback interfaces</w:t>
      </w:r>
      <w:r w:rsidR="00CF1FFD">
        <w:rPr>
          <w:b/>
          <w:bCs/>
          <w:sz w:val="20"/>
          <w:szCs w:val="20"/>
        </w:rPr>
        <w:t>.</w:t>
      </w:r>
    </w:p>
    <w:p w14:paraId="10DD6BE0" w14:textId="54769DCD" w:rsidR="00AC12C6" w:rsidRPr="008355BF" w:rsidRDefault="001F5DED" w:rsidP="00B07C55">
      <w:pPr>
        <w:pStyle w:val="NoSpacing"/>
        <w:ind w:left="720"/>
        <w:rPr>
          <w:sz w:val="20"/>
          <w:szCs w:val="20"/>
        </w:rPr>
      </w:pPr>
      <w:r>
        <w:rPr>
          <w:sz w:val="20"/>
          <w:szCs w:val="20"/>
        </w:rPr>
        <w:t>*</w:t>
      </w:r>
      <w:r w:rsidR="00F33AA9">
        <w:rPr>
          <w:sz w:val="20"/>
          <w:szCs w:val="20"/>
        </w:rPr>
        <w:t>Failed ping</w:t>
      </w:r>
      <w:r w:rsidR="008355BF">
        <w:rPr>
          <w:sz w:val="20"/>
          <w:szCs w:val="20"/>
        </w:rPr>
        <w:t xml:space="preserve">s from </w:t>
      </w:r>
      <w:r w:rsidR="008355BF">
        <w:rPr>
          <w:b/>
          <w:bCs/>
          <w:i/>
          <w:iCs/>
          <w:sz w:val="20"/>
          <w:szCs w:val="20"/>
        </w:rPr>
        <w:t>Services</w:t>
      </w:r>
      <w:r w:rsidR="008355BF">
        <w:rPr>
          <w:i/>
          <w:iCs/>
          <w:sz w:val="20"/>
          <w:szCs w:val="20"/>
        </w:rPr>
        <w:t xml:space="preserve"> </w:t>
      </w:r>
      <w:r w:rsidR="008355BF">
        <w:rPr>
          <w:sz w:val="20"/>
          <w:szCs w:val="20"/>
        </w:rPr>
        <w:t xml:space="preserve">subnet to </w:t>
      </w:r>
      <w:r w:rsidR="008355BF">
        <w:rPr>
          <w:b/>
          <w:bCs/>
          <w:i/>
          <w:iCs/>
          <w:sz w:val="20"/>
          <w:szCs w:val="20"/>
        </w:rPr>
        <w:t>ISP</w:t>
      </w:r>
      <w:r w:rsidR="008355BF">
        <w:rPr>
          <w:sz w:val="20"/>
          <w:szCs w:val="20"/>
        </w:rPr>
        <w:t xml:space="preserve"> router + loopback interfaces. </w:t>
      </w:r>
      <w:r w:rsidR="00B056AF">
        <w:rPr>
          <w:sz w:val="20"/>
          <w:szCs w:val="20"/>
        </w:rPr>
        <w:t>Returned pings being blocked by access-list</w:t>
      </w:r>
      <w:r w:rsidR="00107A27">
        <w:rPr>
          <w:sz w:val="20"/>
          <w:szCs w:val="20"/>
        </w:rPr>
        <w:t>. Created additional entries to enable communication.</w:t>
      </w:r>
    </w:p>
    <w:p w14:paraId="16292B08" w14:textId="77777777" w:rsidR="00390170" w:rsidRPr="00390170" w:rsidRDefault="00005E3C" w:rsidP="00E740B4">
      <w:pPr>
        <w:pStyle w:val="NoSpacing"/>
        <w:numPr>
          <w:ilvl w:val="0"/>
          <w:numId w:val="6"/>
        </w:numPr>
        <w:rPr>
          <w:b/>
          <w:bCs/>
          <w:i/>
          <w:iCs/>
          <w:sz w:val="20"/>
          <w:szCs w:val="20"/>
        </w:rPr>
      </w:pPr>
      <w:r w:rsidRPr="00997D0B">
        <w:rPr>
          <w:b/>
          <w:bCs/>
          <w:sz w:val="20"/>
          <w:szCs w:val="20"/>
        </w:rPr>
        <w:t>Services subnet unable to ping DR6 loopback (6.6.6.6)</w:t>
      </w:r>
      <w:r w:rsidR="00BC31FE" w:rsidRPr="00997D0B">
        <w:rPr>
          <w:b/>
          <w:bCs/>
          <w:sz w:val="20"/>
          <w:szCs w:val="20"/>
        </w:rPr>
        <w:t xml:space="preserve">  </w:t>
      </w:r>
    </w:p>
    <w:p w14:paraId="2479EA1B" w14:textId="3E90C234" w:rsidR="00390170" w:rsidRPr="00997D0B" w:rsidRDefault="00EA5C78" w:rsidP="00B07C55">
      <w:pPr>
        <w:pStyle w:val="NoSpacing"/>
        <w:ind w:left="720"/>
        <w:rPr>
          <w:b/>
          <w:bCs/>
          <w:i/>
          <w:iCs/>
          <w:sz w:val="20"/>
          <w:szCs w:val="20"/>
        </w:rPr>
      </w:pPr>
      <w:r>
        <w:rPr>
          <w:sz w:val="20"/>
          <w:szCs w:val="20"/>
        </w:rPr>
        <w:t>*</w:t>
      </w:r>
      <w:r w:rsidR="00E06A3A" w:rsidRPr="00390170">
        <w:rPr>
          <w:sz w:val="20"/>
          <w:szCs w:val="20"/>
        </w:rPr>
        <w:t xml:space="preserve">Services subnet (10.0.0.0/8) </w:t>
      </w:r>
      <w:r w:rsidR="007C4238" w:rsidRPr="00390170">
        <w:rPr>
          <w:sz w:val="20"/>
          <w:szCs w:val="20"/>
        </w:rPr>
        <w:t xml:space="preserve">being blocked by outgoing ACL after first traveling </w:t>
      </w:r>
      <w:r w:rsidR="00FC4C9A" w:rsidRPr="00390170">
        <w:rPr>
          <w:sz w:val="20"/>
          <w:szCs w:val="20"/>
        </w:rPr>
        <w:t xml:space="preserve">to </w:t>
      </w:r>
      <w:r w:rsidR="003E507B">
        <w:rPr>
          <w:sz w:val="20"/>
          <w:szCs w:val="20"/>
        </w:rPr>
        <w:t>a</w:t>
      </w:r>
      <w:r w:rsidR="00FC4C9A" w:rsidRPr="00390170">
        <w:rPr>
          <w:sz w:val="20"/>
          <w:szCs w:val="20"/>
        </w:rPr>
        <w:t>ctive default gateway (DR5)</w:t>
      </w:r>
      <w:r w:rsidR="00CF1FFD" w:rsidRPr="00390170">
        <w:rPr>
          <w:sz w:val="20"/>
          <w:szCs w:val="20"/>
        </w:rPr>
        <w:t>.</w:t>
      </w:r>
      <w:r w:rsidR="00DB3E42">
        <w:rPr>
          <w:sz w:val="20"/>
          <w:szCs w:val="20"/>
        </w:rPr>
        <w:t xml:space="preserve"> Created additional ACL entry for subnet. </w:t>
      </w:r>
    </w:p>
    <w:p w14:paraId="12135BA6" w14:textId="7DCB4F1F" w:rsidR="00E740B4" w:rsidRPr="006A0E0F" w:rsidRDefault="000644F7" w:rsidP="00E740B4">
      <w:pPr>
        <w:pStyle w:val="NoSpacing"/>
        <w:numPr>
          <w:ilvl w:val="0"/>
          <w:numId w:val="6"/>
        </w:numPr>
        <w:rPr>
          <w:b/>
          <w:bCs/>
          <w:i/>
          <w:iCs/>
          <w:sz w:val="20"/>
          <w:szCs w:val="20"/>
        </w:rPr>
      </w:pPr>
      <w:r w:rsidRPr="00997D0B">
        <w:rPr>
          <w:b/>
          <w:bCs/>
          <w:sz w:val="20"/>
          <w:szCs w:val="20"/>
        </w:rPr>
        <w:t xml:space="preserve">DNS </w:t>
      </w:r>
      <w:r w:rsidR="00D74F7E" w:rsidRPr="00997D0B">
        <w:rPr>
          <w:b/>
          <w:bCs/>
          <w:sz w:val="20"/>
          <w:szCs w:val="20"/>
        </w:rPr>
        <w:t>may not work for PCs due to DHCP configuration.</w:t>
      </w:r>
    </w:p>
    <w:p w14:paraId="40A8C98F" w14:textId="49C0723B" w:rsidR="006A0E0F" w:rsidRPr="00E964C8" w:rsidRDefault="006A0E0F" w:rsidP="00B07C55">
      <w:pPr>
        <w:pStyle w:val="NoSpacing"/>
        <w:ind w:left="720"/>
        <w:rPr>
          <w:b/>
          <w:bCs/>
          <w:sz w:val="20"/>
          <w:szCs w:val="20"/>
        </w:rPr>
      </w:pPr>
      <w:r w:rsidRPr="00E964C8">
        <w:rPr>
          <w:sz w:val="20"/>
          <w:szCs w:val="20"/>
        </w:rPr>
        <w:t>*PC A records added after performing initial DHCP IP assignment and may not correspond to current DHCP IP assignments. No IP reservation feature available. Can be mitigated by utilizing static IP addressing.</w:t>
      </w:r>
    </w:p>
    <w:p w14:paraId="4DE4DAFA" w14:textId="28E26CD9" w:rsidR="005017E6" w:rsidRPr="005017E6" w:rsidRDefault="00552C33" w:rsidP="005017E6">
      <w:pPr>
        <w:pStyle w:val="NoSpacing"/>
        <w:numPr>
          <w:ilvl w:val="0"/>
          <w:numId w:val="6"/>
        </w:numPr>
        <w:rPr>
          <w:b/>
          <w:bCs/>
          <w:i/>
          <w:iCs/>
          <w:sz w:val="20"/>
          <w:szCs w:val="20"/>
        </w:rPr>
      </w:pPr>
      <w:r w:rsidRPr="00997D0B">
        <w:rPr>
          <w:b/>
          <w:bCs/>
          <w:sz w:val="20"/>
          <w:szCs w:val="20"/>
        </w:rPr>
        <w:t xml:space="preserve">Receiving </w:t>
      </w:r>
      <w:r w:rsidRPr="00997D0B">
        <w:rPr>
          <w:i/>
          <w:iCs/>
          <w:sz w:val="20"/>
          <w:szCs w:val="20"/>
        </w:rPr>
        <w:t>Server Reset Connection</w:t>
      </w:r>
      <w:r w:rsidRPr="00997D0B">
        <w:rPr>
          <w:b/>
          <w:bCs/>
          <w:i/>
          <w:iCs/>
          <w:sz w:val="20"/>
          <w:szCs w:val="20"/>
        </w:rPr>
        <w:t xml:space="preserve"> </w:t>
      </w:r>
      <w:r w:rsidR="002A1E66" w:rsidRPr="00997D0B">
        <w:rPr>
          <w:b/>
          <w:bCs/>
          <w:sz w:val="20"/>
          <w:szCs w:val="20"/>
        </w:rPr>
        <w:t>error when attempting to access/configure WLC</w:t>
      </w:r>
      <w:r w:rsidR="00486B30">
        <w:rPr>
          <w:b/>
          <w:bCs/>
          <w:sz w:val="20"/>
          <w:szCs w:val="20"/>
        </w:rPr>
        <w:t xml:space="preserve"> GUI</w:t>
      </w:r>
      <w:r w:rsidR="002A1E66" w:rsidRPr="00997D0B">
        <w:rPr>
          <w:b/>
          <w:bCs/>
          <w:sz w:val="20"/>
          <w:szCs w:val="20"/>
        </w:rPr>
        <w:t>.</w:t>
      </w:r>
    </w:p>
    <w:p w14:paraId="5F45D467" w14:textId="256FACDB" w:rsidR="00001A5B" w:rsidRPr="005017E6" w:rsidRDefault="00001A5B" w:rsidP="00B07C55">
      <w:pPr>
        <w:pStyle w:val="NoSpacing"/>
        <w:ind w:left="720"/>
        <w:rPr>
          <w:i/>
          <w:iCs/>
          <w:sz w:val="20"/>
          <w:szCs w:val="20"/>
        </w:rPr>
      </w:pPr>
      <w:r w:rsidRPr="005017E6">
        <w:rPr>
          <w:sz w:val="20"/>
          <w:szCs w:val="20"/>
        </w:rPr>
        <w:t>*</w:t>
      </w:r>
      <w:r w:rsidR="005017E6">
        <w:rPr>
          <w:sz w:val="20"/>
          <w:szCs w:val="20"/>
        </w:rPr>
        <w:t xml:space="preserve">Ensured using HTTPS and verified </w:t>
      </w:r>
      <w:r w:rsidR="000F5DEA">
        <w:rPr>
          <w:sz w:val="20"/>
          <w:szCs w:val="20"/>
        </w:rPr>
        <w:t xml:space="preserve">configurations. Unsure if issue related to Packet Tracer. Swapped WLC with </w:t>
      </w:r>
      <w:r w:rsidR="009555AF">
        <w:rPr>
          <w:sz w:val="20"/>
          <w:szCs w:val="20"/>
        </w:rPr>
        <w:t>WLC-PT to allow direct device configuration.</w:t>
      </w:r>
    </w:p>
    <w:sectPr w:rsidR="00001A5B" w:rsidRPr="005017E6" w:rsidSect="009175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B9B"/>
    <w:multiLevelType w:val="hybridMultilevel"/>
    <w:tmpl w:val="7C2643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94AD5"/>
    <w:multiLevelType w:val="hybridMultilevel"/>
    <w:tmpl w:val="A52AC1EA"/>
    <w:lvl w:ilvl="0" w:tplc="8F08B6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397B4C"/>
    <w:multiLevelType w:val="hybridMultilevel"/>
    <w:tmpl w:val="781AD8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609D2A">
      <w:numFmt w:val="bullet"/>
      <w:lvlText w:val="•"/>
      <w:lvlJc w:val="left"/>
      <w:pPr>
        <w:ind w:left="1440" w:hanging="360"/>
      </w:pPr>
      <w:rPr>
        <w:rFonts w:ascii="Arial" w:eastAsia="SimSun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60008"/>
    <w:multiLevelType w:val="hybridMultilevel"/>
    <w:tmpl w:val="C8980810"/>
    <w:lvl w:ilvl="0" w:tplc="8F08B6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A65FB0"/>
    <w:multiLevelType w:val="hybridMultilevel"/>
    <w:tmpl w:val="7838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18E4"/>
    <w:multiLevelType w:val="hybridMultilevel"/>
    <w:tmpl w:val="4CD283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DA3A05"/>
    <w:multiLevelType w:val="hybridMultilevel"/>
    <w:tmpl w:val="18E44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245DD"/>
    <w:multiLevelType w:val="hybridMultilevel"/>
    <w:tmpl w:val="064AA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258701">
    <w:abstractNumId w:val="4"/>
  </w:num>
  <w:num w:numId="2" w16cid:durableId="1157570349">
    <w:abstractNumId w:val="1"/>
  </w:num>
  <w:num w:numId="3" w16cid:durableId="1703507660">
    <w:abstractNumId w:val="6"/>
  </w:num>
  <w:num w:numId="4" w16cid:durableId="964506118">
    <w:abstractNumId w:val="7"/>
  </w:num>
  <w:num w:numId="5" w16cid:durableId="347368719">
    <w:abstractNumId w:val="5"/>
  </w:num>
  <w:num w:numId="6" w16cid:durableId="1458528855">
    <w:abstractNumId w:val="0"/>
  </w:num>
  <w:num w:numId="7" w16cid:durableId="1334336595">
    <w:abstractNumId w:val="3"/>
  </w:num>
  <w:num w:numId="8" w16cid:durableId="179394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26"/>
    <w:rsid w:val="00001A5B"/>
    <w:rsid w:val="00002570"/>
    <w:rsid w:val="00005D4C"/>
    <w:rsid w:val="00005E3C"/>
    <w:rsid w:val="00006D1F"/>
    <w:rsid w:val="00006D76"/>
    <w:rsid w:val="0001307B"/>
    <w:rsid w:val="00023B80"/>
    <w:rsid w:val="00035A72"/>
    <w:rsid w:val="000367C8"/>
    <w:rsid w:val="000431E5"/>
    <w:rsid w:val="0004657A"/>
    <w:rsid w:val="0006276D"/>
    <w:rsid w:val="000644F7"/>
    <w:rsid w:val="000709E0"/>
    <w:rsid w:val="0007252A"/>
    <w:rsid w:val="00074266"/>
    <w:rsid w:val="0008123F"/>
    <w:rsid w:val="0008193E"/>
    <w:rsid w:val="0008459F"/>
    <w:rsid w:val="000905F6"/>
    <w:rsid w:val="000A1EF1"/>
    <w:rsid w:val="000A3EAE"/>
    <w:rsid w:val="000A4337"/>
    <w:rsid w:val="000A4458"/>
    <w:rsid w:val="000A792D"/>
    <w:rsid w:val="000B3353"/>
    <w:rsid w:val="000B52B0"/>
    <w:rsid w:val="000B77C5"/>
    <w:rsid w:val="000C261F"/>
    <w:rsid w:val="000D4223"/>
    <w:rsid w:val="000D6486"/>
    <w:rsid w:val="000D6938"/>
    <w:rsid w:val="000E6DD3"/>
    <w:rsid w:val="000F0CD2"/>
    <w:rsid w:val="000F2F02"/>
    <w:rsid w:val="000F5DEA"/>
    <w:rsid w:val="00107A27"/>
    <w:rsid w:val="00110476"/>
    <w:rsid w:val="00111AE0"/>
    <w:rsid w:val="00115353"/>
    <w:rsid w:val="00116B0E"/>
    <w:rsid w:val="00120BB9"/>
    <w:rsid w:val="00121335"/>
    <w:rsid w:val="00127AB4"/>
    <w:rsid w:val="001403FB"/>
    <w:rsid w:val="00142797"/>
    <w:rsid w:val="001458F8"/>
    <w:rsid w:val="00146830"/>
    <w:rsid w:val="00154B80"/>
    <w:rsid w:val="00160874"/>
    <w:rsid w:val="00162335"/>
    <w:rsid w:val="00164721"/>
    <w:rsid w:val="00166DD8"/>
    <w:rsid w:val="0017291A"/>
    <w:rsid w:val="00172B90"/>
    <w:rsid w:val="00172F49"/>
    <w:rsid w:val="00176461"/>
    <w:rsid w:val="001864A5"/>
    <w:rsid w:val="001A6795"/>
    <w:rsid w:val="001A7064"/>
    <w:rsid w:val="001A7AD1"/>
    <w:rsid w:val="001B45BE"/>
    <w:rsid w:val="001B4D10"/>
    <w:rsid w:val="001C54AF"/>
    <w:rsid w:val="001C6CC5"/>
    <w:rsid w:val="001D4E89"/>
    <w:rsid w:val="001F1DB6"/>
    <w:rsid w:val="001F3255"/>
    <w:rsid w:val="001F5DED"/>
    <w:rsid w:val="001F618F"/>
    <w:rsid w:val="001F68B5"/>
    <w:rsid w:val="0020019A"/>
    <w:rsid w:val="002034BF"/>
    <w:rsid w:val="00206147"/>
    <w:rsid w:val="00206EAC"/>
    <w:rsid w:val="002104FF"/>
    <w:rsid w:val="002133E6"/>
    <w:rsid w:val="002134F0"/>
    <w:rsid w:val="00216D97"/>
    <w:rsid w:val="00222FB2"/>
    <w:rsid w:val="00232576"/>
    <w:rsid w:val="00237AF5"/>
    <w:rsid w:val="00243972"/>
    <w:rsid w:val="00244791"/>
    <w:rsid w:val="00245497"/>
    <w:rsid w:val="00261C82"/>
    <w:rsid w:val="0026356C"/>
    <w:rsid w:val="0026631C"/>
    <w:rsid w:val="00273ABF"/>
    <w:rsid w:val="002740EE"/>
    <w:rsid w:val="00274B3F"/>
    <w:rsid w:val="00274E56"/>
    <w:rsid w:val="002809CF"/>
    <w:rsid w:val="00281E19"/>
    <w:rsid w:val="00286BF1"/>
    <w:rsid w:val="002907C5"/>
    <w:rsid w:val="002A0237"/>
    <w:rsid w:val="002A0273"/>
    <w:rsid w:val="002A1E66"/>
    <w:rsid w:val="002A573C"/>
    <w:rsid w:val="002B1292"/>
    <w:rsid w:val="002C03B7"/>
    <w:rsid w:val="002C3732"/>
    <w:rsid w:val="002C3EEC"/>
    <w:rsid w:val="002C5BF2"/>
    <w:rsid w:val="002D4A8B"/>
    <w:rsid w:val="002E2814"/>
    <w:rsid w:val="002E4F96"/>
    <w:rsid w:val="002E654B"/>
    <w:rsid w:val="002E7445"/>
    <w:rsid w:val="00303051"/>
    <w:rsid w:val="0030335E"/>
    <w:rsid w:val="00304B60"/>
    <w:rsid w:val="003129F7"/>
    <w:rsid w:val="00321318"/>
    <w:rsid w:val="0033551B"/>
    <w:rsid w:val="003362A5"/>
    <w:rsid w:val="00390170"/>
    <w:rsid w:val="00391142"/>
    <w:rsid w:val="00391CDD"/>
    <w:rsid w:val="00394A35"/>
    <w:rsid w:val="00394C59"/>
    <w:rsid w:val="003A1061"/>
    <w:rsid w:val="003A48D2"/>
    <w:rsid w:val="003B1367"/>
    <w:rsid w:val="003C467E"/>
    <w:rsid w:val="003C4BA4"/>
    <w:rsid w:val="003D0D24"/>
    <w:rsid w:val="003E507B"/>
    <w:rsid w:val="00402056"/>
    <w:rsid w:val="004037AC"/>
    <w:rsid w:val="00405FFA"/>
    <w:rsid w:val="00406585"/>
    <w:rsid w:val="00406BA9"/>
    <w:rsid w:val="0041192D"/>
    <w:rsid w:val="00412B14"/>
    <w:rsid w:val="00415991"/>
    <w:rsid w:val="00416663"/>
    <w:rsid w:val="004207F3"/>
    <w:rsid w:val="00422E5F"/>
    <w:rsid w:val="00426E61"/>
    <w:rsid w:val="00433AD3"/>
    <w:rsid w:val="00436435"/>
    <w:rsid w:val="004404FA"/>
    <w:rsid w:val="00446EB9"/>
    <w:rsid w:val="00481A28"/>
    <w:rsid w:val="00486239"/>
    <w:rsid w:val="00486B30"/>
    <w:rsid w:val="00487CF0"/>
    <w:rsid w:val="0049329F"/>
    <w:rsid w:val="004A168A"/>
    <w:rsid w:val="004C14D0"/>
    <w:rsid w:val="004D0D3E"/>
    <w:rsid w:val="004F0A62"/>
    <w:rsid w:val="004F513C"/>
    <w:rsid w:val="004F7FF7"/>
    <w:rsid w:val="005008FC"/>
    <w:rsid w:val="005017E6"/>
    <w:rsid w:val="0050529D"/>
    <w:rsid w:val="005314A7"/>
    <w:rsid w:val="005344E9"/>
    <w:rsid w:val="005348B0"/>
    <w:rsid w:val="00534954"/>
    <w:rsid w:val="00535289"/>
    <w:rsid w:val="005358B9"/>
    <w:rsid w:val="00535DF3"/>
    <w:rsid w:val="005369B3"/>
    <w:rsid w:val="00552C33"/>
    <w:rsid w:val="0055680C"/>
    <w:rsid w:val="00565FBA"/>
    <w:rsid w:val="00567348"/>
    <w:rsid w:val="005769D7"/>
    <w:rsid w:val="00582D59"/>
    <w:rsid w:val="005859D4"/>
    <w:rsid w:val="00586B35"/>
    <w:rsid w:val="005928EA"/>
    <w:rsid w:val="005A5966"/>
    <w:rsid w:val="005A6BEF"/>
    <w:rsid w:val="005A7DDB"/>
    <w:rsid w:val="005B008C"/>
    <w:rsid w:val="005B27E6"/>
    <w:rsid w:val="005B30B1"/>
    <w:rsid w:val="005B6B06"/>
    <w:rsid w:val="005C2303"/>
    <w:rsid w:val="005C6052"/>
    <w:rsid w:val="005D1185"/>
    <w:rsid w:val="005D3BED"/>
    <w:rsid w:val="005E0177"/>
    <w:rsid w:val="005E04DB"/>
    <w:rsid w:val="005E0FAA"/>
    <w:rsid w:val="005E68F2"/>
    <w:rsid w:val="005F0361"/>
    <w:rsid w:val="005F2674"/>
    <w:rsid w:val="005F609F"/>
    <w:rsid w:val="006108F0"/>
    <w:rsid w:val="00612A3A"/>
    <w:rsid w:val="00623630"/>
    <w:rsid w:val="00625D39"/>
    <w:rsid w:val="00627CB6"/>
    <w:rsid w:val="006303DC"/>
    <w:rsid w:val="00641B59"/>
    <w:rsid w:val="006437F2"/>
    <w:rsid w:val="00650717"/>
    <w:rsid w:val="00652983"/>
    <w:rsid w:val="00654FCB"/>
    <w:rsid w:val="00655DB9"/>
    <w:rsid w:val="0066138D"/>
    <w:rsid w:val="006647A1"/>
    <w:rsid w:val="00666854"/>
    <w:rsid w:val="00670C18"/>
    <w:rsid w:val="00673FC8"/>
    <w:rsid w:val="00693D05"/>
    <w:rsid w:val="0069492B"/>
    <w:rsid w:val="00697F1C"/>
    <w:rsid w:val="006A0E0F"/>
    <w:rsid w:val="006B037E"/>
    <w:rsid w:val="006B25FD"/>
    <w:rsid w:val="006B350F"/>
    <w:rsid w:val="006B395D"/>
    <w:rsid w:val="006B3E2B"/>
    <w:rsid w:val="006B63A6"/>
    <w:rsid w:val="006C55D3"/>
    <w:rsid w:val="006F36B0"/>
    <w:rsid w:val="006F4742"/>
    <w:rsid w:val="00714404"/>
    <w:rsid w:val="00714547"/>
    <w:rsid w:val="00717BD1"/>
    <w:rsid w:val="007240CC"/>
    <w:rsid w:val="0072531A"/>
    <w:rsid w:val="007272C9"/>
    <w:rsid w:val="00733413"/>
    <w:rsid w:val="007348D9"/>
    <w:rsid w:val="0074285B"/>
    <w:rsid w:val="00746392"/>
    <w:rsid w:val="007574F1"/>
    <w:rsid w:val="0076525F"/>
    <w:rsid w:val="00772B1F"/>
    <w:rsid w:val="00772F3E"/>
    <w:rsid w:val="0078326C"/>
    <w:rsid w:val="00784087"/>
    <w:rsid w:val="00791888"/>
    <w:rsid w:val="00795AA4"/>
    <w:rsid w:val="007A12F0"/>
    <w:rsid w:val="007B1B68"/>
    <w:rsid w:val="007C3099"/>
    <w:rsid w:val="007C4238"/>
    <w:rsid w:val="007C6C4E"/>
    <w:rsid w:val="007D179B"/>
    <w:rsid w:val="007E34CB"/>
    <w:rsid w:val="007F3006"/>
    <w:rsid w:val="007F3482"/>
    <w:rsid w:val="007F5779"/>
    <w:rsid w:val="00800CF2"/>
    <w:rsid w:val="0080567E"/>
    <w:rsid w:val="008070EA"/>
    <w:rsid w:val="00812D7A"/>
    <w:rsid w:val="00813AF5"/>
    <w:rsid w:val="00814195"/>
    <w:rsid w:val="00820077"/>
    <w:rsid w:val="00822188"/>
    <w:rsid w:val="00827CCB"/>
    <w:rsid w:val="00832779"/>
    <w:rsid w:val="008355BF"/>
    <w:rsid w:val="008438A7"/>
    <w:rsid w:val="00845353"/>
    <w:rsid w:val="00845479"/>
    <w:rsid w:val="008456CC"/>
    <w:rsid w:val="00845D67"/>
    <w:rsid w:val="008477C0"/>
    <w:rsid w:val="0085297F"/>
    <w:rsid w:val="00863AE5"/>
    <w:rsid w:val="008726C7"/>
    <w:rsid w:val="008760E7"/>
    <w:rsid w:val="00890472"/>
    <w:rsid w:val="008907E3"/>
    <w:rsid w:val="00890CF7"/>
    <w:rsid w:val="00894CFC"/>
    <w:rsid w:val="00897516"/>
    <w:rsid w:val="008A1FD3"/>
    <w:rsid w:val="008C1FAA"/>
    <w:rsid w:val="008C4816"/>
    <w:rsid w:val="008D5F99"/>
    <w:rsid w:val="008E1DD5"/>
    <w:rsid w:val="008F0993"/>
    <w:rsid w:val="008F4526"/>
    <w:rsid w:val="0090135D"/>
    <w:rsid w:val="009022CE"/>
    <w:rsid w:val="00902677"/>
    <w:rsid w:val="009033AD"/>
    <w:rsid w:val="0090475A"/>
    <w:rsid w:val="009048C3"/>
    <w:rsid w:val="00907D88"/>
    <w:rsid w:val="0091758C"/>
    <w:rsid w:val="00921595"/>
    <w:rsid w:val="00925498"/>
    <w:rsid w:val="00944613"/>
    <w:rsid w:val="009510D7"/>
    <w:rsid w:val="009555AF"/>
    <w:rsid w:val="00956D57"/>
    <w:rsid w:val="00957E9B"/>
    <w:rsid w:val="0096092D"/>
    <w:rsid w:val="00966933"/>
    <w:rsid w:val="009831A0"/>
    <w:rsid w:val="009875ED"/>
    <w:rsid w:val="0099006E"/>
    <w:rsid w:val="009911BA"/>
    <w:rsid w:val="009930ED"/>
    <w:rsid w:val="00997D0B"/>
    <w:rsid w:val="009A5429"/>
    <w:rsid w:val="009A7095"/>
    <w:rsid w:val="009A7E67"/>
    <w:rsid w:val="009B0A85"/>
    <w:rsid w:val="009B73B5"/>
    <w:rsid w:val="009C3BDB"/>
    <w:rsid w:val="009C5410"/>
    <w:rsid w:val="009C6D76"/>
    <w:rsid w:val="009D065A"/>
    <w:rsid w:val="009D30BC"/>
    <w:rsid w:val="009D6442"/>
    <w:rsid w:val="009E49D3"/>
    <w:rsid w:val="009E7B45"/>
    <w:rsid w:val="009F72DD"/>
    <w:rsid w:val="009F788D"/>
    <w:rsid w:val="00A00759"/>
    <w:rsid w:val="00A05D3A"/>
    <w:rsid w:val="00A17186"/>
    <w:rsid w:val="00A278D5"/>
    <w:rsid w:val="00A36BC4"/>
    <w:rsid w:val="00A4256B"/>
    <w:rsid w:val="00A42D64"/>
    <w:rsid w:val="00A42E05"/>
    <w:rsid w:val="00A5710A"/>
    <w:rsid w:val="00A654FD"/>
    <w:rsid w:val="00A65B5C"/>
    <w:rsid w:val="00A70E50"/>
    <w:rsid w:val="00A8585A"/>
    <w:rsid w:val="00A86A51"/>
    <w:rsid w:val="00A87E5B"/>
    <w:rsid w:val="00A92BCF"/>
    <w:rsid w:val="00A93473"/>
    <w:rsid w:val="00A9584C"/>
    <w:rsid w:val="00AA558E"/>
    <w:rsid w:val="00AB2AF1"/>
    <w:rsid w:val="00AB42AA"/>
    <w:rsid w:val="00AB6517"/>
    <w:rsid w:val="00AB7139"/>
    <w:rsid w:val="00AC12C6"/>
    <w:rsid w:val="00AC3BE6"/>
    <w:rsid w:val="00AD5FD1"/>
    <w:rsid w:val="00AD6B4B"/>
    <w:rsid w:val="00AF21B8"/>
    <w:rsid w:val="00AF5FF3"/>
    <w:rsid w:val="00B056AF"/>
    <w:rsid w:val="00B07C55"/>
    <w:rsid w:val="00B07EFC"/>
    <w:rsid w:val="00B1256F"/>
    <w:rsid w:val="00B12F42"/>
    <w:rsid w:val="00B149C4"/>
    <w:rsid w:val="00B168D6"/>
    <w:rsid w:val="00B20756"/>
    <w:rsid w:val="00B24D90"/>
    <w:rsid w:val="00B25A1C"/>
    <w:rsid w:val="00B33EEB"/>
    <w:rsid w:val="00B36C59"/>
    <w:rsid w:val="00B375E7"/>
    <w:rsid w:val="00B45516"/>
    <w:rsid w:val="00B462B5"/>
    <w:rsid w:val="00B605A8"/>
    <w:rsid w:val="00B62885"/>
    <w:rsid w:val="00B70F69"/>
    <w:rsid w:val="00B71881"/>
    <w:rsid w:val="00B75C01"/>
    <w:rsid w:val="00B9035B"/>
    <w:rsid w:val="00B91F6D"/>
    <w:rsid w:val="00B94A17"/>
    <w:rsid w:val="00B9502A"/>
    <w:rsid w:val="00BA22F2"/>
    <w:rsid w:val="00BA29B0"/>
    <w:rsid w:val="00BA32CC"/>
    <w:rsid w:val="00BA5F21"/>
    <w:rsid w:val="00BA7126"/>
    <w:rsid w:val="00BB75CF"/>
    <w:rsid w:val="00BC0EAE"/>
    <w:rsid w:val="00BC192C"/>
    <w:rsid w:val="00BC200B"/>
    <w:rsid w:val="00BC31FE"/>
    <w:rsid w:val="00BD28DC"/>
    <w:rsid w:val="00BE40A1"/>
    <w:rsid w:val="00BF06AE"/>
    <w:rsid w:val="00BF0B26"/>
    <w:rsid w:val="00C04116"/>
    <w:rsid w:val="00C056E6"/>
    <w:rsid w:val="00C1155F"/>
    <w:rsid w:val="00C11DA8"/>
    <w:rsid w:val="00C209BD"/>
    <w:rsid w:val="00C27D8A"/>
    <w:rsid w:val="00C31026"/>
    <w:rsid w:val="00C32D3C"/>
    <w:rsid w:val="00C42D53"/>
    <w:rsid w:val="00C45D0A"/>
    <w:rsid w:val="00C460BF"/>
    <w:rsid w:val="00C560F1"/>
    <w:rsid w:val="00C61E53"/>
    <w:rsid w:val="00C65D17"/>
    <w:rsid w:val="00C709C9"/>
    <w:rsid w:val="00C76B24"/>
    <w:rsid w:val="00C87000"/>
    <w:rsid w:val="00C94AC9"/>
    <w:rsid w:val="00C96FF9"/>
    <w:rsid w:val="00C9727F"/>
    <w:rsid w:val="00CA1BA6"/>
    <w:rsid w:val="00CA29C5"/>
    <w:rsid w:val="00CB130A"/>
    <w:rsid w:val="00CD042C"/>
    <w:rsid w:val="00CD3AB2"/>
    <w:rsid w:val="00CD5D38"/>
    <w:rsid w:val="00CD79B2"/>
    <w:rsid w:val="00CE04B3"/>
    <w:rsid w:val="00CE74FF"/>
    <w:rsid w:val="00CF0372"/>
    <w:rsid w:val="00CF1FFD"/>
    <w:rsid w:val="00CF51F7"/>
    <w:rsid w:val="00CF6B3C"/>
    <w:rsid w:val="00CF76C9"/>
    <w:rsid w:val="00D017AB"/>
    <w:rsid w:val="00D029B2"/>
    <w:rsid w:val="00D139A6"/>
    <w:rsid w:val="00D240F3"/>
    <w:rsid w:val="00D27CDA"/>
    <w:rsid w:val="00D27E58"/>
    <w:rsid w:val="00D32DB7"/>
    <w:rsid w:val="00D53E1A"/>
    <w:rsid w:val="00D6480E"/>
    <w:rsid w:val="00D74F7E"/>
    <w:rsid w:val="00D75853"/>
    <w:rsid w:val="00D84DB4"/>
    <w:rsid w:val="00D86FFB"/>
    <w:rsid w:val="00D9061C"/>
    <w:rsid w:val="00D93273"/>
    <w:rsid w:val="00DA238B"/>
    <w:rsid w:val="00DA369D"/>
    <w:rsid w:val="00DA5135"/>
    <w:rsid w:val="00DA6A89"/>
    <w:rsid w:val="00DB3375"/>
    <w:rsid w:val="00DB3E42"/>
    <w:rsid w:val="00DC389D"/>
    <w:rsid w:val="00DC5469"/>
    <w:rsid w:val="00DD2AF5"/>
    <w:rsid w:val="00DD6253"/>
    <w:rsid w:val="00DF1E48"/>
    <w:rsid w:val="00DF5B8F"/>
    <w:rsid w:val="00DF5F04"/>
    <w:rsid w:val="00DF7D0A"/>
    <w:rsid w:val="00E06A3A"/>
    <w:rsid w:val="00E10FCD"/>
    <w:rsid w:val="00E13F65"/>
    <w:rsid w:val="00E15366"/>
    <w:rsid w:val="00E2032B"/>
    <w:rsid w:val="00E208D4"/>
    <w:rsid w:val="00E25B62"/>
    <w:rsid w:val="00E33D3F"/>
    <w:rsid w:val="00E377F7"/>
    <w:rsid w:val="00E46A56"/>
    <w:rsid w:val="00E50C5B"/>
    <w:rsid w:val="00E529C5"/>
    <w:rsid w:val="00E5795A"/>
    <w:rsid w:val="00E60CD0"/>
    <w:rsid w:val="00E632FB"/>
    <w:rsid w:val="00E63891"/>
    <w:rsid w:val="00E63980"/>
    <w:rsid w:val="00E63F62"/>
    <w:rsid w:val="00E66A05"/>
    <w:rsid w:val="00E740B4"/>
    <w:rsid w:val="00E76D38"/>
    <w:rsid w:val="00E82152"/>
    <w:rsid w:val="00E871CE"/>
    <w:rsid w:val="00E93925"/>
    <w:rsid w:val="00E955D3"/>
    <w:rsid w:val="00E964C8"/>
    <w:rsid w:val="00EA17B8"/>
    <w:rsid w:val="00EA2EAA"/>
    <w:rsid w:val="00EA50C5"/>
    <w:rsid w:val="00EA52F2"/>
    <w:rsid w:val="00EA5C78"/>
    <w:rsid w:val="00EA6147"/>
    <w:rsid w:val="00EA6A8E"/>
    <w:rsid w:val="00EA724F"/>
    <w:rsid w:val="00EB470A"/>
    <w:rsid w:val="00EC1EEC"/>
    <w:rsid w:val="00EC2DA5"/>
    <w:rsid w:val="00EC3EEE"/>
    <w:rsid w:val="00EC430F"/>
    <w:rsid w:val="00EC50C7"/>
    <w:rsid w:val="00EC6753"/>
    <w:rsid w:val="00EF50D0"/>
    <w:rsid w:val="00F01DDE"/>
    <w:rsid w:val="00F03CE3"/>
    <w:rsid w:val="00F10261"/>
    <w:rsid w:val="00F11B7E"/>
    <w:rsid w:val="00F12422"/>
    <w:rsid w:val="00F16DBB"/>
    <w:rsid w:val="00F20375"/>
    <w:rsid w:val="00F2110E"/>
    <w:rsid w:val="00F211A9"/>
    <w:rsid w:val="00F228FF"/>
    <w:rsid w:val="00F22AFB"/>
    <w:rsid w:val="00F332A3"/>
    <w:rsid w:val="00F33AA9"/>
    <w:rsid w:val="00F340B7"/>
    <w:rsid w:val="00F34E6C"/>
    <w:rsid w:val="00F35661"/>
    <w:rsid w:val="00F449A9"/>
    <w:rsid w:val="00F509F3"/>
    <w:rsid w:val="00F50B5E"/>
    <w:rsid w:val="00F51046"/>
    <w:rsid w:val="00F56F84"/>
    <w:rsid w:val="00F606A1"/>
    <w:rsid w:val="00F60A8C"/>
    <w:rsid w:val="00F622D0"/>
    <w:rsid w:val="00F73782"/>
    <w:rsid w:val="00F7585D"/>
    <w:rsid w:val="00F808B4"/>
    <w:rsid w:val="00F82263"/>
    <w:rsid w:val="00F82D68"/>
    <w:rsid w:val="00F8485D"/>
    <w:rsid w:val="00F940AA"/>
    <w:rsid w:val="00F94180"/>
    <w:rsid w:val="00F95C33"/>
    <w:rsid w:val="00FA1A3D"/>
    <w:rsid w:val="00FA1AA4"/>
    <w:rsid w:val="00FA3CA8"/>
    <w:rsid w:val="00FB0733"/>
    <w:rsid w:val="00FB665D"/>
    <w:rsid w:val="00FC0145"/>
    <w:rsid w:val="00FC4C9A"/>
    <w:rsid w:val="00FD6D98"/>
    <w:rsid w:val="00FE1F99"/>
    <w:rsid w:val="00FE225F"/>
    <w:rsid w:val="00FE3F5D"/>
    <w:rsid w:val="00FF47EE"/>
    <w:rsid w:val="00FF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FC68"/>
  <w15:chartTrackingRefBased/>
  <w15:docId w15:val="{C7EE2730-2AF8-4C4F-A2D5-7CE98E8E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0375"/>
    <w:pPr>
      <w:spacing w:after="0" w:line="240" w:lineRule="auto"/>
    </w:pPr>
  </w:style>
  <w:style w:type="table" w:styleId="TableGrid">
    <w:name w:val="Table Grid"/>
    <w:basedOn w:val="TableNormal"/>
    <w:uiPriority w:val="39"/>
    <w:rsid w:val="007A12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43B02-A654-44B8-A7AA-0108BEFE9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1061</Words>
  <Characters>6052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Fisher</dc:creator>
  <cp:keywords/>
  <dc:description/>
  <cp:lastModifiedBy>Alexander Fisher</cp:lastModifiedBy>
  <cp:revision>377</cp:revision>
  <dcterms:created xsi:type="dcterms:W3CDTF">2024-01-01T16:01:00Z</dcterms:created>
  <dcterms:modified xsi:type="dcterms:W3CDTF">2024-01-02T16:56:00Z</dcterms:modified>
</cp:coreProperties>
</file>