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 Light" w:hAnsi="Calibri Light"/>
          <w:b/>
          <w:color w:val="1F4E79"/>
          <w:sz w:val="56"/>
        </w:rPr>
        <w:t>VECTARR LLC</w:t>
      </w:r>
    </w:p>
    <w:p>
      <w:pPr>
        <w:pStyle w:val="Subtitle"/>
      </w:pPr>
      <w:r>
        <w:rPr>
          <w:color w:val="5B9BD5"/>
          <w:sz w:val="28"/>
        </w:rPr>
        <w:t>Master Service Agreement &amp; Terms of Service</w:t>
      </w:r>
    </w:p>
    <w:p>
      <w:pPr>
        <w:pBdr>
          <w:bottom w:val="single" w:sz="12" w:space="1" w:color="1F4E79"/>
        </w:pBdr>
        <w:spacing w:after="400"/>
      </w:pPr>
    </w:p>
    <w:p>
      <w:pPr>
        <w:spacing w:after="200"/>
        <w:jc w:val="center"/>
      </w:pPr>
      <w:r>
        <w:rPr>
          <w:color w:val="404040"/>
          <w:sz w:val="20"/>
        </w:rPr>
        <w:t>Effective Date: [INSERT DATE]</w:t>
      </w:r>
    </w:p>
    <w:p>
      <w:pPr>
        <w:spacing w:after="400"/>
        <w:jc w:val="center"/>
      </w:pPr>
      <w:r>
        <w:rPr>
          <w:color w:val="404040"/>
          <w:sz w:val="20"/>
        </w:rPr>
        <w:t>Version 1.0 | www.vectarr.com</w:t>
      </w:r>
    </w:p>
    <w:p>
      <w:pPr>
        <w:pStyle w:val="Heading1"/>
      </w:pPr>
      <w:r>
        <w:rPr>
          <w:b/>
          <w:color w:val="1F4E79"/>
          <w:sz w:val="32"/>
        </w:rPr>
        <w:t>1. DEFINITIONS</w:t>
      </w:r>
    </w:p>
    <w:p>
      <w:pPr>
        <w:spacing w:after="200" w:line="276" w:lineRule="auto"/>
      </w:pPr>
      <w:r>
        <w:rPr>
          <w:sz w:val="22"/>
        </w:rPr>
        <w:t>[Insert definitions section content here. Define key terms such as "Services," "Platform," "User," "Machine Shop," "Quote," and any other specialized terminology used throughout this Agreement.]</w:t>
      </w:r>
    </w:p>
    <w:p>
      <w:pPr>
        <w:pStyle w:val="Heading1"/>
      </w:pPr>
      <w:r>
        <w:rPr>
          <w:b/>
          <w:color w:val="1F4E79"/>
          <w:sz w:val="32"/>
        </w:rPr>
        <w:t>2. SERVICES DESCRIPTION</w:t>
      </w:r>
    </w:p>
    <w:p>
      <w:pPr>
        <w:spacing w:after="200" w:line="276" w:lineRule="auto"/>
      </w:pPr>
      <w:r>
        <w:rPr>
          <w:sz w:val="22"/>
        </w:rPr>
        <w:t>[Describe the services provided by Vectarr LLC, including the quoting platform, marketplace functionality, and any related services.]</w:t>
      </w:r>
    </w:p>
    <w:p>
      <w:pPr>
        <w:pStyle w:val="Heading1"/>
      </w:pPr>
      <w:r>
        <w:rPr>
          <w:b/>
          <w:color w:val="1F4E79"/>
          <w:sz w:val="32"/>
        </w:rPr>
        <w:t>3. USER OBLIGATIONS</w:t>
      </w:r>
    </w:p>
    <w:p>
      <w:pPr>
        <w:spacing w:after="200" w:line="276" w:lineRule="auto"/>
      </w:pPr>
      <w:r>
        <w:rPr>
          <w:sz w:val="22"/>
        </w:rPr>
        <w:t>[Detail the obligations and responsibilities of users accessing the Vectarr platform, including acceptable use policies, account security, and prohibited activities.]</w:t>
      </w:r>
    </w:p>
    <w:p>
      <w:pPr>
        <w:pStyle w:val="Heading1"/>
      </w:pPr>
      <w:r>
        <w:rPr>
          <w:b/>
          <w:color w:val="1F4E79"/>
          <w:sz w:val="32"/>
        </w:rPr>
        <w:t>4. PAYMENT TERMS</w:t>
      </w:r>
    </w:p>
    <w:p>
      <w:pPr>
        <w:spacing w:after="200" w:line="276" w:lineRule="auto"/>
      </w:pPr>
      <w:r>
        <w:rPr>
          <w:sz w:val="22"/>
        </w:rPr>
        <w:t>[Specify all payment-related terms, including pricing, invoicing, late fees (e.g., 1.5% per month on overdue amounts), refund policies, and accepted payment methods.]</w:t>
      </w:r>
    </w:p>
    <w:p>
      <w:pPr>
        <w:pStyle w:val="Heading1"/>
      </w:pPr>
      <w:r>
        <w:rPr>
          <w:b/>
          <w:color w:val="1F4E79"/>
          <w:sz w:val="32"/>
        </w:rPr>
        <w:t>5. INTELLECTUAL PROPERTY</w:t>
      </w:r>
    </w:p>
    <w:p>
      <w:pPr>
        <w:spacing w:after="200" w:line="276" w:lineRule="auto"/>
      </w:pPr>
      <w:r>
        <w:rPr>
          <w:sz w:val="22"/>
        </w:rPr>
        <w:t>[Detail ownership of intellectual property, including platform content, user submissions, CAD files, and any generated quotes or designs.]</w:t>
      </w:r>
    </w:p>
    <w:p>
      <w:pPr>
        <w:pStyle w:val="Heading1"/>
      </w:pPr>
      <w:r>
        <w:rPr>
          <w:b/>
          <w:color w:val="1F4E79"/>
          <w:sz w:val="32"/>
        </w:rPr>
        <w:t>6. CONFIDENTIALITY</w:t>
      </w:r>
    </w:p>
    <w:p>
      <w:pPr>
        <w:spacing w:after="200" w:line="276" w:lineRule="auto"/>
      </w:pPr>
      <w:r>
        <w:rPr>
          <w:sz w:val="22"/>
        </w:rPr>
        <w:t>[Include comprehensive confidentiality provisions protecting proprietary information, customer data, and business secrets. Specify breach notification requirements.]</w:t>
      </w:r>
    </w:p>
    <w:p>
      <w:pPr>
        <w:pStyle w:val="Heading1"/>
      </w:pPr>
      <w:r>
        <w:rPr>
          <w:b/>
          <w:color w:val="1F4E79"/>
          <w:sz w:val="32"/>
        </w:rPr>
        <w:t>7. LIMITATION OF LIABILITY</w:t>
      </w:r>
    </w:p>
    <w:p>
      <w:pPr>
        <w:spacing w:after="200" w:line="276" w:lineRule="auto"/>
      </w:pPr>
      <w:r>
        <w:rPr>
          <w:sz w:val="22"/>
        </w:rPr>
        <w:t>[Set forth liability limitations, caps on damages, and exclusions for consequential damages. Include force majeure provisions.]</w:t>
      </w:r>
    </w:p>
    <w:p>
      <w:pPr>
        <w:pStyle w:val="Heading1"/>
      </w:pPr>
      <w:r>
        <w:rPr>
          <w:b/>
          <w:color w:val="1F4E79"/>
          <w:sz w:val="32"/>
        </w:rPr>
        <w:t>8. INDEMNIFICATION</w:t>
      </w:r>
    </w:p>
    <w:p>
      <w:pPr>
        <w:spacing w:after="200" w:line="276" w:lineRule="auto"/>
      </w:pPr>
      <w:r>
        <w:rPr>
          <w:sz w:val="22"/>
        </w:rPr>
        <w:t>[Detail indemnification obligations, including defense of third-party claims, notification requirements, and control of defense.]</w:t>
      </w:r>
    </w:p>
    <w:p>
      <w:pPr>
        <w:pStyle w:val="Heading1"/>
      </w:pPr>
      <w:r>
        <w:rPr>
          <w:b/>
          <w:color w:val="1F4E79"/>
          <w:sz w:val="32"/>
        </w:rPr>
        <w:t>9. TERMINATION</w:t>
      </w:r>
    </w:p>
    <w:p>
      <w:pPr>
        <w:spacing w:after="200" w:line="276" w:lineRule="auto"/>
      </w:pPr>
      <w:r>
        <w:rPr>
          <w:sz w:val="22"/>
        </w:rPr>
        <w:t>[Specify termination conditions, notice periods, and post-termination obligations including data return/destruction and survival clauses.]</w:t>
      </w:r>
    </w:p>
    <w:p>
      <w:pPr>
        <w:pStyle w:val="Heading1"/>
      </w:pPr>
      <w:r>
        <w:rPr>
          <w:b/>
          <w:color w:val="1F4E79"/>
          <w:sz w:val="32"/>
        </w:rPr>
        <w:t>10. DISPUTE RESOLUTION</w:t>
      </w:r>
    </w:p>
    <w:p>
      <w:pPr>
        <w:spacing w:after="200" w:line="276" w:lineRule="auto"/>
      </w:pPr>
      <w:r>
        <w:rPr>
          <w:sz w:val="22"/>
        </w:rPr>
        <w:t>[Establish dispute resolution procedures, including governing law (Texas), jurisdiction, mediation/arbitration requirements, and attorney fee provisions for the prevailing party.]</w:t>
      </w:r>
    </w:p>
    <w:p>
      <w:pPr>
        <w:pStyle w:val="Heading1"/>
      </w:pPr>
      <w:r>
        <w:rPr>
          <w:b/>
          <w:color w:val="1F4E79"/>
          <w:sz w:val="32"/>
        </w:rPr>
        <w:t>11. GENERAL PROVISIONS</w:t>
      </w:r>
    </w:p>
    <w:p>
      <w:pPr>
        <w:spacing w:after="200" w:line="276" w:lineRule="auto"/>
      </w:pPr>
      <w:r>
        <w:rPr>
          <w:sz w:val="22"/>
        </w:rPr>
        <w:t>[Include standard boilerplate: entire agreement, severability, waiver, assignment, notices, amendments, and headings for convenience only.]</w:t>
      </w:r>
    </w:p>
    <w:p>
      <w:pPr>
        <w:spacing w:before="600" w:after="200"/>
      </w:pPr>
    </w:p>
    <w:p>
      <w:pPr>
        <w:pBdr>
          <w:top w:val="single" w:sz="6" w:space="1" w:color="1F4E79"/>
        </w:pBdr>
        <w:spacing w:before="400" w:after="200"/>
        <w:jc w:val="center"/>
      </w:pPr>
      <w:r>
        <w:rPr>
          <w:b/>
          <w:color w:val="1F4E79"/>
          <w:sz w:val="28"/>
        </w:rPr>
        <w:t>SIGNATURE PAGE</w:t>
      </w:r>
    </w:p>
    <w:p>
      <w:pPr>
        <w:spacing w:after="400" w:line="276" w:lineRule="auto"/>
      </w:pPr>
      <w:r>
        <w:rPr>
          <w:sz w:val="22"/>
        </w:rPr>
        <w:t>IN WITNESS WHEREOF, the parties have executed this Agreement as of the Effective Date first written above.</w:t>
      </w:r>
    </w:p>
    <w:p>
      <w:pPr>
        <w:spacing w:before="400" w:after="100"/>
      </w:pPr>
      <w:r>
        <w:rPr>
          <w:b/>
          <w:sz w:val="22"/>
        </w:rPr>
        <w:t>VECTARR LLC</w:t>
      </w:r>
    </w:p>
    <w:p>
      <w:pPr>
        <w:spacing w:after="200"/>
      </w:pPr>
      <w:r>
        <w:rPr>
          <w:sz w:val="22"/>
        </w:rPr>
        <w:t>By: _________________________________</w:t>
      </w:r>
    </w:p>
    <w:p>
      <w:pPr>
        <w:spacing w:after="100"/>
      </w:pPr>
      <w:r>
        <w:rPr>
          <w:sz w:val="22"/>
        </w:rPr>
        <w:t>Name: [Authorized Signatory]</w:t>
      </w:r>
    </w:p>
    <w:p>
      <w:pPr>
        <w:spacing w:after="100"/>
      </w:pPr>
      <w:r>
        <w:rPr>
          <w:sz w:val="22"/>
        </w:rPr>
        <w:t>Title: [Title]</w:t>
      </w:r>
    </w:p>
    <w:p>
      <w:pPr>
        <w:spacing w:after="400"/>
      </w:pPr>
      <w:r>
        <w:rPr>
          <w:sz w:val="22"/>
        </w:rPr>
        <w:t>Date: _______________________________</w:t>
      </w:r>
    </w:p>
    <w:p>
      <w:pPr>
        <w:spacing w:before="400" w:after="100"/>
      </w:pPr>
      <w:r>
        <w:rPr>
          <w:b/>
          <w:sz w:val="22"/>
        </w:rPr>
        <w:t>[COUNTERPARTY NAME]</w:t>
      </w:r>
    </w:p>
    <w:p>
      <w:pPr>
        <w:spacing w:after="200"/>
      </w:pPr>
      <w:r>
        <w:rPr>
          <w:sz w:val="22"/>
        </w:rPr>
        <w:t>By: _________________________________</w:t>
      </w:r>
    </w:p>
    <w:p>
      <w:pPr>
        <w:spacing w:after="100"/>
      </w:pPr>
      <w:r>
        <w:rPr>
          <w:sz w:val="22"/>
        </w:rPr>
        <w:t>Name: [Authorized Signatory]</w:t>
      </w:r>
    </w:p>
    <w:p>
      <w:pPr>
        <w:spacing w:after="100"/>
      </w:pPr>
      <w:r>
        <w:rPr>
          <w:sz w:val="22"/>
        </w:rPr>
        <w:t>Title: [Title]</w:t>
      </w:r>
    </w:p>
    <w:p>
      <w:pPr>
        <w:spacing w:after="200"/>
      </w:pPr>
      <w:r>
        <w:rPr>
          <w:sz w:val="22"/>
        </w:rPr>
        <w:t>Date: _______________________________</w:t>
      </w:r>
    </w:p>
    <w:p>
      <w:r>
        <w:br w:type="page"/>
      </w:r>
    </w:p>
    <w:p>
      <w:pPr>
        <w:pStyle w:val="Heading1"/>
      </w:pPr>
      <w:r>
        <w:rPr>
          <w:b/>
          <w:color w:val="1F4E79"/>
          <w:sz w:val="32"/>
        </w:rPr>
        <w:t>SCHEDULE A: SERVICE LEVEL AGREEMENT</w:t>
      </w:r>
    </w:p>
    <w:p>
      <w:pPr>
        <w:spacing w:after="200" w:line="276" w:lineRule="auto"/>
      </w:pPr>
      <w:r>
        <w:rPr>
          <w:sz w:val="22"/>
        </w:rPr>
        <w:t>[Insert service level commitments, uptime guarantees, response times, and performance metrics.]</w:t>
      </w:r>
    </w:p>
    <w:p>
      <w:pPr>
        <w:pStyle w:val="Heading1"/>
      </w:pPr>
      <w:r>
        <w:rPr>
          <w:b/>
          <w:color w:val="1F4E79"/>
          <w:sz w:val="32"/>
        </w:rPr>
        <w:t>SCHEDULE B: FEE SCHEDULE</w:t>
      </w:r>
    </w:p>
    <w:p>
      <w:pPr>
        <w:spacing w:after="200" w:line="276" w:lineRule="auto"/>
      </w:pPr>
      <w:r>
        <w:rPr>
          <w:sz w:val="22"/>
        </w:rPr>
        <w:t>[Insert detailed fee structure, commission rates, subscription tiers, and payment schedules.]</w:t>
      </w:r>
    </w:p>
    <w:p>
      <w:pPr>
        <w:pStyle w:val="Heading1"/>
      </w:pPr>
      <w:r>
        <w:rPr>
          <w:b/>
          <w:color w:val="1F4E79"/>
          <w:sz w:val="32"/>
        </w:rPr>
        <w:t>SCHEDULE C: DATA PROCESSING ADDENDUM</w:t>
      </w:r>
    </w:p>
    <w:p>
      <w:pPr>
        <w:spacing w:after="200" w:line="276" w:lineRule="auto"/>
      </w:pPr>
      <w:r>
        <w:rPr>
          <w:sz w:val="22"/>
        </w:rPr>
        <w:t>[Insert data processing terms, GDPR/privacy compliance provisions, and data handling procedures.]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pPr>
      <w:spacing w:after="160"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pPr>
      <w:keepNext/>
      <w:keepLines/>
      <w:spacing w:before="240" w:after="120" w:line="276" w:lineRule="auto"/>
      <w:outlineLvl w:val="0"/>
    </w:pPr>
    <w:rPr>
      <w:rFonts w:ascii="Calibri Light" w:hAnsi="Calibri Light" w:cs="Calibri Light"/>
      <w:b/>
      <w:bCs/>
      <w:color w:val="1F4E79"/>
      <w:sz w:val="32"/>
      <w:szCs w:val="32"/>
    </w:rPr>
  </w:style>
  <w:style w:type="paragraph" w:styleId="Title">
    <w:name w:val="Title"/>
    <w:basedOn w:val="Normal"/>
    <w:pPr>
      <w:spacing w:after="300" w:line="240" w:lineRule="auto"/>
      <w:jc w:val="center"/>
    </w:pPr>
    <w:rPr>
      <w:rFonts w:ascii="Calibri Light" w:hAnsi="Calibri Light" w:cs="Calibri Light"/>
      <w:b/>
      <w:bCs/>
      <w:color w:val="1F4E79"/>
      <w:sz w:val="56"/>
      <w:szCs w:val="56"/>
    </w:rPr>
  </w:style>
  <w:style w:type="paragraph" w:styleId="Subtitle">
    <w:name w:val="Subtitle"/>
    <w:basedOn w:val="Normal"/>
    <w:pPr>
      <w:spacing w:after="400" w:line="240" w:lineRule="auto"/>
      <w:jc w:val="center"/>
    </w:pPr>
    <w:rPr>
      <w:rFonts w:ascii="Calibri" w:hAnsi="Calibri" w:cs="Calibri"/>
      <w:color w:val="5B9BD5"/>
      <w:sz w:val="28"/>
      <w:szCs w:val="28"/>
    </w:rPr>
  </w:style>
  <w:style w:type="character" w:default="1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Vectarr LLC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Vectarr LLC - Master Service Agreement Template</dc:title>
  <dc:subject>Legal Documentation</dc:subject>
  <dc:creator>Vectarr LLC</dc:creator>
  <cp:lastModifiedBy>Vectarr LLC</cp:lastModifiedBy>
  <cp:revision>1</cp:revision>
  <dcterms:created xsi:type="dcterms:W3CDTF">2026-02-18T18:00:00Z</dcterms:created>
  <dcterms:modified xsi:type="dcterms:W3CDTF">2026-02-18T18:00:00Z</dcterms:modified>
</cp:coreProperties>
</file>