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Liberation Serif" w:hAnsi="Liberation Serif"/>
          <w:sz w:val="42"/>
        </w:rPr>
        <w:t>Alexandru Mihalcea-Calinescu</w:t>
      </w:r>
    </w:p>
    <w:p>
      <w:pPr>
        <w:spacing w:before="0" w:after="80" w:line="240" w:lineRule="auto"/>
        <w:jc w:val="center"/>
      </w:pPr>
      <w:r>
        <w:rPr>
          <w:rFonts w:ascii="Liberation Serif" w:hAnsi="Liberation Serif"/>
          <w:sz w:val="19"/>
        </w:rPr>
        <w:t xml:space="preserve">alex.mihalcea12@gmail.com | +40 722 237 081 | </w:t>
      </w:r>
      <w:r>
        <w:rPr>
          <w:rFonts w:ascii="Liberation Serif" w:hAnsi="Liberation Serif"/>
          <w:sz w:val="19"/>
          <w:u w:val="single"/>
        </w:rPr>
        <w:t>LinkedIn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Università Bocconi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Milan, Italy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BSc in Economics, Management and Computer Science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Sep 2026 - Present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Student Societies: Member of BSQF (Quantitative Finance), BSML (Machine Learning), and Hephaestus (Applied AI).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Avenor College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A Levels, British Curriculum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Jun 2026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Economics (A), Mathematics (A), Computer Science (A), History (A), Extended Project Qualification (A)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IGCSE results: A*A*A*A*A*AAA(A)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SAT: 1500, 99th percentile (800 Reading and Writing, 700 Mathematics)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AWARDS &amp; ACHIEVEMENTS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b/>
          <w:sz w:val="19"/>
        </w:rPr>
        <w:t xml:space="preserve">World Economics Cup 2025: </w:t>
      </w:r>
      <w:r>
        <w:rPr>
          <w:rFonts w:ascii="Liberation Serif" w:hAnsi="Liberation Serif"/>
          <w:sz w:val="19"/>
        </w:rPr>
        <w:t>continental top-three team and individual Silver Award at the International Final among 428 teams and 2,502 competitors from 47 countries and regions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b/>
          <w:sz w:val="19"/>
        </w:rPr>
        <w:t xml:space="preserve">UKMT Senior Mathematical Challenge: </w:t>
      </w:r>
      <w:r>
        <w:rPr>
          <w:rFonts w:ascii="Liberation Serif" w:hAnsi="Liberation Serif"/>
          <w:sz w:val="19"/>
        </w:rPr>
        <w:t>Silver Award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b/>
          <w:sz w:val="19"/>
        </w:rPr>
        <w:t xml:space="preserve">Duke of Edinburgh's International Award: </w:t>
      </w:r>
      <w:r>
        <w:rPr>
          <w:rFonts w:ascii="Liberation Serif" w:hAnsi="Liberation Serif"/>
          <w:sz w:val="19"/>
        </w:rPr>
        <w:t>Silver and Bronze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b/>
          <w:sz w:val="19"/>
        </w:rPr>
        <w:t xml:space="preserve">Academic Honour Roll: </w:t>
      </w:r>
      <w:r>
        <w:rPr>
          <w:rFonts w:ascii="Liberation Serif" w:hAnsi="Liberation Serif"/>
          <w:sz w:val="19"/>
        </w:rPr>
        <w:t>4+ years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WORK EXPERIENCE &amp;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PwC Romania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M&amp;A Intern - Corporate Finance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Oct 2025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Researched 20+ companies across multiple industries, examining business models, market positioning and financial performance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Synthesised company research and analysis of trading comparables, precedent transaction multiples, historical trading data and financial statements into PowerPoint presentations for senior Corporate Finance team 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BAINSA Hackathon 2026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Milan, Italy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FocusAid - Applied AI &amp; Full-Stack Contributor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Sep 2026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Engineered an AI accessibility web app for neurodivergent students with real-time lecture catch-up and AI summaries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Integrated private client-side attention tracking via MediaPipe and on-device WebGPU LLM inference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Genpact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Operations Insight Programme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Jun 2025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Reviewed workflows across order-to-cash, accounts payable, payroll, contract administration and vendor management through sessions with senior operations leaders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IB Cargo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Transportation and Logistics Insight Programme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Jun 2024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Reviewed transportation and supply-chain workflows through cross-departmental sessions covering operational challenges and logistics coordination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Eau de Web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Summer Intern - Software Development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Jun 2023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Contributed to front-end development of a university-advisory platform, implementing UI components using HTML and CSS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EXTRACURRICULAR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</w:pPr>
            <w:r>
              <w:rPr>
                <w:rFonts w:ascii="Liberation Serif" w:hAnsi="Liberation Serif"/>
                <w:b/>
                <w:sz w:val="20"/>
              </w:rPr>
              <w:t>Christmas Fair Organisation Team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" w:after="0" w:line="245" w:lineRule="auto"/>
              <w:jc w:val="right"/>
            </w:pPr>
            <w:r>
              <w:rPr>
                <w:rFonts w:ascii="Liberation Serif" w:hAnsi="Liberation Serif"/>
                <w:b/>
                <w:sz w:val="20"/>
              </w:rPr>
              <w:t>Bucharest, Romania</w:t>
            </w:r>
          </w:p>
        </w:tc>
      </w:tr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</w:pPr>
            <w:r>
              <w:rPr>
                <w:rFonts w:ascii="Liberation Serif" w:hAnsi="Liberation Serif"/>
                <w:i/>
                <w:sz w:val="19"/>
              </w:rPr>
              <w:t>Volunteer, Communications &amp; Finance Coordinator</w:t>
            </w:r>
          </w:p>
        </w:tc>
        <w:tc>
          <w:tcPr>
            <w:tcW w:type="dxa" w:w="269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10" w:line="245" w:lineRule="auto"/>
              <w:jc w:val="right"/>
            </w:pPr>
            <w:r>
              <w:rPr>
                <w:rFonts w:ascii="Liberation Serif" w:hAnsi="Liberation Serif"/>
                <w:i w:val="0"/>
                <w:sz w:val="19"/>
              </w:rPr>
              <w:t>2022 - 2024</w:t>
            </w:r>
          </w:p>
        </w:tc>
      </w:tr>
    </w:tbl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Volunteered at one fair; coordinated communications and sponsorship outreach for 4+ months the following year; managed budgeting and financial administration during a subsequent 4+ month cycle</w:t>
      </w:r>
    </w:p>
    <w:p>
      <w:pPr>
        <w:spacing w:before="40" w:after="10" w:line="245" w:lineRule="auto"/>
      </w:pPr>
      <w:r>
        <w:rPr>
          <w:rFonts w:ascii="Liberation Serif" w:hAnsi="Liberation Serif"/>
          <w:b/>
          <w:sz w:val="19"/>
        </w:rPr>
        <w:t>Additional Activities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Executive production for TEDx Avenor (2023); sponsorship team member for a 24-hour business challenge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Community initiatives: Baneasa Forest campaign (2023-2024), Avenor Forest Run (2022), Time to Play NGO mobility project (2025)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AUTHORED WORKS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An Investigation into Existing and Potential Economic Impacts of Internet Restrictions (EPQ)</w:t>
      </w:r>
    </w:p>
    <w:p>
      <w:pPr>
        <w:spacing w:before="0" w:after="12" w:line="245" w:lineRule="auto"/>
        <w:ind w:left="346" w:hanging="202"/>
      </w:pPr>
      <w:r>
        <w:rPr>
          <w:rFonts w:ascii="Liberation Serif" w:hAnsi="Liberation Serif"/>
          <w:sz w:val="19"/>
        </w:rPr>
        <w:t xml:space="preserve">• </w:t>
      </w:r>
      <w:r>
        <w:rPr>
          <w:rFonts w:ascii="Liberation Serif" w:hAnsi="Liberation Serif"/>
          <w:sz w:val="19"/>
        </w:rPr>
        <w:t>To What Extent Can Playing an Educational Game Help People Struggling with Dyslexia? (.XIA Software Project)</w:t>
      </w:r>
    </w:p>
    <w:p>
      <w:pPr>
        <w:keepNext/>
        <w:spacing w:before="90" w:after="30" w:line="240" w:lineRule="auto"/>
      </w:pPr>
      <w:r>
        <w:rPr>
          <w:rFonts w:ascii="Liberation Serif" w:hAnsi="Liberation Serif"/>
          <w:b/>
          <w:sz w:val="20"/>
          <w:u w:val="single"/>
        </w:rPr>
        <w:t>SKILLS &amp; INTERESTS</w:t>
      </w:r>
    </w:p>
    <w:p>
      <w:pPr>
        <w:spacing w:before="0" w:after="20" w:line="245" w:lineRule="auto"/>
      </w:pPr>
      <w:r>
        <w:rPr>
          <w:rFonts w:ascii="Liberation Serif" w:hAnsi="Liberation Serif"/>
          <w:i/>
          <w:sz w:val="19"/>
        </w:rPr>
        <w:t xml:space="preserve">Languages: </w:t>
      </w:r>
      <w:r>
        <w:rPr>
          <w:rFonts w:ascii="Liberation Serif" w:hAnsi="Liberation Serif"/>
          <w:sz w:val="19"/>
        </w:rPr>
        <w:t>Romanian (Native), English (Fluent; IELTS 8.5), Spanish (DELE B1), Portuguese (Intermediate), Italian (Basic)</w:t>
      </w:r>
    </w:p>
    <w:p>
      <w:pPr>
        <w:spacing w:before="0" w:after="20" w:line="245" w:lineRule="auto"/>
      </w:pPr>
      <w:r>
        <w:rPr>
          <w:rFonts w:ascii="Liberation Serif" w:hAnsi="Liberation Serif"/>
          <w:i/>
          <w:sz w:val="19"/>
        </w:rPr>
        <w:t xml:space="preserve">Technical Skills: </w:t>
      </w:r>
      <w:r>
        <w:rPr>
          <w:rFonts w:ascii="Liberation Serif" w:hAnsi="Liberation Serif"/>
          <w:sz w:val="19"/>
        </w:rPr>
        <w:t>Python, TypeScript, Next.js, React, WebGPU, MediaPipe, Git, HTML/CSS, Excel, PowerPoint</w:t>
      </w:r>
    </w:p>
    <w:p>
      <w:pPr>
        <w:spacing w:before="0" w:after="20" w:line="245" w:lineRule="auto"/>
      </w:pPr>
      <w:r>
        <w:rPr>
          <w:rFonts w:ascii="Liberation Serif" w:hAnsi="Liberation Serif"/>
          <w:i/>
          <w:sz w:val="19"/>
        </w:rPr>
        <w:t xml:space="preserve">Interests: </w:t>
      </w:r>
      <w:r>
        <w:rPr>
          <w:rFonts w:ascii="Liberation Serif" w:hAnsi="Liberation Serif"/>
          <w:sz w:val="19"/>
        </w:rPr>
        <w:t>Table football, table tennis, custom PC building, open-source OS, European history</w:t>
      </w:r>
    </w:p>
    <w:sectPr w:rsidR="00FC693F" w:rsidRPr="0006063C" w:rsidSect="00034616">
      <w:pgSz w:w="11909" w:h="16834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