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06040" w14:textId="227908B1" w:rsidR="00687CAB" w:rsidRPr="00687CAB" w:rsidRDefault="00687CAB" w:rsidP="00687CAB">
      <w:pPr>
        <w:pStyle w:val="p1"/>
        <w:rPr>
          <w:b/>
          <w:bCs/>
        </w:rPr>
      </w:pPr>
      <w:r>
        <w:rPr>
          <w:b/>
          <w:bCs/>
        </w:rPr>
        <w:t>Alex Mecklin 907666</w:t>
      </w:r>
    </w:p>
    <w:p w14:paraId="66F46C92" w14:textId="77777777" w:rsidR="00687CAB" w:rsidRDefault="00687CAB" w:rsidP="00687CAB">
      <w:pPr>
        <w:pStyle w:val="p1"/>
      </w:pPr>
    </w:p>
    <w:p w14:paraId="7B0AAED5" w14:textId="3E694121" w:rsidR="00687CAB" w:rsidRDefault="00687CAB" w:rsidP="00687CAB">
      <w:pPr>
        <w:pStyle w:val="p1"/>
      </w:pPr>
      <w:r>
        <w:t xml:space="preserve">The program evaluates three types of communication: blocking, synchronous, and non-blocking. Blocking communication uses </w:t>
      </w:r>
      <w:r>
        <w:rPr>
          <w:rStyle w:val="s1"/>
          <w:rFonts w:eastAsiaTheme="majorEastAsia"/>
        </w:rPr>
        <w:t>MPI_Send</w:t>
      </w:r>
      <w:r>
        <w:t xml:space="preserve"> and </w:t>
      </w:r>
      <w:r>
        <w:rPr>
          <w:rStyle w:val="s1"/>
          <w:rFonts w:eastAsiaTheme="majorEastAsia"/>
        </w:rPr>
        <w:t>MPI_Recv</w:t>
      </w:r>
      <w:r>
        <w:t xml:space="preserve">, where the sender waits until the data is safely handled by MPI, which may include internal buffering. Synchronous communication uses </w:t>
      </w:r>
      <w:r>
        <w:rPr>
          <w:rStyle w:val="s1"/>
          <w:rFonts w:eastAsiaTheme="majorEastAsia"/>
        </w:rPr>
        <w:t>MPI_Ssend</w:t>
      </w:r>
      <w:r>
        <w:t xml:space="preserve"> and </w:t>
      </w:r>
      <w:r>
        <w:rPr>
          <w:rStyle w:val="s1"/>
          <w:rFonts w:eastAsiaTheme="majorEastAsia"/>
        </w:rPr>
        <w:t>MPI_Recv</w:t>
      </w:r>
      <w:r>
        <w:t xml:space="preserve">, ensuring that the sender waits until the receiver has started receiving the message. Non-blocking communication employs </w:t>
      </w:r>
      <w:r>
        <w:rPr>
          <w:rStyle w:val="s1"/>
          <w:rFonts w:eastAsiaTheme="majorEastAsia"/>
        </w:rPr>
        <w:t>MPI_Isend</w:t>
      </w:r>
      <w:r>
        <w:t xml:space="preserve"> and </w:t>
      </w:r>
      <w:r>
        <w:rPr>
          <w:rStyle w:val="s1"/>
          <w:rFonts w:eastAsiaTheme="majorEastAsia"/>
        </w:rPr>
        <w:t>MPI_Irecv</w:t>
      </w:r>
      <w:r>
        <w:t xml:space="preserve"> to initiate communication without waiting, and </w:t>
      </w:r>
      <w:r>
        <w:rPr>
          <w:rStyle w:val="s1"/>
          <w:rFonts w:eastAsiaTheme="majorEastAsia"/>
        </w:rPr>
        <w:t>MPI_Waitall</w:t>
      </w:r>
      <w:r>
        <w:t xml:space="preserve"> ensures that both operations complete before timing ends.</w:t>
      </w:r>
    </w:p>
    <w:p w14:paraId="63E22028" w14:textId="77777777" w:rsidR="00687CAB" w:rsidRDefault="00687CAB" w:rsidP="00687CAB">
      <w:pPr>
        <w:pStyle w:val="p1"/>
      </w:pPr>
      <w:r>
        <w:t xml:space="preserve">The program repeatedly measures the communication time for a series of message sizes, ranging from 1 byte up to 1 megabyte, increasing in powers of two. Each message size is sent and received 1000 times to reduce random variation in the results. Timing is measured using </w:t>
      </w:r>
      <w:r>
        <w:rPr>
          <w:rStyle w:val="s1"/>
          <w:rFonts w:eastAsiaTheme="majorEastAsia"/>
        </w:rPr>
        <w:t>MPI_Wtime()</w:t>
      </w:r>
      <w:r>
        <w:t xml:space="preserve"> and divided by two to estimate the one-way latency. At the end, the program prints a table showing the message size in bytes and the corresponding latency in microseconds for each communication type.</w:t>
      </w:r>
    </w:p>
    <w:p w14:paraId="19DB97D3" w14:textId="77777777" w:rsidR="00687CAB" w:rsidRDefault="00687CAB" w:rsidP="00687CAB">
      <w:pPr>
        <w:pStyle w:val="p1"/>
      </w:pPr>
    </w:p>
    <w:p w14:paraId="32EBB1A2" w14:textId="285B0BD1" w:rsidR="00687CAB" w:rsidRDefault="00687CAB" w:rsidP="00687CAB">
      <w:pPr>
        <w:pStyle w:val="p1"/>
      </w:pPr>
      <w:r>
        <w:t>Graph for running 2 processes on the same node:</w:t>
      </w:r>
    </w:p>
    <w:p w14:paraId="043C06B4" w14:textId="3E4C04CD" w:rsidR="00687CAB" w:rsidRDefault="00687CAB" w:rsidP="00687CAB">
      <w:pPr>
        <w:pStyle w:val="p1"/>
      </w:pPr>
      <w:r w:rsidRPr="00687CAB">
        <w:rPr>
          <w:noProof/>
        </w:rPr>
        <w:drawing>
          <wp:inline distT="0" distB="0" distL="0" distR="0" wp14:anchorId="0560F3CF" wp14:editId="4DF856E9">
            <wp:extent cx="5731510" cy="3494405"/>
            <wp:effectExtent l="0" t="0" r="0" b="0"/>
            <wp:docPr id="210278697"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8697" name="Picture 1" descr="A graph with different colored lines&#10;&#10;AI-generated content may be incorrect."/>
                    <pic:cNvPicPr/>
                  </pic:nvPicPr>
                  <pic:blipFill>
                    <a:blip r:embed="rId4"/>
                    <a:stretch>
                      <a:fillRect/>
                    </a:stretch>
                  </pic:blipFill>
                  <pic:spPr>
                    <a:xfrm>
                      <a:off x="0" y="0"/>
                      <a:ext cx="5731510" cy="3494405"/>
                    </a:xfrm>
                    <a:prstGeom prst="rect">
                      <a:avLst/>
                    </a:prstGeom>
                  </pic:spPr>
                </pic:pic>
              </a:graphicData>
            </a:graphic>
          </wp:inline>
        </w:drawing>
      </w:r>
    </w:p>
    <w:p w14:paraId="618A5671" w14:textId="77777777" w:rsidR="00687CAB" w:rsidRDefault="00687CAB" w:rsidP="00687CAB">
      <w:pPr>
        <w:pStyle w:val="p1"/>
      </w:pPr>
    </w:p>
    <w:p w14:paraId="44670C7F" w14:textId="77777777" w:rsidR="00687CAB" w:rsidRDefault="00687CAB" w:rsidP="00687CAB">
      <w:pPr>
        <w:pStyle w:val="p1"/>
      </w:pPr>
    </w:p>
    <w:p w14:paraId="7D7D6873" w14:textId="77777777" w:rsidR="00687CAB" w:rsidRDefault="00687CAB" w:rsidP="00687CAB">
      <w:pPr>
        <w:pStyle w:val="p1"/>
      </w:pPr>
    </w:p>
    <w:p w14:paraId="5065A516" w14:textId="07F5D873" w:rsidR="00687CAB" w:rsidRDefault="00687CAB" w:rsidP="00687CAB">
      <w:pPr>
        <w:pStyle w:val="p1"/>
      </w:pPr>
      <w:r>
        <w:lastRenderedPageBreak/>
        <w:t>Graph for running 2 processes on different nodes:</w:t>
      </w:r>
    </w:p>
    <w:p w14:paraId="00574668" w14:textId="1468A30F" w:rsidR="00687CAB" w:rsidRDefault="00687CAB" w:rsidP="00687CAB">
      <w:pPr>
        <w:pStyle w:val="p1"/>
      </w:pPr>
      <w:r w:rsidRPr="00687CAB">
        <w:rPr>
          <w:noProof/>
        </w:rPr>
        <w:drawing>
          <wp:inline distT="0" distB="0" distL="0" distR="0" wp14:anchorId="0D4440A2" wp14:editId="2CF6CB47">
            <wp:extent cx="5731510" cy="3467735"/>
            <wp:effectExtent l="0" t="0" r="0" b="0"/>
            <wp:docPr id="1965744643" name="Picture 1" descr="A graph of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44643" name="Picture 1" descr="A graph of a number of points&#10;&#10;AI-generated content may be incorrect."/>
                    <pic:cNvPicPr/>
                  </pic:nvPicPr>
                  <pic:blipFill>
                    <a:blip r:embed="rId5"/>
                    <a:stretch>
                      <a:fillRect/>
                    </a:stretch>
                  </pic:blipFill>
                  <pic:spPr>
                    <a:xfrm>
                      <a:off x="0" y="0"/>
                      <a:ext cx="5731510" cy="3467735"/>
                    </a:xfrm>
                    <a:prstGeom prst="rect">
                      <a:avLst/>
                    </a:prstGeom>
                  </pic:spPr>
                </pic:pic>
              </a:graphicData>
            </a:graphic>
          </wp:inline>
        </w:drawing>
      </w:r>
    </w:p>
    <w:p w14:paraId="4E31DC00" w14:textId="2E6F2761" w:rsidR="00687CAB" w:rsidRDefault="00687CAB" w:rsidP="00687CAB">
      <w:pPr>
        <w:pStyle w:val="p1"/>
      </w:pPr>
      <w:r>
        <w:t xml:space="preserve">At first, the results were as expected, with same-node communication being a bit faster for small message sizes. But surprisingly, for larger buffers the times on the same node became longer than on different nodes. </w:t>
      </w:r>
      <w:r w:rsidR="006308C7">
        <w:t xml:space="preserve">One </w:t>
      </w:r>
      <w:r>
        <w:t>possible reason could be that MPI uses extra memory copies on the same node, which might slow things down when the messages get very big. Another idea is that the network hardware might actually handle large transfers more efficiently than shared memory.</w:t>
      </w:r>
    </w:p>
    <w:p w14:paraId="0704BD0F" w14:textId="77777777" w:rsidR="00687CAB" w:rsidRDefault="00687CAB"/>
    <w:sectPr w:rsidR="00687C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CAB"/>
    <w:rsid w:val="000521AA"/>
    <w:rsid w:val="00610D27"/>
    <w:rsid w:val="006308C7"/>
    <w:rsid w:val="00687CAB"/>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decimalSymbol w:val=","/>
  <w:listSeparator w:val=","/>
  <w14:docId w14:val="55255AEF"/>
  <w15:chartTrackingRefBased/>
  <w15:docId w15:val="{4DB4B742-06E0-274E-88D0-BDBCB6FC0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C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7C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7C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7C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7C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7C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7C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7C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7C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C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7C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7C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7C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7C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7C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7C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7C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7CAB"/>
    <w:rPr>
      <w:rFonts w:eastAsiaTheme="majorEastAsia" w:cstheme="majorBidi"/>
      <w:color w:val="272727" w:themeColor="text1" w:themeTint="D8"/>
    </w:rPr>
  </w:style>
  <w:style w:type="paragraph" w:styleId="Title">
    <w:name w:val="Title"/>
    <w:basedOn w:val="Normal"/>
    <w:next w:val="Normal"/>
    <w:link w:val="TitleChar"/>
    <w:uiPriority w:val="10"/>
    <w:qFormat/>
    <w:rsid w:val="00687C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7C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7C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7C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7CAB"/>
    <w:pPr>
      <w:spacing w:before="160"/>
      <w:jc w:val="center"/>
    </w:pPr>
    <w:rPr>
      <w:i/>
      <w:iCs/>
      <w:color w:val="404040" w:themeColor="text1" w:themeTint="BF"/>
    </w:rPr>
  </w:style>
  <w:style w:type="character" w:customStyle="1" w:styleId="QuoteChar">
    <w:name w:val="Quote Char"/>
    <w:basedOn w:val="DefaultParagraphFont"/>
    <w:link w:val="Quote"/>
    <w:uiPriority w:val="29"/>
    <w:rsid w:val="00687CAB"/>
    <w:rPr>
      <w:i/>
      <w:iCs/>
      <w:color w:val="404040" w:themeColor="text1" w:themeTint="BF"/>
    </w:rPr>
  </w:style>
  <w:style w:type="paragraph" w:styleId="ListParagraph">
    <w:name w:val="List Paragraph"/>
    <w:basedOn w:val="Normal"/>
    <w:uiPriority w:val="34"/>
    <w:qFormat/>
    <w:rsid w:val="00687CAB"/>
    <w:pPr>
      <w:ind w:left="720"/>
      <w:contextualSpacing/>
    </w:pPr>
  </w:style>
  <w:style w:type="character" w:styleId="IntenseEmphasis">
    <w:name w:val="Intense Emphasis"/>
    <w:basedOn w:val="DefaultParagraphFont"/>
    <w:uiPriority w:val="21"/>
    <w:qFormat/>
    <w:rsid w:val="00687CAB"/>
    <w:rPr>
      <w:i/>
      <w:iCs/>
      <w:color w:val="0F4761" w:themeColor="accent1" w:themeShade="BF"/>
    </w:rPr>
  </w:style>
  <w:style w:type="paragraph" w:styleId="IntenseQuote">
    <w:name w:val="Intense Quote"/>
    <w:basedOn w:val="Normal"/>
    <w:next w:val="Normal"/>
    <w:link w:val="IntenseQuoteChar"/>
    <w:uiPriority w:val="30"/>
    <w:qFormat/>
    <w:rsid w:val="00687C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7CAB"/>
    <w:rPr>
      <w:i/>
      <w:iCs/>
      <w:color w:val="0F4761" w:themeColor="accent1" w:themeShade="BF"/>
    </w:rPr>
  </w:style>
  <w:style w:type="character" w:styleId="IntenseReference">
    <w:name w:val="Intense Reference"/>
    <w:basedOn w:val="DefaultParagraphFont"/>
    <w:uiPriority w:val="32"/>
    <w:qFormat/>
    <w:rsid w:val="00687CAB"/>
    <w:rPr>
      <w:b/>
      <w:bCs/>
      <w:smallCaps/>
      <w:color w:val="0F4761" w:themeColor="accent1" w:themeShade="BF"/>
      <w:spacing w:val="5"/>
    </w:rPr>
  </w:style>
  <w:style w:type="paragraph" w:customStyle="1" w:styleId="p1">
    <w:name w:val="p1"/>
    <w:basedOn w:val="Normal"/>
    <w:rsid w:val="00687CAB"/>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s1">
    <w:name w:val="s1"/>
    <w:basedOn w:val="DefaultParagraphFont"/>
    <w:rsid w:val="00687CAB"/>
  </w:style>
  <w:style w:type="paragraph" w:customStyle="1" w:styleId="p2">
    <w:name w:val="p2"/>
    <w:basedOn w:val="Normal"/>
    <w:rsid w:val="00687CAB"/>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245</Words>
  <Characters>1403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Mecklin Alex</dc:creator>
  <cp:keywords/>
  <dc:description/>
  <cp:lastModifiedBy>Mecklin Alex</cp:lastModifiedBy>
  <cp:revision>3</cp:revision>
  <dcterms:created xsi:type="dcterms:W3CDTF">2025-10-03T13:42:00Z</dcterms:created>
  <dcterms:modified xsi:type="dcterms:W3CDTF">2025-10-03T13:42:00Z</dcterms:modified>
</cp:coreProperties>
</file>