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Cambria" w:cs="Cambria" w:eastAsia="Cambria" w:hAnsi="Cambria"/>
          <w:b/>
          <w:bCs/>
          <w:caps/>
          <w:color w:val="0A2E3E"/>
          <w:sz w:val="44"/>
          <w:szCs w:val="44"/>
        </w:rPr>
        <w:t xml:space="preserve">FESTIVIDADES DE LA COSTA ECUATORIANA</w:t>
      </w:r>
    </w:p>
    <w:p>
      <w:pPr>
        <w:spacing w:after="400"/>
        <w:jc w:val="center"/>
      </w:pPr>
      <w:r>
        <w:rPr>
          <w:rFonts w:ascii="Calibri" w:cs="Calibri" w:eastAsia="Calibri" w:hAnsi="Calibri"/>
          <w:color w:val="888888"/>
          <w:sz w:val="26"/>
          <w:szCs w:val="26"/>
        </w:rPr>
        <w:t xml:space="preserve">Guión de Presentación · 5 Personas</w:t>
      </w:r>
    </w:p>
    <w:p>
      <w:pPr>
        <w:pBdr>
          <w:bottom w:val="single" w:color="065A82" w:sz="14" w:space="1"/>
        </w:pBdr>
        <w:spacing w:after="120"/>
      </w:pPr>
    </w:p>
    <w:p>
      <w:pPr>
        <w:spacing w:after="60"/>
      </w:pPr>
    </w:p>
    <w:p>
      <w:pPr>
        <w:spacing w:after="0"/>
      </w:pPr>
      <w:r>
        <w:br w:type="page"/>
      </w:r>
    </w:p>
    <w:p>
      <w:pPr>
        <w:spacing w:before="200" w:after="60"/>
      </w:pPr>
      <w:r>
        <w:rPr>
          <w:rFonts w:ascii="Calibri" w:cs="Calibri" w:eastAsia="Calibri" w:hAnsi="Calibri"/>
          <w:b/>
          <w:bCs/>
          <w:caps/>
          <w:color w:val="065A82"/>
          <w:sz w:val="20"/>
          <w:szCs w:val="20"/>
        </w:rPr>
        <w:t xml:space="preserve">PERSONA 1</w:t>
      </w:r>
    </w:p>
    <w:p>
      <w:pPr>
        <w:spacing w:after="60"/>
      </w:pPr>
      <w:r>
        <w:rPr>
          <w:rFonts w:ascii="Cambria" w:cs="Cambria" w:eastAsia="Cambria" w:hAnsi="Cambria"/>
          <w:b/>
          <w:bCs/>
          <w:color w:val="0A2E3E"/>
          <w:sz w:val="36"/>
          <w:szCs w:val="36"/>
        </w:rPr>
        <w:t xml:space="preserve">Introducción a las Festividades de la Costa y la Comida Ritual</w:t>
      </w:r>
    </w:p>
    <w:p>
      <w:pPr>
        <w:spacing w:after="60"/>
      </w:pPr>
      <w:r>
        <w:rPr>
          <w:rFonts w:ascii="Calibri" w:cs="Calibri" w:eastAsia="Calibri" w:hAnsi="Calibri"/>
          <w:color w:val="888888"/>
          <w:sz w:val="22"/>
          <w:szCs w:val="22"/>
        </w:rPr>
        <w:t xml:space="preserve">~4 minutos · Diapositivas 1–3</w:t>
      </w:r>
    </w:p>
    <w:p>
      <w:pPr>
        <w:pBdr>
          <w:bottom w:val="single" w:color="065A82" w:sz="10" w:space="1"/>
        </w:pBdr>
        <w:spacing w:after="120"/>
      </w:pPr>
    </w:p>
    <w:p>
      <w:pPr>
        <w:spacing w:after="60"/>
      </w:pPr>
    </w:p>
    <w:p>
      <w:pPr>
        <w:spacing w:before="200" w:after="80"/>
      </w:pPr>
      <w:r>
        <w:rPr>
          <w:rFonts w:ascii="Calibri" w:cs="Calibri" w:eastAsia="Calibri" w:hAnsi="Calibri"/>
          <w:b/>
          <w:bCs/>
          <w:color w:val="065A82"/>
          <w:sz w:val="20"/>
          <w:szCs w:val="20"/>
        </w:rPr>
        <w:t xml:space="preserve">📌 Diap. 1: </w:t>
      </w:r>
      <w:r>
        <w:rPr>
          <w:rFonts w:ascii="Calibri" w:cs="Calibri" w:eastAsia="Calibri" w:hAnsi="Calibri"/>
          <w:color w:val="065A82"/>
          <w:sz w:val="20"/>
          <w:szCs w:val="20"/>
        </w:rPr>
        <w:t xml:space="preserve">Portada</w:t>
      </w:r>
    </w:p>
    <w:p>
      <w:pPr>
        <w:spacing w:after="160"/>
        <w:jc w:val="both"/>
      </w:pPr>
      <w:r>
        <w:rPr>
          <w:rFonts w:ascii="Calibri" w:cs="Calibri" w:eastAsia="Calibri" w:hAnsi="Calibri"/>
          <w:color w:val="444444"/>
          <w:sz w:val="24"/>
          <w:szCs w:val="24"/>
        </w:rPr>
        <w:t xml:space="preserve">Buenos días / Buenas tardes. En la Costa ecuatoriana, cada festividad tiene un cuarto protagonista además de la música, el baile y los colores: la comida. Y no cualquier comida, sino platos que se preparan solo en fechas especiales, con técnicas heredadas de generación en generación y con un significado casi sagrado.</w:t>
      </w:r>
    </w:p>
    <w:p>
      <w:pPr>
        <w:spacing w:after="160"/>
        <w:jc w:val="both"/>
      </w:pPr>
      <w:r>
        <w:rPr>
          <w:rFonts w:ascii="Calibri" w:cs="Calibri" w:eastAsia="Calibri" w:hAnsi="Calibri"/>
          <w:color w:val="444444"/>
          <w:sz w:val="24"/>
          <w:szCs w:val="24"/>
        </w:rPr>
        <w:t xml:space="preserve">Nuestra presentación recorre cuatro provincias costeras —Manabí, Esmeraldas, Guayas y Los Ríos— para explorar cómo cada una celebra su identidad a través de sus fiestas y su gastronomía ritual.</w:t>
      </w:r>
    </w:p>
    <w:p>
      <w:pPr>
        <w:spacing w:after="140"/>
      </w:pPr>
      <w:r>
        <w:rPr>
          <w:rFonts w:ascii="Calibri" w:cs="Calibri" w:eastAsia="Calibri" w:hAnsi="Calibri"/>
          <w:b/>
          <w:bCs/>
          <w:color w:val="C1440E"/>
          <w:sz w:val="22"/>
          <w:szCs w:val="22"/>
        </w:rPr>
        <w:t xml:space="preserve">[Avanzar a diapositiva 2]</w:t>
      </w:r>
    </w:p>
    <w:p>
      <w:pPr>
        <w:spacing w:before="200" w:after="80"/>
      </w:pPr>
      <w:r>
        <w:rPr>
          <w:rFonts w:ascii="Calibri" w:cs="Calibri" w:eastAsia="Calibri" w:hAnsi="Calibri"/>
          <w:b/>
          <w:bCs/>
          <w:color w:val="065A82"/>
          <w:sz w:val="20"/>
          <w:szCs w:val="20"/>
        </w:rPr>
        <w:t xml:space="preserve">📌 Diap. 2: </w:t>
      </w:r>
      <w:r>
        <w:rPr>
          <w:rFonts w:ascii="Calibri" w:cs="Calibri" w:eastAsia="Calibri" w:hAnsi="Calibri"/>
          <w:color w:val="065A82"/>
          <w:sz w:val="20"/>
          <w:szCs w:val="20"/>
        </w:rPr>
        <w:t xml:space="preserve">La Costa: Identidad y Fiesta</w:t>
      </w:r>
    </w:p>
    <w:p>
      <w:pPr>
        <w:spacing w:after="160"/>
        <w:jc w:val="both"/>
      </w:pPr>
      <w:r>
        <w:rPr>
          <w:rFonts w:ascii="Calibri" w:cs="Calibri" w:eastAsia="Calibri" w:hAnsi="Calibri"/>
          <w:color w:val="444444"/>
          <w:sz w:val="24"/>
          <w:szCs w:val="24"/>
        </w:rPr>
        <w:t xml:space="preserve">La costa ecuatoriana alberga cuatro grandes grupos culturales: el pueblo Montubio, las comunidades afrodescendientes de Esmeraldas, las poblaciones mestizas del litoral y grupos indígenas como los Tsáchila. Cada uno aporta a las festividades su propia manera de celebrar, pero casi todos comparten tres ejes: música, danza y comida comunal.</w:t>
      </w:r>
    </w:p>
    <w:p>
      <w:pPr>
        <w:spacing w:after="140"/>
      </w:pPr>
      <w:r>
        <w:rPr>
          <w:rFonts w:ascii="Calibri" w:cs="Calibri" w:eastAsia="Calibri" w:hAnsi="Calibri"/>
          <w:b/>
          <w:bCs/>
          <w:color w:val="C1440E"/>
          <w:sz w:val="22"/>
          <w:szCs w:val="22"/>
        </w:rPr>
        <w:t xml:space="preserve">[Avanzar a diapositiva 3]</w:t>
      </w:r>
    </w:p>
    <w:p>
      <w:pPr>
        <w:spacing w:before="200" w:after="80"/>
      </w:pPr>
      <w:r>
        <w:rPr>
          <w:rFonts w:ascii="Calibri" w:cs="Calibri" w:eastAsia="Calibri" w:hAnsi="Calibri"/>
          <w:b/>
          <w:bCs/>
          <w:color w:val="065A82"/>
          <w:sz w:val="20"/>
          <w:szCs w:val="20"/>
        </w:rPr>
        <w:t xml:space="preserve">📌 Diap. 3: </w:t>
      </w:r>
      <w:r>
        <w:rPr>
          <w:rFonts w:ascii="Calibri" w:cs="Calibri" w:eastAsia="Calibri" w:hAnsi="Calibri"/>
          <w:color w:val="065A82"/>
          <w:sz w:val="20"/>
          <w:szCs w:val="20"/>
        </w:rPr>
        <w:t xml:space="preserve">La Comida Ritual</w:t>
      </w:r>
    </w:p>
    <w:p>
      <w:pPr>
        <w:spacing w:after="160"/>
        <w:jc w:val="both"/>
      </w:pPr>
      <w:r>
        <w:rPr>
          <w:rFonts w:ascii="Calibri" w:cs="Calibri" w:eastAsia="Calibri" w:hAnsi="Calibri"/>
          <w:color w:val="444444"/>
          <w:sz w:val="24"/>
          <w:szCs w:val="24"/>
        </w:rPr>
        <w:t xml:space="preserve">Un plato se vuelve 'ritual' no por sus ingredientes, sino por el contexto en que se prepara y comparte. El mismo ceviche que en un restaurante es solo comida, preparado antes de una procesión entre vecinos se convierte en un acto de identidad. En la diapositiva vemos cuatro platos emblemáticos: el viche de Manabí, el ceviche de Guayas, el seco de guanta montubio y el maito esmeraldeño. Todos tienen en común que no se pueden comprar en un supermercado: su valor está en el proceso y en quienes participan.</w:t>
      </w:r>
    </w:p>
    <w:p>
      <w:pPr>
        <w:spacing w:after="140"/>
      </w:pPr>
      <w:r>
        <w:rPr>
          <w:rFonts w:ascii="Calibri" w:cs="Calibri" w:eastAsia="Calibri" w:hAnsi="Calibri"/>
          <w:b/>
          <w:bCs/>
          <w:color w:val="C1440E"/>
          <w:sz w:val="22"/>
          <w:szCs w:val="22"/>
        </w:rPr>
        <w:t xml:space="preserve">[Pasar la palabra a la Persona 2 · Avanzar a diapositiva 4]</w:t>
      </w:r>
    </w:p>
    <w:p>
      <w:pPr>
        <w:spacing w:after="0"/>
      </w:pPr>
      <w:r>
        <w:br w:type="page"/>
      </w:r>
    </w:p>
    <w:p>
      <w:pPr>
        <w:spacing w:before="200" w:after="60"/>
      </w:pPr>
      <w:r>
        <w:rPr>
          <w:rFonts w:ascii="Calibri" w:cs="Calibri" w:eastAsia="Calibri" w:hAnsi="Calibri"/>
          <w:b/>
          <w:bCs/>
          <w:caps/>
          <w:color w:val="C47F0A"/>
          <w:sz w:val="20"/>
          <w:szCs w:val="20"/>
        </w:rPr>
        <w:t xml:space="preserve">PERSONA 2</w:t>
      </w:r>
    </w:p>
    <w:p>
      <w:pPr>
        <w:spacing w:after="60"/>
      </w:pPr>
      <w:r>
        <w:rPr>
          <w:rFonts w:ascii="Cambria" w:cs="Cambria" w:eastAsia="Cambria" w:hAnsi="Cambria"/>
          <w:b/>
          <w:bCs/>
          <w:color w:val="0A2E3E"/>
          <w:sz w:val="36"/>
          <w:szCs w:val="36"/>
        </w:rPr>
        <w:t xml:space="preserve">Manabí: Fiestas de San Pedro y San Pablo</w:t>
      </w:r>
    </w:p>
    <w:p>
      <w:pPr>
        <w:spacing w:after="60"/>
      </w:pPr>
      <w:r>
        <w:rPr>
          <w:rFonts w:ascii="Calibri" w:cs="Calibri" w:eastAsia="Calibri" w:hAnsi="Calibri"/>
          <w:color w:val="888888"/>
          <w:sz w:val="22"/>
          <w:szCs w:val="22"/>
        </w:rPr>
        <w:t xml:space="preserve">~4 minutos · Diapositivas 4–6</w:t>
      </w:r>
    </w:p>
    <w:p>
      <w:pPr>
        <w:pBdr>
          <w:bottom w:val="single" w:color="C47F0A" w:sz="10" w:space="1"/>
        </w:pBdr>
        <w:spacing w:after="120"/>
      </w:pPr>
    </w:p>
    <w:p>
      <w:pPr>
        <w:spacing w:after="60"/>
      </w:pPr>
    </w:p>
    <w:p>
      <w:pPr>
        <w:spacing w:before="200" w:after="80"/>
      </w:pPr>
      <w:r>
        <w:rPr>
          <w:rFonts w:ascii="Calibri" w:cs="Calibri" w:eastAsia="Calibri" w:hAnsi="Calibri"/>
          <w:b/>
          <w:bCs/>
          <w:color w:val="065A82"/>
          <w:sz w:val="20"/>
          <w:szCs w:val="20"/>
        </w:rPr>
        <w:t xml:space="preserve">📌 Diap. 4: </w:t>
      </w:r>
      <w:r>
        <w:rPr>
          <w:rFonts w:ascii="Calibri" w:cs="Calibri" w:eastAsia="Calibri" w:hAnsi="Calibri"/>
          <w:color w:val="065A82"/>
          <w:sz w:val="20"/>
          <w:szCs w:val="20"/>
        </w:rPr>
        <w:t xml:space="preserve">Portada Manabí</w:t>
      </w:r>
    </w:p>
    <w:p>
      <w:pPr>
        <w:spacing w:after="160"/>
        <w:jc w:val="both"/>
      </w:pPr>
      <w:r>
        <w:rPr>
          <w:rFonts w:ascii="Calibri" w:cs="Calibri" w:eastAsia="Calibri" w:hAnsi="Calibri"/>
          <w:color w:val="444444"/>
          <w:sz w:val="24"/>
          <w:szCs w:val="24"/>
        </w:rPr>
        <w:t xml:space="preserve">El 29 de junio es el día más esperado en muchos cantones manabitas. Las fiestas de San Pedro y San Pablo son un ejemplo perfecto de sincretismo: la Iglesia católica superpuso esta fecha sobre festivales de solsticio de origen manteño-huancavilca, y el resultado, siglos después, es una celebración donde lo sagrado y lo profano conviven sin fronteras.</w:t>
      </w:r>
    </w:p>
    <w:p>
      <w:pPr>
        <w:spacing w:after="140"/>
      </w:pPr>
      <w:r>
        <w:rPr>
          <w:rFonts w:ascii="Calibri" w:cs="Calibri" w:eastAsia="Calibri" w:hAnsi="Calibri"/>
          <w:b/>
          <w:bCs/>
          <w:color w:val="C1440E"/>
          <w:sz w:val="22"/>
          <w:szCs w:val="22"/>
        </w:rPr>
        <w:t xml:space="preserve">[Avanzar a diapositiva 5]</w:t>
      </w:r>
    </w:p>
    <w:p>
      <w:pPr>
        <w:spacing w:before="200" w:after="80"/>
      </w:pPr>
      <w:r>
        <w:rPr>
          <w:rFonts w:ascii="Calibri" w:cs="Calibri" w:eastAsia="Calibri" w:hAnsi="Calibri"/>
          <w:b/>
          <w:bCs/>
          <w:color w:val="065A82"/>
          <w:sz w:val="20"/>
          <w:szCs w:val="20"/>
        </w:rPr>
        <w:t xml:space="preserve">📌 Diap. 5: </w:t>
      </w:r>
      <w:r>
        <w:rPr>
          <w:rFonts w:ascii="Calibri" w:cs="Calibri" w:eastAsia="Calibri" w:hAnsi="Calibri"/>
          <w:color w:val="065A82"/>
          <w:sz w:val="20"/>
          <w:szCs w:val="20"/>
        </w:rPr>
        <w:t xml:space="preserve">Historia y Devoción</w:t>
      </w:r>
    </w:p>
    <w:p>
      <w:pPr>
        <w:spacing w:after="160"/>
        <w:jc w:val="both"/>
      </w:pPr>
      <w:r>
        <w:rPr>
          <w:rFonts w:ascii="Calibri" w:cs="Calibri" w:eastAsia="Calibri" w:hAnsi="Calibri"/>
          <w:color w:val="444444"/>
          <w:sz w:val="24"/>
          <w:szCs w:val="24"/>
        </w:rPr>
        <w:t xml:space="preserve">La víspera del 29, los castillos de fuegos artificiales iluminan el cielo, se entonan amorfinos y circula el caldo de palo con licor de caña. Al amanecer del 29, la imagen del santo recorre las calles acompañada de bandas de pueblo y montubios a caballo. Es un ritual que no necesita guión: se repite así desde hace generaciones porque así se aprendió.</w:t>
      </w:r>
    </w:p>
    <w:p>
      <w:pPr>
        <w:spacing w:after="160"/>
        <w:jc w:val="both"/>
      </w:pPr>
      <w:r>
        <w:rPr>
          <w:rFonts w:ascii="Calibri" w:cs="Calibri" w:eastAsia="Calibri" w:hAnsi="Calibri"/>
          <w:color w:val="444444"/>
          <w:sz w:val="24"/>
          <w:szCs w:val="24"/>
        </w:rPr>
        <w:t xml:space="preserve">Después de la procesión llega el banquete comunal: el seco de gallina criolla cocinado con chicha de jora, el verde asado y el viche de pescado. Comer juntos, en ese contexto, es un acto político y espiritual: una declaración de que la comunidad sigue siendo lo que es.</w:t>
      </w:r>
    </w:p>
    <w:p>
      <w:pPr>
        <w:spacing w:after="140"/>
      </w:pPr>
      <w:r>
        <w:rPr>
          <w:rFonts w:ascii="Calibri" w:cs="Calibri" w:eastAsia="Calibri" w:hAnsi="Calibri"/>
          <w:b/>
          <w:bCs/>
          <w:color w:val="C1440E"/>
          <w:sz w:val="22"/>
          <w:szCs w:val="22"/>
        </w:rPr>
        <w:t xml:space="preserve">[Avanzar a diapositiva 6]</w:t>
      </w:r>
    </w:p>
    <w:p>
      <w:pPr>
        <w:spacing w:before="200" w:after="80"/>
      </w:pPr>
      <w:r>
        <w:rPr>
          <w:rFonts w:ascii="Calibri" w:cs="Calibri" w:eastAsia="Calibri" w:hAnsi="Calibri"/>
          <w:b/>
          <w:bCs/>
          <w:color w:val="065A82"/>
          <w:sz w:val="20"/>
          <w:szCs w:val="20"/>
        </w:rPr>
        <w:t xml:space="preserve">📌 Diap. 6: </w:t>
      </w:r>
      <w:r>
        <w:rPr>
          <w:rFonts w:ascii="Calibri" w:cs="Calibri" w:eastAsia="Calibri" w:hAnsi="Calibri"/>
          <w:color w:val="065A82"/>
          <w:sz w:val="20"/>
          <w:szCs w:val="20"/>
        </w:rPr>
        <w:t xml:space="preserve">Gastronomía Festiva de Manabí</w:t>
      </w:r>
    </w:p>
    <w:p>
      <w:pPr>
        <w:spacing w:after="160"/>
        <w:jc w:val="both"/>
      </w:pPr>
      <w:r>
        <w:rPr>
          <w:rFonts w:ascii="Calibri" w:cs="Calibri" w:eastAsia="Calibri" w:hAnsi="Calibri"/>
          <w:color w:val="444444"/>
          <w:sz w:val="24"/>
          <w:szCs w:val="24"/>
        </w:rPr>
        <w:t xml:space="preserve">Los tres platos de la diapositiva definen la identidad manabita. El viche se muele en piedra, en ollas comunales al aire libre; su olor anuncia la fiesta desde kilómetros. El seco de gallina criolla solo funciona con gallina de campo, cocinada lentamente. El caldo de bola de verde abre el almuerzo con su masa rellena en caldo aromático. Ninguno de estos platos existe en los menús de lujo: viven en las cocinas de las abuelas manabitas.</w:t>
      </w:r>
    </w:p>
    <w:p>
      <w:pPr>
        <w:spacing w:after="140"/>
      </w:pPr>
      <w:r>
        <w:rPr>
          <w:rFonts w:ascii="Calibri" w:cs="Calibri" w:eastAsia="Calibri" w:hAnsi="Calibri"/>
          <w:b/>
          <w:bCs/>
          <w:color w:val="C1440E"/>
          <w:sz w:val="22"/>
          <w:szCs w:val="22"/>
        </w:rPr>
        <w:t xml:space="preserve">[Pasar la palabra a la Persona 3 · Avanzar a diapositiva 7]</w:t>
      </w:r>
    </w:p>
    <w:p>
      <w:pPr>
        <w:spacing w:after="0"/>
      </w:pPr>
      <w:r>
        <w:br w:type="page"/>
      </w:r>
    </w:p>
    <w:p>
      <w:pPr>
        <w:spacing w:before="200" w:after="60"/>
      </w:pPr>
      <w:r>
        <w:rPr>
          <w:rFonts w:ascii="Calibri" w:cs="Calibri" w:eastAsia="Calibri" w:hAnsi="Calibri"/>
          <w:b/>
          <w:bCs/>
          <w:caps/>
          <w:color w:val="1A7A3E"/>
          <w:sz w:val="20"/>
          <w:szCs w:val="20"/>
        </w:rPr>
        <w:t xml:space="preserve">PERSONA 3</w:t>
      </w:r>
    </w:p>
    <w:p>
      <w:pPr>
        <w:spacing w:after="60"/>
      </w:pPr>
      <w:r>
        <w:rPr>
          <w:rFonts w:ascii="Cambria" w:cs="Cambria" w:eastAsia="Cambria" w:hAnsi="Cambria"/>
          <w:b/>
          <w:bCs/>
          <w:color w:val="0A2E3E"/>
          <w:sz w:val="36"/>
          <w:szCs w:val="36"/>
        </w:rPr>
        <w:t xml:space="preserve">Esmeraldas: Carnaval y Fiestas de Santos</w:t>
      </w:r>
    </w:p>
    <w:p>
      <w:pPr>
        <w:spacing w:after="60"/>
      </w:pPr>
      <w:r>
        <w:rPr>
          <w:rFonts w:ascii="Calibri" w:cs="Calibri" w:eastAsia="Calibri" w:hAnsi="Calibri"/>
          <w:color w:val="888888"/>
          <w:sz w:val="22"/>
          <w:szCs w:val="22"/>
        </w:rPr>
        <w:t xml:space="preserve">~4 minutos · Diapositivas 7–8</w:t>
      </w:r>
    </w:p>
    <w:p>
      <w:pPr>
        <w:pBdr>
          <w:bottom w:val="single" w:color="1A7A3E" w:sz="10" w:space="1"/>
        </w:pBdr>
        <w:spacing w:after="120"/>
      </w:pPr>
    </w:p>
    <w:p>
      <w:pPr>
        <w:spacing w:after="60"/>
      </w:pPr>
    </w:p>
    <w:p>
      <w:pPr>
        <w:spacing w:before="200" w:after="80"/>
      </w:pPr>
      <w:r>
        <w:rPr>
          <w:rFonts w:ascii="Calibri" w:cs="Calibri" w:eastAsia="Calibri" w:hAnsi="Calibri"/>
          <w:b/>
          <w:bCs/>
          <w:color w:val="065A82"/>
          <w:sz w:val="20"/>
          <w:szCs w:val="20"/>
        </w:rPr>
        <w:t xml:space="preserve">📌 Diap. 7: </w:t>
      </w:r>
      <w:r>
        <w:rPr>
          <w:rFonts w:ascii="Calibri" w:cs="Calibri" w:eastAsia="Calibri" w:hAnsi="Calibri"/>
          <w:color w:val="065A82"/>
          <w:sz w:val="20"/>
          <w:szCs w:val="20"/>
        </w:rPr>
        <w:t xml:space="preserve">Portada Esmeraldas</w:t>
      </w:r>
    </w:p>
    <w:p>
      <w:pPr>
        <w:spacing w:after="160"/>
        <w:jc w:val="both"/>
      </w:pPr>
      <w:r>
        <w:rPr>
          <w:rFonts w:ascii="Calibri" w:cs="Calibri" w:eastAsia="Calibri" w:hAnsi="Calibri"/>
          <w:color w:val="444444"/>
          <w:sz w:val="24"/>
          <w:szCs w:val="24"/>
        </w:rPr>
        <w:t xml:space="preserve">Esmeraldas es el corazón de la cultura afrodescendiente en el Ecuador. Sus festividades son las más vibrantes de toda la Costa, y su eje central es la marimba —declarada Patrimonio Inmaterial de la Humanidad por la UNESCO en 2015—, junto con los tambores cununos y las tradiciones heredadas de los primeros cimarrones del siglo XVII.</w:t>
      </w:r>
    </w:p>
    <w:p>
      <w:pPr>
        <w:spacing w:after="140"/>
      </w:pPr>
      <w:r>
        <w:rPr>
          <w:rFonts w:ascii="Calibri" w:cs="Calibri" w:eastAsia="Calibri" w:hAnsi="Calibri"/>
          <w:b/>
          <w:bCs/>
          <w:color w:val="C1440E"/>
          <w:sz w:val="22"/>
          <w:szCs w:val="22"/>
        </w:rPr>
        <w:t xml:space="preserve">[Avanzar a diapositiva 8]</w:t>
      </w:r>
    </w:p>
    <w:p>
      <w:pPr>
        <w:spacing w:before="200" w:after="80"/>
      </w:pPr>
      <w:r>
        <w:rPr>
          <w:rFonts w:ascii="Calibri" w:cs="Calibri" w:eastAsia="Calibri" w:hAnsi="Calibri"/>
          <w:b/>
          <w:bCs/>
          <w:color w:val="065A82"/>
          <w:sz w:val="20"/>
          <w:szCs w:val="20"/>
        </w:rPr>
        <w:t xml:space="preserve">📌 Diap. 8: </w:t>
      </w:r>
      <w:r>
        <w:rPr>
          <w:rFonts w:ascii="Calibri" w:cs="Calibri" w:eastAsia="Calibri" w:hAnsi="Calibri"/>
          <w:color w:val="065A82"/>
          <w:sz w:val="20"/>
          <w:szCs w:val="20"/>
        </w:rPr>
        <w:t xml:space="preserve">Carnaval y Marimba</w:t>
      </w:r>
    </w:p>
    <w:p>
      <w:pPr>
        <w:spacing w:after="160"/>
        <w:jc w:val="both"/>
      </w:pPr>
      <w:r>
        <w:rPr>
          <w:rFonts w:ascii="Calibri" w:cs="Calibri" w:eastAsia="Calibri" w:hAnsi="Calibri"/>
          <w:color w:val="444444"/>
          <w:sz w:val="24"/>
          <w:szCs w:val="24"/>
        </w:rPr>
        <w:t xml:space="preserve">El Carnaval esmeraldeño no es solo el juego con agua del malecón: es una celebración de identidad donde las comparsas recorren las calles al ritmo de la chirimía y los barrios compiten con música y danza. Las Fiestas de Santos patronales incluyen novenas de hasta nueve noches donde el currulao y el chigualo —velorio cantado para niños fallecidos— combinan tristeza y celebración en un ritual profundo y único.</w:t>
      </w:r>
    </w:p>
    <w:p>
      <w:pPr>
        <w:spacing w:after="160"/>
        <w:jc w:val="both"/>
      </w:pPr>
      <w:r>
        <w:rPr>
          <w:rFonts w:ascii="Calibri" w:cs="Calibri" w:eastAsia="Calibri" w:hAnsi="Calibri"/>
          <w:color w:val="444444"/>
          <w:sz w:val="24"/>
          <w:szCs w:val="24"/>
        </w:rPr>
        <w:t xml:space="preserve">La comida estrella es el encocado de camarón, el arroz con coco y el maito de pescado envuelto en hoja de bijao sobre brasas. El champús, colada de maíz fermentado con frutas, cierra los festejos. Su preparación toma varios días y es, en sí misma, un acto comunitario.</w:t>
      </w:r>
    </w:p>
    <w:p>
      <w:pPr>
        <w:spacing w:after="140"/>
      </w:pPr>
      <w:r>
        <w:rPr>
          <w:rFonts w:ascii="Calibri" w:cs="Calibri" w:eastAsia="Calibri" w:hAnsi="Calibri"/>
          <w:b/>
          <w:bCs/>
          <w:color w:val="C1440E"/>
          <w:sz w:val="22"/>
          <w:szCs w:val="22"/>
        </w:rPr>
        <w:t xml:space="preserve">[Pasar la palabra a la Persona 4 · Avanzar a diapositiva 9]</w:t>
      </w:r>
    </w:p>
    <w:p>
      <w:pPr>
        <w:spacing w:after="0"/>
      </w:pPr>
      <w:r>
        <w:br w:type="page"/>
      </w:r>
    </w:p>
    <w:p>
      <w:pPr>
        <w:spacing w:before="200" w:after="60"/>
      </w:pPr>
      <w:r>
        <w:rPr>
          <w:rFonts w:ascii="Calibri" w:cs="Calibri" w:eastAsia="Calibri" w:hAnsi="Calibri"/>
          <w:b/>
          <w:bCs/>
          <w:caps/>
          <w:color w:val="C1440E"/>
          <w:sz w:val="20"/>
          <w:szCs w:val="20"/>
        </w:rPr>
        <w:t xml:space="preserve">PERSONA 4</w:t>
      </w:r>
    </w:p>
    <w:p>
      <w:pPr>
        <w:spacing w:after="60"/>
      </w:pPr>
      <w:r>
        <w:rPr>
          <w:rFonts w:ascii="Cambria" w:cs="Cambria" w:eastAsia="Cambria" w:hAnsi="Cambria"/>
          <w:b/>
          <w:bCs/>
          <w:color w:val="0A2E3E"/>
          <w:sz w:val="36"/>
          <w:szCs w:val="36"/>
        </w:rPr>
        <w:t xml:space="preserve">Guayas y Los Ríos: El Rodeo Montubio</w:t>
      </w:r>
    </w:p>
    <w:p>
      <w:pPr>
        <w:spacing w:after="60"/>
      </w:pPr>
      <w:r>
        <w:rPr>
          <w:rFonts w:ascii="Calibri" w:cs="Calibri" w:eastAsia="Calibri" w:hAnsi="Calibri"/>
          <w:color w:val="888888"/>
          <w:sz w:val="22"/>
          <w:szCs w:val="22"/>
        </w:rPr>
        <w:t xml:space="preserve">~4 minutos · Diapositivas 9–10</w:t>
      </w:r>
    </w:p>
    <w:p>
      <w:pPr>
        <w:pBdr>
          <w:bottom w:val="single" w:color="C1440E" w:sz="10" w:space="1"/>
        </w:pBdr>
        <w:spacing w:after="120"/>
      </w:pPr>
    </w:p>
    <w:p>
      <w:pPr>
        <w:spacing w:after="60"/>
      </w:pPr>
    </w:p>
    <w:p>
      <w:pPr>
        <w:spacing w:before="200" w:after="80"/>
      </w:pPr>
      <w:r>
        <w:rPr>
          <w:rFonts w:ascii="Calibri" w:cs="Calibri" w:eastAsia="Calibri" w:hAnsi="Calibri"/>
          <w:b/>
          <w:bCs/>
          <w:color w:val="065A82"/>
          <w:sz w:val="20"/>
          <w:szCs w:val="20"/>
        </w:rPr>
        <w:t xml:space="preserve">📌 Diap. 9: </w:t>
      </w:r>
      <w:r>
        <w:rPr>
          <w:rFonts w:ascii="Calibri" w:cs="Calibri" w:eastAsia="Calibri" w:hAnsi="Calibri"/>
          <w:color w:val="065A82"/>
          <w:sz w:val="20"/>
          <w:szCs w:val="20"/>
        </w:rPr>
        <w:t xml:space="preserve">Portada Rodeo Montubio</w:t>
      </w:r>
    </w:p>
    <w:p>
      <w:pPr>
        <w:spacing w:after="160"/>
        <w:jc w:val="both"/>
      </w:pPr>
      <w:r>
        <w:rPr>
          <w:rFonts w:ascii="Calibri" w:cs="Calibri" w:eastAsia="Calibri" w:hAnsi="Calibri"/>
          <w:color w:val="444444"/>
          <w:sz w:val="24"/>
          <w:szCs w:val="24"/>
        </w:rPr>
        <w:t xml:space="preserve">El pueblo Montubio es uno de los grupos culturales más originales del Ecuador y, quizás, el menos conocido fuera del país. Campesinos del litoral interior que combinan herencias indígenas, africanas y españolas, los montubios de Guayas y Los Ríos celebran en octubre el Rodeo Montubio, declarado Patrimonio Cultural Inmaterial del Estado en 2009.</w:t>
      </w:r>
    </w:p>
    <w:p>
      <w:pPr>
        <w:spacing w:after="140"/>
      </w:pPr>
      <w:r>
        <w:rPr>
          <w:rFonts w:ascii="Calibri" w:cs="Calibri" w:eastAsia="Calibri" w:hAnsi="Calibri"/>
          <w:b/>
          <w:bCs/>
          <w:color w:val="C1440E"/>
          <w:sz w:val="22"/>
          <w:szCs w:val="22"/>
        </w:rPr>
        <w:t xml:space="preserve">[Avanzar a diapositiva 10]</w:t>
      </w:r>
    </w:p>
    <w:p>
      <w:pPr>
        <w:spacing w:before="200" w:after="80"/>
      </w:pPr>
      <w:r>
        <w:rPr>
          <w:rFonts w:ascii="Calibri" w:cs="Calibri" w:eastAsia="Calibri" w:hAnsi="Calibri"/>
          <w:b/>
          <w:bCs/>
          <w:color w:val="065A82"/>
          <w:sz w:val="20"/>
          <w:szCs w:val="20"/>
        </w:rPr>
        <w:t xml:space="preserve">📌 Diap. 10: </w:t>
      </w:r>
      <w:r>
        <w:rPr>
          <w:rFonts w:ascii="Calibri" w:cs="Calibri" w:eastAsia="Calibri" w:hAnsi="Calibri"/>
          <w:color w:val="065A82"/>
          <w:sz w:val="20"/>
          <w:szCs w:val="20"/>
        </w:rPr>
        <w:t xml:space="preserve">Elementos del Rodeo</w:t>
      </w:r>
    </w:p>
    <w:p>
      <w:pPr>
        <w:spacing w:after="160"/>
        <w:jc w:val="both"/>
      </w:pPr>
      <w:r>
        <w:rPr>
          <w:rFonts w:ascii="Calibri" w:cs="Calibri" w:eastAsia="Calibri" w:hAnsi="Calibri"/>
          <w:color w:val="444444"/>
          <w:sz w:val="24"/>
          <w:szCs w:val="24"/>
        </w:rPr>
        <w:t xml:space="preserve">El Rodeo tiene cuatro ejes principales. La doma de potros es una prueba de valentía y destreza que se transmite de padres a hijos desde que el niño aprende a caminar. El amorfino es poesía oral improvisada —coplas de amor, naturaleza y crítica social— donde los mejores amorfineros compiten en una batalla de ingenio que puede durar horas. La comida del campo incluye seco de guanta, muchines de yuca, maduro con queso y guarapo de caña: los productos del trabajo de todo el año, compartidos en convites comunales gratuitos como gesto de hospitalidad.</w:t>
      </w:r>
    </w:p>
    <w:p>
      <w:pPr>
        <w:spacing w:after="140"/>
      </w:pPr>
      <w:r>
        <w:rPr>
          <w:rFonts w:ascii="Calibri" w:cs="Calibri" w:eastAsia="Calibri" w:hAnsi="Calibri"/>
          <w:b/>
          <w:bCs/>
          <w:color w:val="C1440E"/>
          <w:sz w:val="22"/>
          <w:szCs w:val="22"/>
        </w:rPr>
        <w:t xml:space="preserve">[Pasar la palabra a la Persona 5 · Avanzar a diapositiva 11]</w:t>
      </w:r>
    </w:p>
    <w:p>
      <w:pPr>
        <w:spacing w:after="0"/>
      </w:pPr>
      <w:r>
        <w:br w:type="page"/>
      </w:r>
    </w:p>
    <w:p>
      <w:pPr>
        <w:spacing w:before="200" w:after="60"/>
      </w:pPr>
      <w:r>
        <w:rPr>
          <w:rFonts w:ascii="Calibri" w:cs="Calibri" w:eastAsia="Calibri" w:hAnsi="Calibri"/>
          <w:b/>
          <w:bCs/>
          <w:caps/>
          <w:color w:val="065A82"/>
          <w:sz w:val="20"/>
          <w:szCs w:val="20"/>
        </w:rPr>
        <w:t xml:space="preserve">PERSONA 5</w:t>
      </w:r>
    </w:p>
    <w:p>
      <w:pPr>
        <w:spacing w:after="60"/>
      </w:pPr>
      <w:r>
        <w:rPr>
          <w:rFonts w:ascii="Cambria" w:cs="Cambria" w:eastAsia="Cambria" w:hAnsi="Cambria"/>
          <w:b/>
          <w:bCs/>
          <w:color w:val="0A2E3E"/>
          <w:sz w:val="36"/>
          <w:szCs w:val="36"/>
        </w:rPr>
        <w:t xml:space="preserve">Técnicas Tradicionales de Celebración y Conclusión</w:t>
      </w:r>
    </w:p>
    <w:p>
      <w:pPr>
        <w:spacing w:after="60"/>
      </w:pPr>
      <w:r>
        <w:rPr>
          <w:rFonts w:ascii="Calibri" w:cs="Calibri" w:eastAsia="Calibri" w:hAnsi="Calibri"/>
          <w:color w:val="888888"/>
          <w:sz w:val="22"/>
          <w:szCs w:val="22"/>
        </w:rPr>
        <w:t xml:space="preserve">~5 minutos · Diapositivas 11–14</w:t>
      </w:r>
    </w:p>
    <w:p>
      <w:pPr>
        <w:pBdr>
          <w:bottom w:val="single" w:color="065A82" w:sz="10" w:space="1"/>
        </w:pBdr>
        <w:spacing w:after="120"/>
      </w:pPr>
    </w:p>
    <w:p>
      <w:pPr>
        <w:spacing w:after="60"/>
      </w:pPr>
    </w:p>
    <w:p>
      <w:pPr>
        <w:spacing w:before="200" w:after="80"/>
      </w:pPr>
      <w:r>
        <w:rPr>
          <w:rFonts w:ascii="Calibri" w:cs="Calibri" w:eastAsia="Calibri" w:hAnsi="Calibri"/>
          <w:b/>
          <w:bCs/>
          <w:color w:val="065A82"/>
          <w:sz w:val="20"/>
          <w:szCs w:val="20"/>
        </w:rPr>
        <w:t xml:space="preserve">📌 Diap. 11: </w:t>
      </w:r>
      <w:r>
        <w:rPr>
          <w:rFonts w:ascii="Calibri" w:cs="Calibri" w:eastAsia="Calibri" w:hAnsi="Calibri"/>
          <w:color w:val="065A82"/>
          <w:sz w:val="20"/>
          <w:szCs w:val="20"/>
        </w:rPr>
        <w:t xml:space="preserve">Portada Técnicas</w:t>
      </w:r>
    </w:p>
    <w:p>
      <w:pPr>
        <w:spacing w:after="160"/>
        <w:jc w:val="both"/>
      </w:pPr>
      <w:r>
        <w:rPr>
          <w:rFonts w:ascii="Calibri" w:cs="Calibri" w:eastAsia="Calibri" w:hAnsi="Calibri"/>
          <w:color w:val="444444"/>
          <w:sz w:val="24"/>
          <w:szCs w:val="24"/>
        </w:rPr>
        <w:t xml:space="preserve">Detrás de cada plato ritual y cada canción ancestral hay un saber técnico que también es patrimonio. Un conocimiento que no está en libros de cocina sino en las manos de quien cocina y en la memoria de quien canta.</w:t>
      </w:r>
    </w:p>
    <w:p>
      <w:pPr>
        <w:spacing w:after="140"/>
      </w:pPr>
      <w:r>
        <w:rPr>
          <w:rFonts w:ascii="Calibri" w:cs="Calibri" w:eastAsia="Calibri" w:hAnsi="Calibri"/>
          <w:b/>
          <w:bCs/>
          <w:color w:val="C1440E"/>
          <w:sz w:val="22"/>
          <w:szCs w:val="22"/>
        </w:rPr>
        <w:t xml:space="preserve">[Avanzar a diapositiva 12]</w:t>
      </w:r>
    </w:p>
    <w:p>
      <w:pPr>
        <w:spacing w:before="200" w:after="80"/>
      </w:pPr>
      <w:r>
        <w:rPr>
          <w:rFonts w:ascii="Calibri" w:cs="Calibri" w:eastAsia="Calibri" w:hAnsi="Calibri"/>
          <w:b/>
          <w:bCs/>
          <w:color w:val="065A82"/>
          <w:sz w:val="20"/>
          <w:szCs w:val="20"/>
        </w:rPr>
        <w:t xml:space="preserve">📌 Diap. 12: </w:t>
      </w:r>
      <w:r>
        <w:rPr>
          <w:rFonts w:ascii="Calibri" w:cs="Calibri" w:eastAsia="Calibri" w:hAnsi="Calibri"/>
          <w:color w:val="065A82"/>
          <w:sz w:val="20"/>
          <w:szCs w:val="20"/>
        </w:rPr>
        <w:t xml:space="preserve">Seis Técnicas Tradicionales</w:t>
      </w:r>
    </w:p>
    <w:p>
      <w:pPr>
        <w:spacing w:after="160"/>
        <w:jc w:val="both"/>
      </w:pPr>
      <w:r>
        <w:rPr>
          <w:rFonts w:ascii="Calibri" w:cs="Calibri" w:eastAsia="Calibri" w:hAnsi="Calibri"/>
          <w:color w:val="444444"/>
          <w:sz w:val="24"/>
          <w:szCs w:val="24"/>
        </w:rPr>
        <w:t xml:space="preserve">La cocción en hojas de bijao sella los jugos y aporta un aroma imposible de replicar; el molido en metate libera aceites y texturas que ninguna licuadora industrial puede imitar. La fermentación ancestral de la chicha de jora y el guarapo requiere días de proceso y un conocimiento empírico que las abuelas llevan en la piel. La transmisión oral es quizás la más importante: ninguna de las recetas que hemos descrito hoy existe en un libro oficial; se aprenden estando presente, observando y participando. El uso de plantas medicinales como hierba buena y anís de monte en bebidas rituales responde a un saber codificado por curanderas y cocineras mayores. Y el ritmo como invocación: en la tradición afroesmeraldeña, los cununos y la marimba no crean ambiente, generan un estado; son el lenguaje con que la comunidad convoca a sus ancestros.</w:t>
      </w:r>
    </w:p>
    <w:p>
      <w:pPr>
        <w:spacing w:after="140"/>
      </w:pPr>
      <w:r>
        <w:rPr>
          <w:rFonts w:ascii="Calibri" w:cs="Calibri" w:eastAsia="Calibri" w:hAnsi="Calibri"/>
          <w:b/>
          <w:bCs/>
          <w:color w:val="C1440E"/>
          <w:sz w:val="22"/>
          <w:szCs w:val="22"/>
        </w:rPr>
        <w:t xml:space="preserve">[Avanzar a diapositiva 13]</w:t>
      </w:r>
    </w:p>
    <w:p>
      <w:pPr>
        <w:spacing w:before="200" w:after="80"/>
      </w:pPr>
      <w:r>
        <w:rPr>
          <w:rFonts w:ascii="Calibri" w:cs="Calibri" w:eastAsia="Calibri" w:hAnsi="Calibri"/>
          <w:b/>
          <w:bCs/>
          <w:color w:val="065A82"/>
          <w:sz w:val="20"/>
          <w:szCs w:val="20"/>
        </w:rPr>
        <w:t xml:space="preserve">📌 Diap. 13: </w:t>
      </w:r>
      <w:r>
        <w:rPr>
          <w:rFonts w:ascii="Calibri" w:cs="Calibri" w:eastAsia="Calibri" w:hAnsi="Calibri"/>
          <w:color w:val="065A82"/>
          <w:sz w:val="20"/>
          <w:szCs w:val="20"/>
        </w:rPr>
        <w:t xml:space="preserve">Conclusión</w:t>
      </w:r>
    </w:p>
    <w:p>
      <w:pPr>
        <w:spacing w:after="160"/>
        <w:jc w:val="both"/>
      </w:pPr>
      <w:r>
        <w:rPr>
          <w:rFonts w:ascii="Calibri" w:cs="Calibri" w:eastAsia="Calibri" w:hAnsi="Calibri"/>
          <w:color w:val="444444"/>
          <w:sz w:val="24"/>
          <w:szCs w:val="24"/>
        </w:rPr>
        <w:t xml:space="preserve">Las festividades de la Costa ecuatoriana son sistemas vivos de transmisión cultural donde la comida, la música, el rito y la comunidad se entrelazan para afirmar identidades que resisten y se transforman. Preservarlas no significa congelarlas en el tiempo, sino garantizar que las comunidades que las generan tengan condiciones para seguir transmitiéndolas.</w:t>
      </w:r>
    </w:p>
    <w:p>
      <w:pPr>
        <w:spacing w:after="160"/>
        <w:jc w:val="both"/>
      </w:pPr>
      <w:r>
        <w:rPr>
          <w:rFonts w:ascii="Calibri" w:cs="Calibri" w:eastAsia="Calibri" w:hAnsi="Calibri"/>
          <w:color w:val="444444"/>
          <w:sz w:val="24"/>
          <w:szCs w:val="24"/>
        </w:rPr>
        <w:t xml:space="preserve">Esperamos que esta presentación les haya dejado no solo información, sino también curiosidad. Si alguna vez tienen la oportunidad de estar en Esmeraldas en Carnaval, en Manabí el 29 de junio o en un recinto montubio en octubre: vayan. En la Costa ecuatoriana, cuando hay fiesta, hay mesa puesta para todos. Muchas gracias.</w:t>
      </w:r>
    </w:p>
    <w:p>
      <w:pPr>
        <w:spacing w:after="140"/>
      </w:pPr>
      <w:r>
        <w:rPr>
          <w:rFonts w:ascii="Calibri" w:cs="Calibri" w:eastAsia="Calibri" w:hAnsi="Calibri"/>
          <w:b/>
          <w:bCs/>
          <w:color w:val="C1440E"/>
          <w:sz w:val="22"/>
          <w:szCs w:val="22"/>
        </w:rPr>
        <w:t xml:space="preserve">[Avanzar a diapositiva 14 — Fuentes · Abrir preguntas]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A82" w:sz="4" w:space="1"/>
      </w:pBdr>
      <w:spacing w:before="80"/>
      <w:jc w:val="right"/>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A82" w:sz="4" w:space="1"/>
      </w:pBdr>
      <w:spacing w:after="80"/>
    </w:pPr>
    <w:r>
      <w:rPr>
        <w:rFonts w:ascii="Calibri" w:cs="Calibri" w:eastAsia="Calibri" w:hAnsi="Calibri"/>
        <w:color w:val="888888"/>
        <w:sz w:val="18"/>
        <w:szCs w:val="18"/>
      </w:rPr>
      <w:t xml:space="preserve">Festividades de la Costa Ecuatoriana · Guión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2026-03-06T03:21:14.916Z</dcterms:created>
  <dcterms:modified xsi:type="dcterms:W3CDTF">2026-03-06T03:21:14.917Z</dcterms:modified>
</cp:coreProperties>
</file>

<file path=docProps/custom.xml><?xml version="1.0" encoding="utf-8"?>
<Properties xmlns="http://schemas.openxmlformats.org/officeDocument/2006/custom-properties" xmlns:vt="http://schemas.openxmlformats.org/officeDocument/2006/docPropsVTypes"/>
</file>