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00"/>
        <w:jc w:val="center"/>
      </w:pPr>
      <w:r>
        <w:rPr>
          <w:rFonts w:ascii="Cambria" w:cs="Cambria" w:eastAsia="Cambria" w:hAnsi="Cambria"/>
          <w:b/>
          <w:bCs/>
          <w:caps/>
          <w:color w:val="0A2E3E"/>
          <w:sz w:val="48"/>
          <w:szCs w:val="48"/>
        </w:rPr>
        <w:t xml:space="preserve">FESTIVIDADES DE LA COSTA ECUATORIANA</w:t>
      </w:r>
    </w:p>
    <w:p>
      <w:pPr>
        <w:spacing w:after="100"/>
        <w:jc w:val="center"/>
      </w:pPr>
      <w:r>
        <w:rPr>
          <w:rFonts w:ascii="Calibri" w:cs="Calibri" w:eastAsia="Calibri" w:hAnsi="Calibri"/>
          <w:color w:val="888888"/>
          <w:sz w:val="28"/>
          <w:szCs w:val="28"/>
        </w:rPr>
        <w:t xml:space="preserve">Guión de Presentación · 5 Personas</w:t>
      </w:r>
    </w:p>
    <w:p>
      <w:pPr>
        <w:spacing w:after="400"/>
        <w:jc w:val="center"/>
      </w:pPr>
      <w:r>
        <w:rPr>
          <w:rFonts w:ascii="Calibri" w:cs="Calibri" w:eastAsia="Calibri" w:hAnsi="Calibri"/>
          <w:color w:val="888888"/>
          <w:sz w:val="24"/>
          <w:szCs w:val="24"/>
        </w:rPr>
        <w:t xml:space="preserve">Cultura, Identidad y Comida Ritual del Litoral Ecuatoriano</w:t>
      </w:r>
    </w:p>
    <w:p>
      <w:pPr>
        <w:pBdr>
          <w:bottom w:val="single" w:color="065A82" w:sz="16" w:space="1"/>
        </w:pBdr>
        <w:spacing w:after="120"/>
      </w:pPr>
    </w:p>
    <w:p>
      <w:pPr>
        <w:spacing w:after="120"/>
      </w:pPr>
    </w:p>
    <w:p>
      <w:pPr>
        <w:spacing w:after="140"/>
      </w:pPr>
      <w:r>
        <w:rPr>
          <w:rFonts w:ascii="Calibri" w:cs="Calibri" w:eastAsia="Calibri" w:hAnsi="Calibri"/>
          <w:color w:val="888888"/>
          <w:sz w:val="22"/>
          <w:szCs w:val="22"/>
        </w:rPr>
        <w:t xml:space="preserve">Este documento contiene el guión completo para cada expositor. Cada persona debe leer su sección y familiarizarse con las transiciones marcadas. Los tiempos estimados son aproximados; ajústalos según el ritmo de tu grupo.</w:t>
      </w:r>
    </w:p>
    <w:p>
      <w:pPr>
        <w:spacing w:after="120"/>
      </w:pPr>
    </w:p>
    <w:p>
      <w:pPr>
        <w:pBdr>
          <w:bottom w:val="single" w:color="065A82" w:sz="4" w:space="1"/>
        </w:pBdr>
        <w:spacing w:after="120"/>
      </w:pPr>
    </w:p>
    <w:p>
      <w:pPr>
        <w:spacing w:after="0"/>
      </w:pPr>
      <w:r>
        <w:br w:type="page"/>
      </w:r>
    </w:p>
    <w:p>
      <w:pPr>
        <w:spacing w:before="240" w:after="60"/>
      </w:pPr>
      <w:r>
        <w:rPr>
          <w:rFonts w:ascii="Calibri" w:cs="Calibri" w:eastAsia="Calibri" w:hAnsi="Calibri"/>
          <w:b/>
          <w:bCs/>
          <w:caps/>
          <w:color w:val="065A82"/>
          <w:sz w:val="20"/>
          <w:szCs w:val="20"/>
        </w:rPr>
        <w:t xml:space="preserve">PERSONA 1</w:t>
      </w:r>
    </w:p>
    <w:p>
      <w:pPr>
        <w:spacing w:after="80"/>
      </w:pPr>
      <w:r>
        <w:rPr>
          <w:rFonts w:ascii="Cambria" w:cs="Cambria" w:eastAsia="Cambria" w:hAnsi="Cambria"/>
          <w:b/>
          <w:bCs/>
          <w:color w:val="0A2E3E"/>
          <w:sz w:val="40"/>
          <w:szCs w:val="40"/>
        </w:rPr>
        <w:t xml:space="preserve">Introducción a las Festividades de la Costa y la Comida Ritual</w:t>
      </w:r>
    </w:p>
    <w:p>
      <w:pPr>
        <w:spacing w:after="60"/>
      </w:pPr>
      <w:r>
        <w:rPr>
          <w:rFonts w:ascii="Calibri" w:cs="Calibri" w:eastAsia="Calibri" w:hAnsi="Calibri"/>
          <w:color w:val="888888"/>
          <w:sz w:val="24"/>
          <w:szCs w:val="24"/>
        </w:rPr>
        <w:t xml:space="preserve">Tiempo estimado: 4–5 minutos · Diapositivas 1, 2 y 3</w:t>
      </w:r>
    </w:p>
    <w:p>
      <w:pPr>
        <w:pBdr>
          <w:bottom w:val="single" w:color="065A82" w:sz="12" w:space="1"/>
        </w:pBdr>
        <w:spacing w:after="120"/>
      </w:pPr>
    </w:p>
    <w:p>
      <w:pPr>
        <w:spacing w:after="80"/>
      </w:pPr>
    </w:p>
    <w:p>
      <w:pPr>
        <w:spacing w:after="140"/>
      </w:pPr>
      <w:r>
        <w:rPr>
          <w:rFonts w:ascii="Calibri" w:cs="Calibri" w:eastAsia="Calibri" w:hAnsi="Calibri"/>
          <w:color w:val="888888"/>
          <w:sz w:val="22"/>
          <w:szCs w:val="22"/>
        </w:rPr>
        <w:t xml:space="preserve">Antes de empezar: asegúrate de que la presentación esté en la diapositiva 1 (portada). Párate frente al grupo, haz una pausa breve y luego comienza.</w:t>
      </w:r>
    </w:p>
    <w:p>
      <w:pPr>
        <w:spacing w:before="160" w:after="80"/>
      </w:pPr>
      <w:r>
        <w:rPr>
          <w:rFonts w:ascii="Calibri" w:cs="Calibri" w:eastAsia="Calibri" w:hAnsi="Calibri"/>
          <w:b/>
          <w:bCs/>
          <w:color w:val="065A82"/>
          <w:sz w:val="20"/>
          <w:szCs w:val="20"/>
        </w:rPr>
        <w:t xml:space="preserve">📌 Diapositiva 1: </w:t>
      </w:r>
      <w:r>
        <w:rPr>
          <w:rFonts w:ascii="Calibri" w:cs="Calibri" w:eastAsia="Calibri" w:hAnsi="Calibri"/>
          <w:color w:val="065A82"/>
          <w:sz w:val="20"/>
          <w:szCs w:val="20"/>
        </w:rPr>
        <w:t xml:space="preserve">Portada — Festividades de la Costa y la Comida Ritual</w:t>
      </w:r>
    </w:p>
    <w:p>
      <w:pPr>
        <w:spacing w:before="200" w:after="100"/>
      </w:pPr>
      <w:r>
        <w:rPr>
          <w:rFonts w:ascii="Cambria" w:cs="Cambria" w:eastAsia="Cambria" w:hAnsi="Cambria"/>
          <w:b/>
          <w:bCs/>
          <w:color w:val="065A82"/>
          <w:sz w:val="28"/>
          <w:szCs w:val="28"/>
        </w:rPr>
        <w:t xml:space="preserve">Apertura</w:t>
      </w:r>
    </w:p>
    <w:p>
      <w:pPr>
        <w:spacing w:after="160"/>
        <w:jc w:val="both"/>
      </w:pPr>
      <w:r>
        <w:rPr>
          <w:rFonts w:ascii="Calibri" w:cs="Calibri" w:eastAsia="Calibri" w:hAnsi="Calibri"/>
          <w:color w:val="555555"/>
          <w:sz w:val="24"/>
          <w:szCs w:val="24"/>
        </w:rPr>
        <w:t xml:space="preserve">Buenos días / Buenas tardes a todos. Mi nombre es [nombre], y voy a abrir nuestra presentación hablando sobre las festividades de la Costa ecuatoriana y su elemento más sorprendente: la comida ritual.</w:t>
      </w:r>
    </w:p>
    <w:p>
      <w:pPr>
        <w:spacing w:after="160"/>
        <w:jc w:val="both"/>
      </w:pPr>
      <w:r>
        <w:rPr>
          <w:rFonts w:ascii="Calibri" w:cs="Calibri" w:eastAsia="Calibri" w:hAnsi="Calibri"/>
          <w:color w:val="555555"/>
          <w:sz w:val="24"/>
          <w:szCs w:val="24"/>
        </w:rPr>
        <w:t xml:space="preserve">Cuando pensamos en una fiesta, pensamos en música, en baile, en colores. Pero en la Costa del Ecuador, hay un cuarto elemento igualmente poderoso: la comida. Y no cualquier comida: platos que se preparan solo en fechas especiales, con técnicas que se heredan de abuelas a nietas, con ingredientes que tienen un significado casi sagrado.</w:t>
      </w:r>
    </w:p>
    <w:p>
      <w:pPr>
        <w:spacing w:after="160"/>
        <w:jc w:val="both"/>
      </w:pPr>
      <w:r>
        <w:rPr>
          <w:rFonts w:ascii="Calibri" w:cs="Calibri" w:eastAsia="Calibri" w:hAnsi="Calibri"/>
          <w:color w:val="555555"/>
          <w:sz w:val="24"/>
          <w:szCs w:val="24"/>
        </w:rPr>
        <w:t xml:space="preserve">Nuestra presentación recorre cuatro provincias costeras: Manabí, Esmeraldas, Guayas y Los Ríos. Cada una tiene sus fiestas propias, sus santos patronos, sus ritmos y sus sabores. Hoy vamos a explorar esa riqueza juntos.</w:t>
      </w:r>
    </w:p>
    <w:p>
      <w:pPr>
        <w:spacing w:after="100"/>
      </w:pPr>
      <w:r>
        <w:rPr>
          <w:rFonts w:ascii="Calibri" w:cs="Calibri" w:eastAsia="Calibri" w:hAnsi="Calibri"/>
          <w:b/>
          <w:bCs/>
          <w:color w:val="C1440E"/>
          <w:sz w:val="22"/>
          <w:szCs w:val="22"/>
        </w:rPr>
        <w:t xml:space="preserve">[Avanzar a diapositiva 2]</w:t>
      </w:r>
    </w:p>
    <w:p>
      <w:pPr>
        <w:spacing w:after="60"/>
      </w:pPr>
    </w:p>
    <w:p>
      <w:pPr>
        <w:spacing w:before="160" w:after="80"/>
      </w:pPr>
      <w:r>
        <w:rPr>
          <w:rFonts w:ascii="Calibri" w:cs="Calibri" w:eastAsia="Calibri" w:hAnsi="Calibri"/>
          <w:b/>
          <w:bCs/>
          <w:color w:val="065A82"/>
          <w:sz w:val="20"/>
          <w:szCs w:val="20"/>
        </w:rPr>
        <w:t xml:space="preserve">📌 Diapositiva 2: </w:t>
      </w:r>
      <w:r>
        <w:rPr>
          <w:rFonts w:ascii="Calibri" w:cs="Calibri" w:eastAsia="Calibri" w:hAnsi="Calibri"/>
          <w:color w:val="065A82"/>
          <w:sz w:val="20"/>
          <w:szCs w:val="20"/>
        </w:rPr>
        <w:t xml:space="preserve">La Costa: Identidad y Fiesta</w:t>
      </w:r>
    </w:p>
    <w:p>
      <w:pPr>
        <w:spacing w:before="200" w:after="100"/>
      </w:pPr>
      <w:r>
        <w:rPr>
          <w:rFonts w:ascii="Cambria" w:cs="Cambria" w:eastAsia="Cambria" w:hAnsi="Cambria"/>
          <w:b/>
          <w:bCs/>
          <w:color w:val="065A82"/>
          <w:sz w:val="28"/>
          <w:szCs w:val="28"/>
        </w:rPr>
        <w:t xml:space="preserve">Contexto e identidad</w:t>
      </w:r>
    </w:p>
    <w:p>
      <w:pPr>
        <w:spacing w:after="160"/>
        <w:jc w:val="both"/>
      </w:pPr>
      <w:r>
        <w:rPr>
          <w:rFonts w:ascii="Calibri" w:cs="Calibri" w:eastAsia="Calibri" w:hAnsi="Calibri"/>
          <w:color w:val="555555"/>
          <w:sz w:val="24"/>
          <w:szCs w:val="24"/>
        </w:rPr>
        <w:t xml:space="preserve">La costa ecuatoriana no es un territorio uniforme. Alberga al menos cuatro grandes grupos culturales que conviven y se entrelazan: el pueblo Montubio, las comunidades afrodescendientes —especialmente en Esmeraldas—, las poblaciones mestizas del litoral y, en menor medida, grupos indígenas como los Tsáchila.</w:t>
      </w:r>
    </w:p>
    <w:p>
      <w:pPr>
        <w:spacing w:after="160"/>
        <w:jc w:val="both"/>
      </w:pPr>
      <w:r>
        <w:rPr>
          <w:rFonts w:ascii="Calibri" w:cs="Calibri" w:eastAsia="Calibri" w:hAnsi="Calibri"/>
          <w:color w:val="555555"/>
          <w:sz w:val="24"/>
          <w:szCs w:val="24"/>
        </w:rPr>
        <w:t xml:space="preserve">Cada uno de estos grupos aporta a las festividades su propia manera de celebrar. No obstante, hay tres elementos que los unen casi siempre: la música, la danza y, sobre todo, la comida. Según el Instituto Nacional de Patrimonio Cultural, existen más de doscientas festividades documentadas solo en las provincias costeras del Ecuador.</w:t>
      </w:r>
    </w:p>
    <w:p>
      <w:pPr>
        <w:spacing w:after="160"/>
        <w:jc w:val="both"/>
      </w:pPr>
      <w:r>
        <w:rPr>
          <w:rFonts w:ascii="Calibri" w:cs="Calibri" w:eastAsia="Calibri" w:hAnsi="Calibri"/>
          <w:color w:val="555555"/>
          <w:sz w:val="24"/>
          <w:szCs w:val="24"/>
        </w:rPr>
        <w:t xml:space="preserve">La palabra clave aquí es comunidad. Las fiestas costeñas no son eventos individuales. Son actos colectivos donde toda la familia —y a veces todo el barrio— se involucra en la preparación. El viche se muele en piedra entre varias manos. El seco de gallina criolla se cocina en ollas que no pertenecen a nadie en particular porque pertenecen a todos.</w:t>
      </w:r>
    </w:p>
    <w:p>
      <w:pPr>
        <w:spacing w:after="100"/>
      </w:pPr>
      <w:r>
        <w:rPr>
          <w:rFonts w:ascii="Calibri" w:cs="Calibri" w:eastAsia="Calibri" w:hAnsi="Calibri"/>
          <w:b/>
          <w:bCs/>
          <w:color w:val="C1440E"/>
          <w:sz w:val="22"/>
          <w:szCs w:val="22"/>
        </w:rPr>
        <w:t xml:space="preserve">[Avanzar a diapositiva 3]</w:t>
      </w:r>
    </w:p>
    <w:p>
      <w:pPr>
        <w:spacing w:after="60"/>
      </w:pPr>
    </w:p>
    <w:p>
      <w:pPr>
        <w:spacing w:before="160" w:after="80"/>
      </w:pPr>
      <w:r>
        <w:rPr>
          <w:rFonts w:ascii="Calibri" w:cs="Calibri" w:eastAsia="Calibri" w:hAnsi="Calibri"/>
          <w:b/>
          <w:bCs/>
          <w:color w:val="065A82"/>
          <w:sz w:val="20"/>
          <w:szCs w:val="20"/>
        </w:rPr>
        <w:t xml:space="preserve">📌 Diapositiva 3: </w:t>
      </w:r>
      <w:r>
        <w:rPr>
          <w:rFonts w:ascii="Calibri" w:cs="Calibri" w:eastAsia="Calibri" w:hAnsi="Calibri"/>
          <w:color w:val="065A82"/>
          <w:sz w:val="20"/>
          <w:szCs w:val="20"/>
        </w:rPr>
        <w:t xml:space="preserve">La Comida Ritual en las Festividades Costeñas</w:t>
      </w:r>
    </w:p>
    <w:p>
      <w:pPr>
        <w:spacing w:before="200" w:after="100"/>
      </w:pPr>
      <w:r>
        <w:rPr>
          <w:rFonts w:ascii="Cambria" w:cs="Cambria" w:eastAsia="Cambria" w:hAnsi="Cambria"/>
          <w:b/>
          <w:bCs/>
          <w:color w:val="065A82"/>
          <w:sz w:val="28"/>
          <w:szCs w:val="28"/>
        </w:rPr>
        <w:t xml:space="preserve">La comida como acto sagrado</w:t>
      </w:r>
    </w:p>
    <w:p>
      <w:pPr>
        <w:spacing w:after="160"/>
        <w:jc w:val="both"/>
      </w:pPr>
      <w:r>
        <w:rPr>
          <w:rFonts w:ascii="Calibri" w:cs="Calibri" w:eastAsia="Calibri" w:hAnsi="Calibri"/>
          <w:color w:val="555555"/>
          <w:sz w:val="24"/>
          <w:szCs w:val="24"/>
        </w:rPr>
        <w:t xml:space="preserve">¿Qué hace que un plato sea 'ritual'? No es el ingrediente en sí, sino el contexto en que se prepara y se comparte. Un ceviche de camarón en un restaurante cualquiera es solo comida. Ese mismo ceviche, preparado en la madrugada antes de la procesión de San Pedro, compartido entre vecinos que llevan meses sin verse, se convierte en un acto de identidad.</w:t>
      </w:r>
    </w:p>
    <w:p>
      <w:pPr>
        <w:spacing w:after="160"/>
        <w:jc w:val="both"/>
      </w:pPr>
      <w:r>
        <w:rPr>
          <w:rFonts w:ascii="Calibri" w:cs="Calibri" w:eastAsia="Calibri" w:hAnsi="Calibri"/>
          <w:color w:val="555555"/>
          <w:sz w:val="24"/>
          <w:szCs w:val="24"/>
        </w:rPr>
        <w:t xml:space="preserve">En la diapositiva vemos cuatro platos emblemáticos. El viche de pescado es el alma de Manabí: una sopa de maní, yuca y mariscos que solo aparece en ocasiones especiales. El ceviche de camarón actúa como bienvenida en las fiestas populares de Guayas y Santa Elena. El seco de guanta acompaña los rodeos y las fiestas de cosecha montubias. Y el maito de pescado, envuelto en hoja de bijao, es protagonista en las celebraciones afroesmeraldeñas.</w:t>
      </w:r>
    </w:p>
    <w:p>
      <w:pPr>
        <w:spacing w:after="160"/>
        <w:jc w:val="both"/>
      </w:pPr>
      <w:r>
        <w:rPr>
          <w:rFonts w:ascii="Calibri" w:cs="Calibri" w:eastAsia="Calibri" w:hAnsi="Calibri"/>
          <w:color w:val="555555"/>
          <w:sz w:val="24"/>
          <w:szCs w:val="24"/>
        </w:rPr>
        <w:t xml:space="preserve">Lo que todos estos platos tienen en común es que no se pueden comprar en un supermercado. Su valor no está en los ingredientes, sino en el proceso: en el tiempo que toma prepararlos, en las personas que participan, en el momento en que se sirven. Esa es la esencia de la comida ritual.</w:t>
      </w:r>
    </w:p>
    <w:p>
      <w:pPr>
        <w:spacing w:after="100"/>
      </w:pPr>
      <w:r>
        <w:rPr>
          <w:rFonts w:ascii="Calibri" w:cs="Calibri" w:eastAsia="Calibri" w:hAnsi="Calibri"/>
          <w:b/>
          <w:bCs/>
          <w:color w:val="C1440E"/>
          <w:sz w:val="22"/>
          <w:szCs w:val="22"/>
        </w:rPr>
        <w:t xml:space="preserve">[Pasar la palabra a la Persona 2, quien hablará sobre las fiestas de Manabí. Avanzar a diapositiva 4.]</w:t>
      </w:r>
    </w:p>
    <w:p>
      <w:pPr>
        <w:spacing w:after="160"/>
        <w:jc w:val="both"/>
      </w:pPr>
      <w:r>
        <w:rPr>
          <w:rFonts w:ascii="Calibri" w:cs="Calibri" w:eastAsia="Calibri" w:hAnsi="Calibri"/>
          <w:color w:val="555555"/>
          <w:sz w:val="24"/>
          <w:szCs w:val="24"/>
        </w:rPr>
        <w:t xml:space="preserve">Les dejo con mi compañero/a, quien nos llevará directamente a Manabí, a una de las festividades más queridas del litoral: las fiestas de San Pedro y San Pablo.</w:t>
      </w:r>
    </w:p>
    <w:p>
      <w:pPr>
        <w:spacing w:after="0"/>
      </w:pPr>
      <w:r>
        <w:br w:type="page"/>
      </w:r>
    </w:p>
    <w:p>
      <w:pPr>
        <w:spacing w:before="240" w:after="60"/>
      </w:pPr>
      <w:r>
        <w:rPr>
          <w:rFonts w:ascii="Calibri" w:cs="Calibri" w:eastAsia="Calibri" w:hAnsi="Calibri"/>
          <w:b/>
          <w:bCs/>
          <w:caps/>
          <w:color w:val="C47F0A"/>
          <w:sz w:val="20"/>
          <w:szCs w:val="20"/>
        </w:rPr>
        <w:t xml:space="preserve">PERSONA 2</w:t>
      </w:r>
    </w:p>
    <w:p>
      <w:pPr>
        <w:spacing w:after="80"/>
      </w:pPr>
      <w:r>
        <w:rPr>
          <w:rFonts w:ascii="Cambria" w:cs="Cambria" w:eastAsia="Cambria" w:hAnsi="Cambria"/>
          <w:b/>
          <w:bCs/>
          <w:color w:val="0A2E3E"/>
          <w:sz w:val="40"/>
          <w:szCs w:val="40"/>
        </w:rPr>
        <w:t xml:space="preserve">Manabí: Fiestas de San Pedro y San Pablo</w:t>
      </w:r>
    </w:p>
    <w:p>
      <w:pPr>
        <w:spacing w:after="60"/>
      </w:pPr>
      <w:r>
        <w:rPr>
          <w:rFonts w:ascii="Calibri" w:cs="Calibri" w:eastAsia="Calibri" w:hAnsi="Calibri"/>
          <w:color w:val="888888"/>
          <w:sz w:val="24"/>
          <w:szCs w:val="24"/>
        </w:rPr>
        <w:t xml:space="preserve">Tiempo estimado: 4–5 minutos · Diapositivas 4, 5 y 6</w:t>
      </w:r>
    </w:p>
    <w:p>
      <w:pPr>
        <w:pBdr>
          <w:bottom w:val="single" w:color="C47F0A" w:sz="12" w:space="1"/>
        </w:pBdr>
        <w:spacing w:after="120"/>
      </w:pPr>
    </w:p>
    <w:p>
      <w:pPr>
        <w:spacing w:after="80"/>
      </w:pPr>
    </w:p>
    <w:p>
      <w:pPr>
        <w:spacing w:after="140"/>
      </w:pPr>
      <w:r>
        <w:rPr>
          <w:rFonts w:ascii="Calibri" w:cs="Calibri" w:eastAsia="Calibri" w:hAnsi="Calibri"/>
          <w:color w:val="888888"/>
          <w:sz w:val="22"/>
          <w:szCs w:val="22"/>
        </w:rPr>
        <w:t xml:space="preserve">Empiezas en la diapositiva 4 (portada de Manabí, tonos ámbar y tierra). El tono debe ser cálido y cercano, como quien cuenta algo de su propia tierra.</w:t>
      </w:r>
    </w:p>
    <w:p>
      <w:pPr>
        <w:spacing w:before="160" w:after="80"/>
      </w:pPr>
      <w:r>
        <w:rPr>
          <w:rFonts w:ascii="Calibri" w:cs="Calibri" w:eastAsia="Calibri" w:hAnsi="Calibri"/>
          <w:b/>
          <w:bCs/>
          <w:color w:val="065A82"/>
          <w:sz w:val="20"/>
          <w:szCs w:val="20"/>
        </w:rPr>
        <w:t xml:space="preserve">📌 Diapositiva 4: </w:t>
      </w:r>
      <w:r>
        <w:rPr>
          <w:rFonts w:ascii="Calibri" w:cs="Calibri" w:eastAsia="Calibri" w:hAnsi="Calibri"/>
          <w:color w:val="065A82"/>
          <w:sz w:val="20"/>
          <w:szCs w:val="20"/>
        </w:rPr>
        <w:t xml:space="preserve">Portada — Manabí: Fiestas de San Pedro y San Pablo</w:t>
      </w:r>
    </w:p>
    <w:p>
      <w:pPr>
        <w:spacing w:before="200" w:after="100"/>
      </w:pPr>
      <w:r>
        <w:rPr>
          <w:rFonts w:ascii="Cambria" w:cs="Cambria" w:eastAsia="Cambria" w:hAnsi="Cambria"/>
          <w:b/>
          <w:bCs/>
          <w:color w:val="C47F0A"/>
          <w:sz w:val="28"/>
          <w:szCs w:val="28"/>
        </w:rPr>
        <w:t xml:space="preserve">Entrada</w:t>
      </w:r>
    </w:p>
    <w:p>
      <w:pPr>
        <w:spacing w:after="160"/>
        <w:jc w:val="both"/>
      </w:pPr>
      <w:r>
        <w:rPr>
          <w:rFonts w:ascii="Calibri" w:cs="Calibri" w:eastAsia="Calibri" w:hAnsi="Calibri"/>
          <w:color w:val="555555"/>
          <w:sz w:val="24"/>
          <w:szCs w:val="24"/>
        </w:rPr>
        <w:t xml:space="preserve">Gracias, [nombre de Persona 1]. Ahora vamos a Manabí, esa provincia que huele a mar, a cacao y a la tierra del sombrero de paja toquilla.</w:t>
      </w:r>
    </w:p>
    <w:p>
      <w:pPr>
        <w:spacing w:after="160"/>
        <w:jc w:val="both"/>
      </w:pPr>
      <w:r>
        <w:rPr>
          <w:rFonts w:ascii="Calibri" w:cs="Calibri" w:eastAsia="Calibri" w:hAnsi="Calibri"/>
          <w:color w:val="555555"/>
          <w:sz w:val="24"/>
          <w:szCs w:val="24"/>
        </w:rPr>
        <w:t xml:space="preserve">El 29 de junio es, para muchos cantones manabitas, el día más esperado del año. Es la fecha de San Pedro y San Pablo, dos apóstoles cuya fiesta el calendario católico fijó en ese día desde el siglo IV. Pero en Manabí, esa fecha tiene una capa adicional: se superpone sobre festivales mucho más antiguos, de origen manteño-huancavilca, ligados al solsticio de junio y a los ciclos del mar.</w:t>
      </w:r>
    </w:p>
    <w:p>
      <w:pPr>
        <w:spacing w:after="160"/>
        <w:jc w:val="both"/>
      </w:pPr>
      <w:r>
        <w:rPr>
          <w:rFonts w:ascii="Calibri" w:cs="Calibri" w:eastAsia="Calibri" w:hAnsi="Calibri"/>
          <w:color w:val="555555"/>
          <w:sz w:val="24"/>
          <w:szCs w:val="24"/>
        </w:rPr>
        <w:t xml:space="preserve">Esta mezcla entre lo cristiano y lo precolombino es lo que hace tan especial a esta festividad. No es solo una misa y una procesión: es un encuentro entre mundos.</w:t>
      </w:r>
    </w:p>
    <w:p>
      <w:pPr>
        <w:spacing w:after="100"/>
      </w:pPr>
      <w:r>
        <w:rPr>
          <w:rFonts w:ascii="Calibri" w:cs="Calibri" w:eastAsia="Calibri" w:hAnsi="Calibri"/>
          <w:b/>
          <w:bCs/>
          <w:color w:val="C1440E"/>
          <w:sz w:val="22"/>
          <w:szCs w:val="22"/>
        </w:rPr>
        <w:t xml:space="preserve">[Avanzar a diapositiva 5]</w:t>
      </w:r>
    </w:p>
    <w:p>
      <w:pPr>
        <w:spacing w:after="60"/>
      </w:pPr>
    </w:p>
    <w:p>
      <w:pPr>
        <w:spacing w:before="160" w:after="80"/>
      </w:pPr>
      <w:r>
        <w:rPr>
          <w:rFonts w:ascii="Calibri" w:cs="Calibri" w:eastAsia="Calibri" w:hAnsi="Calibri"/>
          <w:b/>
          <w:bCs/>
          <w:color w:val="065A82"/>
          <w:sz w:val="20"/>
          <w:szCs w:val="20"/>
        </w:rPr>
        <w:t xml:space="preserve">📌 Diapositiva 5: </w:t>
      </w:r>
      <w:r>
        <w:rPr>
          <w:rFonts w:ascii="Calibri" w:cs="Calibri" w:eastAsia="Calibri" w:hAnsi="Calibri"/>
          <w:color w:val="065A82"/>
          <w:sz w:val="20"/>
          <w:szCs w:val="20"/>
        </w:rPr>
        <w:t xml:space="preserve">San Pedro y San Pablo: Historia y Devoción</w:t>
      </w:r>
    </w:p>
    <w:p>
      <w:pPr>
        <w:spacing w:before="200" w:after="100"/>
      </w:pPr>
      <w:r>
        <w:rPr>
          <w:rFonts w:ascii="Cambria" w:cs="Cambria" w:eastAsia="Cambria" w:hAnsi="Cambria"/>
          <w:b/>
          <w:bCs/>
          <w:color w:val="C47F0A"/>
          <w:sz w:val="28"/>
          <w:szCs w:val="28"/>
        </w:rPr>
        <w:t xml:space="preserve">El origen: una fiesta de dos raíces</w:t>
      </w:r>
    </w:p>
    <w:p>
      <w:pPr>
        <w:spacing w:after="160"/>
        <w:jc w:val="both"/>
      </w:pPr>
      <w:r>
        <w:rPr>
          <w:rFonts w:ascii="Calibri" w:cs="Calibri" w:eastAsia="Calibri" w:hAnsi="Calibri"/>
          <w:color w:val="555555"/>
          <w:sz w:val="24"/>
          <w:szCs w:val="24"/>
        </w:rPr>
        <w:t xml:space="preserve">Cuando los misioneros españoles llegaron a la costa ecuatoriana, encontraron pueblos que ya celebraban el solsticio de junio con grandes festividades. En lugar de suprimir esas tradiciones, las resignificaron bajo el manto de San Pedro y San Pablo. Esta práctica, conocida como sincretismo religioso, fue común en toda América Latina.</w:t>
      </w:r>
    </w:p>
    <w:p>
      <w:pPr>
        <w:spacing w:after="160"/>
        <w:jc w:val="both"/>
      </w:pPr>
      <w:r>
        <w:rPr>
          <w:rFonts w:ascii="Calibri" w:cs="Calibri" w:eastAsia="Calibri" w:hAnsi="Calibri"/>
          <w:color w:val="555555"/>
          <w:sz w:val="24"/>
          <w:szCs w:val="24"/>
        </w:rPr>
        <w:t xml:space="preserve">El resultado, siglos después, es una fiesta que ya no distingue entre lo sagrado y lo profano, entre lo indígena y lo colonial. Todo convive en perfecta armonía.</w:t>
      </w:r>
    </w:p>
    <w:p>
      <w:pPr>
        <w:spacing w:before="200" w:after="100"/>
      </w:pPr>
      <w:r>
        <w:rPr>
          <w:rFonts w:ascii="Cambria" w:cs="Cambria" w:eastAsia="Cambria" w:hAnsi="Cambria"/>
          <w:b/>
          <w:bCs/>
          <w:color w:val="C47F0A"/>
          <w:sz w:val="28"/>
          <w:szCs w:val="28"/>
        </w:rPr>
        <w:t xml:space="preserve">La víspera: la noche previa al 29</w:t>
      </w:r>
    </w:p>
    <w:p>
      <w:pPr>
        <w:spacing w:after="160"/>
        <w:jc w:val="both"/>
      </w:pPr>
      <w:r>
        <w:rPr>
          <w:rFonts w:ascii="Calibri" w:cs="Calibri" w:eastAsia="Calibri" w:hAnsi="Calibri"/>
          <w:color w:val="555555"/>
          <w:sz w:val="24"/>
          <w:szCs w:val="24"/>
        </w:rPr>
        <w:t xml:space="preserve">La fiesta no empieza el 29 de junio: empieza la noche anterior. Desde el atardecer del 28, los castillos de fuegos artificiales iluminan el cielo de los cantones. Se entonan amorfinos —esas coplas improvisadas llenas de ingenio y picardía— y en las mesas comienza a circular el caldo de palo, una bebida caliente a base de licor de caña que prepara el cuerpo y el ánimo para la larga noche de celebración.</w:t>
      </w:r>
    </w:p>
    <w:p>
      <w:pPr>
        <w:spacing w:before="200" w:after="100"/>
      </w:pPr>
      <w:r>
        <w:rPr>
          <w:rFonts w:ascii="Cambria" w:cs="Cambria" w:eastAsia="Cambria" w:hAnsi="Cambria"/>
          <w:b/>
          <w:bCs/>
          <w:color w:val="C47F0A"/>
          <w:sz w:val="28"/>
          <w:szCs w:val="28"/>
        </w:rPr>
        <w:t xml:space="preserve">La procesión del 29: el corazón de la fiesta</w:t>
      </w:r>
    </w:p>
    <w:p>
      <w:pPr>
        <w:spacing w:after="160"/>
        <w:jc w:val="both"/>
      </w:pPr>
      <w:r>
        <w:rPr>
          <w:rFonts w:ascii="Calibri" w:cs="Calibri" w:eastAsia="Calibri" w:hAnsi="Calibri"/>
          <w:color w:val="555555"/>
          <w:sz w:val="24"/>
          <w:szCs w:val="24"/>
        </w:rPr>
        <w:t xml:space="preserve">Al amanecer del 29, la imagen del santo sale de la iglesia y recorre las calles del pueblo. La acompaña una banda de músicos que toca pasacalles y pasillos. Los montubios llegan a caballo, con sus mejores atuendos: camisa blanca, sombrero de paja, machete al cinto. Los niños corren entre la gente. Las abuelas lloran de emoción.</w:t>
      </w:r>
    </w:p>
    <w:p>
      <w:pPr>
        <w:spacing w:after="160"/>
        <w:jc w:val="both"/>
      </w:pPr>
      <w:r>
        <w:rPr>
          <w:rFonts w:ascii="Calibri" w:cs="Calibri" w:eastAsia="Calibri" w:hAnsi="Calibri"/>
          <w:color w:val="555555"/>
          <w:sz w:val="24"/>
          <w:szCs w:val="24"/>
        </w:rPr>
        <w:t xml:space="preserve">Es un espectáculo que no necesita guión. Se repite así desde hace generaciones porque así se aprendió a hacerlo.</w:t>
      </w:r>
    </w:p>
    <w:p>
      <w:pPr>
        <w:spacing w:before="200" w:after="100"/>
      </w:pPr>
      <w:r>
        <w:rPr>
          <w:rFonts w:ascii="Cambria" w:cs="Cambria" w:eastAsia="Cambria" w:hAnsi="Cambria"/>
          <w:b/>
          <w:bCs/>
          <w:color w:val="C47F0A"/>
          <w:sz w:val="28"/>
          <w:szCs w:val="28"/>
        </w:rPr>
        <w:t xml:space="preserve">La comida sagrada: el banquete comunal</w:t>
      </w:r>
    </w:p>
    <w:p>
      <w:pPr>
        <w:spacing w:after="160"/>
        <w:jc w:val="both"/>
      </w:pPr>
      <w:r>
        <w:rPr>
          <w:rFonts w:ascii="Calibri" w:cs="Calibri" w:eastAsia="Calibri" w:hAnsi="Calibri"/>
          <w:color w:val="555555"/>
          <w:sz w:val="24"/>
          <w:szCs w:val="24"/>
        </w:rPr>
        <w:t xml:space="preserve">Después de la procesión llega el momento que muchos consideran el más importante: el almuerzo comunal. En las plazas y patios, mesas largas se llenan de comida preparada entre todos. El seco de gallina criolla —cocinada con chicha de jora y naranjilla— es el plato principal. Le acompañan el verde asado y el viche de pescado. Para beber, la chicha de jora fermentada o el guarapo de caña.</w:t>
      </w:r>
    </w:p>
    <w:p>
      <w:pPr>
        <w:spacing w:after="160"/>
        <w:jc w:val="both"/>
      </w:pPr>
      <w:r>
        <w:rPr>
          <w:rFonts w:ascii="Calibri" w:cs="Calibri" w:eastAsia="Calibri" w:hAnsi="Calibri"/>
          <w:color w:val="555555"/>
          <w:sz w:val="24"/>
          <w:szCs w:val="24"/>
        </w:rPr>
        <w:t xml:space="preserve">Comer juntos, en estas condiciones, es un acto político y espiritual al mismo tiempo. Es decirle al mundo: somos comunidad, seguimos aquí, seguimos siendo lo que somos.</w:t>
      </w:r>
    </w:p>
    <w:p>
      <w:pPr>
        <w:spacing w:after="100"/>
      </w:pPr>
      <w:r>
        <w:rPr>
          <w:rFonts w:ascii="Calibri" w:cs="Calibri" w:eastAsia="Calibri" w:hAnsi="Calibri"/>
          <w:b/>
          <w:bCs/>
          <w:color w:val="C1440E"/>
          <w:sz w:val="22"/>
          <w:szCs w:val="22"/>
        </w:rPr>
        <w:t xml:space="preserve">[Avanzar a diapositiva 6]</w:t>
      </w:r>
    </w:p>
    <w:p>
      <w:pPr>
        <w:spacing w:after="60"/>
      </w:pPr>
    </w:p>
    <w:p>
      <w:pPr>
        <w:spacing w:before="160" w:after="80"/>
      </w:pPr>
      <w:r>
        <w:rPr>
          <w:rFonts w:ascii="Calibri" w:cs="Calibri" w:eastAsia="Calibri" w:hAnsi="Calibri"/>
          <w:b/>
          <w:bCs/>
          <w:color w:val="065A82"/>
          <w:sz w:val="20"/>
          <w:szCs w:val="20"/>
        </w:rPr>
        <w:t xml:space="preserve">📌 Diapositiva 6: </w:t>
      </w:r>
      <w:r>
        <w:rPr>
          <w:rFonts w:ascii="Calibri" w:cs="Calibri" w:eastAsia="Calibri" w:hAnsi="Calibri"/>
          <w:color w:val="065A82"/>
          <w:sz w:val="20"/>
          <w:szCs w:val="20"/>
        </w:rPr>
        <w:t xml:space="preserve">Gastronomía Festiva de Manabí</w:t>
      </w:r>
    </w:p>
    <w:p>
      <w:pPr>
        <w:spacing w:before="200" w:after="100"/>
      </w:pPr>
      <w:r>
        <w:rPr>
          <w:rFonts w:ascii="Cambria" w:cs="Cambria" w:eastAsia="Cambria" w:hAnsi="Cambria"/>
          <w:b/>
          <w:bCs/>
          <w:color w:val="C47F0A"/>
          <w:sz w:val="28"/>
          <w:szCs w:val="28"/>
        </w:rPr>
        <w:t xml:space="preserve">Tres platos que son identidad</w:t>
      </w:r>
    </w:p>
    <w:p>
      <w:pPr>
        <w:spacing w:after="160"/>
        <w:jc w:val="both"/>
      </w:pPr>
      <w:r>
        <w:rPr>
          <w:rFonts w:ascii="Calibri" w:cs="Calibri" w:eastAsia="Calibri" w:hAnsi="Calibri"/>
          <w:color w:val="555555"/>
          <w:sz w:val="24"/>
          <w:szCs w:val="24"/>
        </w:rPr>
        <w:t xml:space="preserve">La diapositiva nos muestra los tres platos más emblemáticos de la gastronomía festiva manabita. El primero, el viche de pescado, es indiscutiblemente el rey. Su base de maní molido en piedra, combinado con yuca, choclo y mariscos frescos, produce una textura y un sabor que no se puede replicar industrialmente. Se prepara en ollas comunales, al aire libre, y su olor anuncia la fiesta desde kilómetros de distancia.</w:t>
      </w:r>
    </w:p>
    <w:p>
      <w:pPr>
        <w:spacing w:after="160"/>
        <w:jc w:val="both"/>
      </w:pPr>
      <w:r>
        <w:rPr>
          <w:rFonts w:ascii="Calibri" w:cs="Calibri" w:eastAsia="Calibri" w:hAnsi="Calibri"/>
          <w:color w:val="555555"/>
          <w:sz w:val="24"/>
          <w:szCs w:val="24"/>
        </w:rPr>
        <w:t xml:space="preserve">El segundo es el seco de gallina criolla. No cualquier gallina: tiene que ser de campo, criada en patio, porque su carne es firme y su sabor es distinto. Se cocina lentamente con chicha de jora, naranjilla y especias tradicionales, y se sirve con arroz y maduro.</w:t>
      </w:r>
    </w:p>
    <w:p>
      <w:pPr>
        <w:spacing w:after="160"/>
        <w:jc w:val="both"/>
      </w:pPr>
      <w:r>
        <w:rPr>
          <w:rFonts w:ascii="Calibri" w:cs="Calibri" w:eastAsia="Calibri" w:hAnsi="Calibri"/>
          <w:color w:val="555555"/>
          <w:sz w:val="24"/>
          <w:szCs w:val="24"/>
        </w:rPr>
        <w:t xml:space="preserve">El tercero es el caldo de bola de verde, esa entrada festiva que abre el apetito con su bola de plátano verde rellena de carne, envuelta en un caldo rico y aromático.</w:t>
      </w:r>
    </w:p>
    <w:p>
      <w:pPr>
        <w:spacing w:after="160"/>
        <w:jc w:val="both"/>
      </w:pPr>
      <w:r>
        <w:rPr>
          <w:rFonts w:ascii="Calibri" w:cs="Calibri" w:eastAsia="Calibri" w:hAnsi="Calibri"/>
          <w:color w:val="555555"/>
          <w:sz w:val="24"/>
          <w:szCs w:val="24"/>
        </w:rPr>
        <w:t xml:space="preserve">Estos tres platos no están en los menús de los restaurantes de lujo. Están en las cocinas de las abuelas manabitas, que los preparan con orgullo, sabiendo que con cada olla que encienden están preservando siglos de historia.</w:t>
      </w:r>
    </w:p>
    <w:p>
      <w:pPr>
        <w:spacing w:after="100"/>
      </w:pPr>
      <w:r>
        <w:rPr>
          <w:rFonts w:ascii="Calibri" w:cs="Calibri" w:eastAsia="Calibri" w:hAnsi="Calibri"/>
          <w:b/>
          <w:bCs/>
          <w:color w:val="C1440E"/>
          <w:sz w:val="22"/>
          <w:szCs w:val="22"/>
        </w:rPr>
        <w:t xml:space="preserve">[Pasar la palabra a la Persona 3, quien hablará sobre Esmeraldas. Avanzar a diapositiva 7.]</w:t>
      </w:r>
    </w:p>
    <w:p>
      <w:pPr>
        <w:spacing w:after="160"/>
        <w:jc w:val="both"/>
      </w:pPr>
      <w:r>
        <w:rPr>
          <w:rFonts w:ascii="Calibri" w:cs="Calibri" w:eastAsia="Calibri" w:hAnsi="Calibri"/>
          <w:color w:val="555555"/>
          <w:sz w:val="24"/>
          <w:szCs w:val="24"/>
        </w:rPr>
        <w:t xml:space="preserve">Dejamos Manabí y nos desplazamos al norte, hacia la provincia que late al ritmo de la marimba: Esmeraldas. Mi compañero/a nos cuenta más.</w:t>
      </w:r>
    </w:p>
    <w:p>
      <w:pPr>
        <w:spacing w:after="0"/>
      </w:pPr>
      <w:r>
        <w:br w:type="page"/>
      </w:r>
    </w:p>
    <w:p>
      <w:pPr>
        <w:spacing w:before="240" w:after="60"/>
      </w:pPr>
      <w:r>
        <w:rPr>
          <w:rFonts w:ascii="Calibri" w:cs="Calibri" w:eastAsia="Calibri" w:hAnsi="Calibri"/>
          <w:b/>
          <w:bCs/>
          <w:caps/>
          <w:color w:val="1A7A3E"/>
          <w:sz w:val="20"/>
          <w:szCs w:val="20"/>
        </w:rPr>
        <w:t xml:space="preserve">PERSONA 3</w:t>
      </w:r>
    </w:p>
    <w:p>
      <w:pPr>
        <w:spacing w:after="80"/>
      </w:pPr>
      <w:r>
        <w:rPr>
          <w:rFonts w:ascii="Cambria" w:cs="Cambria" w:eastAsia="Cambria" w:hAnsi="Cambria"/>
          <w:b/>
          <w:bCs/>
          <w:color w:val="0A2E3E"/>
          <w:sz w:val="40"/>
          <w:szCs w:val="40"/>
        </w:rPr>
        <w:t xml:space="preserve">Esmeraldas: Carnaval y Fiestas de Santos</w:t>
      </w:r>
    </w:p>
    <w:p>
      <w:pPr>
        <w:spacing w:after="60"/>
      </w:pPr>
      <w:r>
        <w:rPr>
          <w:rFonts w:ascii="Calibri" w:cs="Calibri" w:eastAsia="Calibri" w:hAnsi="Calibri"/>
          <w:color w:val="888888"/>
          <w:sz w:val="24"/>
          <w:szCs w:val="24"/>
        </w:rPr>
        <w:t xml:space="preserve">Tiempo estimado: 4–5 minutos · Diapositivas 7 y 8</w:t>
      </w:r>
    </w:p>
    <w:p>
      <w:pPr>
        <w:pBdr>
          <w:bottom w:val="single" w:color="1A7A3E" w:sz="12" w:space="1"/>
        </w:pBdr>
        <w:spacing w:after="120"/>
      </w:pPr>
    </w:p>
    <w:p>
      <w:pPr>
        <w:spacing w:after="80"/>
      </w:pPr>
    </w:p>
    <w:p>
      <w:pPr>
        <w:spacing w:after="140"/>
      </w:pPr>
      <w:r>
        <w:rPr>
          <w:rFonts w:ascii="Calibri" w:cs="Calibri" w:eastAsia="Calibri" w:hAnsi="Calibri"/>
          <w:color w:val="888888"/>
          <w:sz w:val="22"/>
          <w:szCs w:val="22"/>
        </w:rPr>
        <w:t xml:space="preserve">Empiezas en la diapositiva 7 (portada verde oscura de Esmeraldas). Tono apasionado y orgulloso. Si puedes marcar el ritmo con la voz al mencionar la marimba, mucho mejor.</w:t>
      </w:r>
    </w:p>
    <w:p>
      <w:pPr>
        <w:spacing w:before="160" w:after="80"/>
      </w:pPr>
      <w:r>
        <w:rPr>
          <w:rFonts w:ascii="Calibri" w:cs="Calibri" w:eastAsia="Calibri" w:hAnsi="Calibri"/>
          <w:b/>
          <w:bCs/>
          <w:color w:val="065A82"/>
          <w:sz w:val="20"/>
          <w:szCs w:val="20"/>
        </w:rPr>
        <w:t xml:space="preserve">📌 Diapositiva 7: </w:t>
      </w:r>
      <w:r>
        <w:rPr>
          <w:rFonts w:ascii="Calibri" w:cs="Calibri" w:eastAsia="Calibri" w:hAnsi="Calibri"/>
          <w:color w:val="065A82"/>
          <w:sz w:val="20"/>
          <w:szCs w:val="20"/>
        </w:rPr>
        <w:t xml:space="preserve">Portada — Esmeraldas: Carnaval y Fiestas de Santos</w:t>
      </w:r>
    </w:p>
    <w:p>
      <w:pPr>
        <w:spacing w:before="200" w:after="100"/>
      </w:pPr>
      <w:r>
        <w:rPr>
          <w:rFonts w:ascii="Cambria" w:cs="Cambria" w:eastAsia="Cambria" w:hAnsi="Cambria"/>
          <w:b/>
          <w:bCs/>
          <w:color w:val="1A7A3E"/>
          <w:sz w:val="28"/>
          <w:szCs w:val="28"/>
        </w:rPr>
        <w:t xml:space="preserve">Entrada</w:t>
      </w:r>
    </w:p>
    <w:p>
      <w:pPr>
        <w:spacing w:after="160"/>
        <w:jc w:val="both"/>
      </w:pPr>
      <w:r>
        <w:rPr>
          <w:rFonts w:ascii="Calibri" w:cs="Calibri" w:eastAsia="Calibri" w:hAnsi="Calibri"/>
          <w:color w:val="555555"/>
          <w:sz w:val="24"/>
          <w:szCs w:val="24"/>
        </w:rPr>
        <w:t xml:space="preserve">Esmeraldas es verde por su nombre y verde por su selva, pero también es negra por su historia y dorada por su música. Esta provincia del norte del Ecuador es el corazón de la cultura afrodescendiente en el país, y sus festividades son, sin duda, las más vibrantes y más ricas en simbolismo de toda la Costa.</w:t>
      </w:r>
    </w:p>
    <w:p>
      <w:pPr>
        <w:spacing w:after="160"/>
        <w:jc w:val="both"/>
      </w:pPr>
      <w:r>
        <w:rPr>
          <w:rFonts w:ascii="Calibri" w:cs="Calibri" w:eastAsia="Calibri" w:hAnsi="Calibri"/>
          <w:color w:val="555555"/>
          <w:sz w:val="24"/>
          <w:szCs w:val="24"/>
        </w:rPr>
        <w:t xml:space="preserve">Vamos a hablar de dos momentos festivos principales: el Carnaval esmeraldeño y las Fiestas de Santos patronales. Aunque tienen calendarios distintos, comparten el mismo eje: la marimba, los cununos y la memoria viva de África en América.</w:t>
      </w:r>
    </w:p>
    <w:p>
      <w:pPr>
        <w:spacing w:after="100"/>
      </w:pPr>
      <w:r>
        <w:rPr>
          <w:rFonts w:ascii="Calibri" w:cs="Calibri" w:eastAsia="Calibri" w:hAnsi="Calibri"/>
          <w:b/>
          <w:bCs/>
          <w:color w:val="C1440E"/>
          <w:sz w:val="22"/>
          <w:szCs w:val="22"/>
        </w:rPr>
        <w:t xml:space="preserve">[Avanzar a diapositiva 8]</w:t>
      </w:r>
    </w:p>
    <w:p>
      <w:pPr>
        <w:spacing w:after="60"/>
      </w:pPr>
    </w:p>
    <w:p>
      <w:pPr>
        <w:spacing w:before="160" w:after="80"/>
      </w:pPr>
      <w:r>
        <w:rPr>
          <w:rFonts w:ascii="Calibri" w:cs="Calibri" w:eastAsia="Calibri" w:hAnsi="Calibri"/>
          <w:b/>
          <w:bCs/>
          <w:color w:val="065A82"/>
          <w:sz w:val="20"/>
          <w:szCs w:val="20"/>
        </w:rPr>
        <w:t xml:space="preserve">📌 Diapositiva 8: </w:t>
      </w:r>
      <w:r>
        <w:rPr>
          <w:rFonts w:ascii="Calibri" w:cs="Calibri" w:eastAsia="Calibri" w:hAnsi="Calibri"/>
          <w:color w:val="065A82"/>
          <w:sz w:val="20"/>
          <w:szCs w:val="20"/>
        </w:rPr>
        <w:t xml:space="preserve">El Carnaval de Esmeraldas y la Marimba</w:t>
      </w:r>
    </w:p>
    <w:p>
      <w:pPr>
        <w:spacing w:before="200" w:after="100"/>
      </w:pPr>
      <w:r>
        <w:rPr>
          <w:rFonts w:ascii="Cambria" w:cs="Cambria" w:eastAsia="Cambria" w:hAnsi="Cambria"/>
          <w:b/>
          <w:bCs/>
          <w:color w:val="1A7A3E"/>
          <w:sz w:val="28"/>
          <w:szCs w:val="28"/>
        </w:rPr>
        <w:t xml:space="preserve">Historia: la memoria que llegó en barco</w:t>
      </w:r>
    </w:p>
    <w:p>
      <w:pPr>
        <w:spacing w:after="160"/>
        <w:jc w:val="both"/>
      </w:pPr>
      <w:r>
        <w:rPr>
          <w:rFonts w:ascii="Calibri" w:cs="Calibri" w:eastAsia="Calibri" w:hAnsi="Calibri"/>
          <w:color w:val="555555"/>
          <w:sz w:val="24"/>
          <w:szCs w:val="24"/>
        </w:rPr>
        <w:t xml:space="preserve">La historia de la cultura afroesmeraldeña comienza en el siglo XVII, cuando un barco portugués que transportaba esclavizados africanos naufragó frente a las costas de Esmeraldas. Los sobrevivientes lograron escapar y refugiarse en la selva, donde fundaron comunidades libres —los primeros cimarrones del Ecuador— y preservaron su lengua, su música y sus rituales.</w:t>
      </w:r>
    </w:p>
    <w:p>
      <w:pPr>
        <w:spacing w:after="160"/>
        <w:jc w:val="both"/>
      </w:pPr>
      <w:r>
        <w:rPr>
          <w:rFonts w:ascii="Calibri" w:cs="Calibri" w:eastAsia="Calibri" w:hAnsi="Calibri"/>
          <w:color w:val="555555"/>
          <w:sz w:val="24"/>
          <w:szCs w:val="24"/>
        </w:rPr>
        <w:t xml:space="preserve">Esa resistencia cultural es la raíz de todo lo que vamos a describir a continuación. Cada toque de marimba, cada baile de currulao, cada velorio cantado es un acto de memoria: un recuerdo de quiénes somos y de dónde venimos.</w:t>
      </w:r>
    </w:p>
    <w:p>
      <w:pPr>
        <w:spacing w:before="200" w:after="100"/>
      </w:pPr>
      <w:r>
        <w:rPr>
          <w:rFonts w:ascii="Cambria" w:cs="Cambria" w:eastAsia="Cambria" w:hAnsi="Cambria"/>
          <w:b/>
          <w:bCs/>
          <w:color w:val="1A7A3E"/>
          <w:sz w:val="28"/>
          <w:szCs w:val="28"/>
        </w:rPr>
        <w:t xml:space="preserve">La marimba: instrumento sagrado</w:t>
      </w:r>
    </w:p>
    <w:p>
      <w:pPr>
        <w:spacing w:after="160"/>
        <w:jc w:val="both"/>
      </w:pPr>
      <w:r>
        <w:rPr>
          <w:rFonts w:ascii="Calibri" w:cs="Calibri" w:eastAsia="Calibri" w:hAnsi="Calibri"/>
          <w:color w:val="555555"/>
          <w:sz w:val="24"/>
          <w:szCs w:val="24"/>
        </w:rPr>
        <w:t xml:space="preserve">La marimba esmeraldeña —construida con madera de chonta y tubos de bambú— fue declarada Patrimonio Inmaterial de la Humanidad por la UNESCO en 2015, junto con los tambores cununos y las tradiciones musicales del Pacífico sur colombo-ecuatoriano. No es solo un instrumento: es un lenguaje.</w:t>
      </w:r>
    </w:p>
    <w:p>
      <w:pPr>
        <w:spacing w:after="160"/>
        <w:jc w:val="both"/>
      </w:pPr>
      <w:r>
        <w:rPr>
          <w:rFonts w:ascii="Calibri" w:cs="Calibri" w:eastAsia="Calibri" w:hAnsi="Calibri"/>
          <w:color w:val="555555"/>
          <w:sz w:val="24"/>
          <w:szCs w:val="24"/>
        </w:rPr>
        <w:t xml:space="preserve">En las fiestas de santos y en el carnaval, la marimba guía el baile. Sus notas graves, producidas por las teclas más grandes de chonta, son la voz de los ancestros. Sus notas agudas son la respuesta de los vivos. La conversación nunca termina.</w:t>
      </w:r>
    </w:p>
    <w:p>
      <w:pPr>
        <w:spacing w:before="200" w:after="100"/>
      </w:pPr>
      <w:r>
        <w:rPr>
          <w:rFonts w:ascii="Cambria" w:cs="Cambria" w:eastAsia="Cambria" w:hAnsi="Cambria"/>
          <w:b/>
          <w:bCs/>
          <w:color w:val="1A7A3E"/>
          <w:sz w:val="28"/>
          <w:szCs w:val="28"/>
        </w:rPr>
        <w:t xml:space="preserve">El Carnaval esmeraldeño: agua, color y memoria</w:t>
      </w:r>
    </w:p>
    <w:p>
      <w:pPr>
        <w:spacing w:after="160"/>
        <w:jc w:val="both"/>
      </w:pPr>
      <w:r>
        <w:rPr>
          <w:rFonts w:ascii="Calibri" w:cs="Calibri" w:eastAsia="Calibri" w:hAnsi="Calibri"/>
          <w:color w:val="555555"/>
          <w:sz w:val="24"/>
          <w:szCs w:val="24"/>
        </w:rPr>
        <w:t xml:space="preserve">El Carnaval en Esmeraldas no es solo el juego con agua y talco del malecón —aunque ese también existe y es muy popular—. Es una celebración de identidad donde las comparsas recorren las calles al ritmo de la chirimía, los danzantes llevan trajes de colores brillantes y los barrios compiten por quién tiene la mejor música y la mejor coreografía.</w:t>
      </w:r>
    </w:p>
    <w:p>
      <w:pPr>
        <w:spacing w:after="160"/>
        <w:jc w:val="both"/>
      </w:pPr>
      <w:r>
        <w:rPr>
          <w:rFonts w:ascii="Calibri" w:cs="Calibri" w:eastAsia="Calibri" w:hAnsi="Calibri"/>
          <w:color w:val="555555"/>
          <w:sz w:val="24"/>
          <w:szCs w:val="24"/>
        </w:rPr>
        <w:t xml:space="preserve">A diferencia del carnaval de Rio o del de Venecia, el esmeraldeño no tiene patrocinadores corporativos ni concursos de reinas con presupuesto millonario. Es autofinanciado, autoorganizado, autogestionado. Eso lo hace, si cabe, más auténtico.</w:t>
      </w:r>
    </w:p>
    <w:p>
      <w:pPr>
        <w:spacing w:before="200" w:after="100"/>
      </w:pPr>
      <w:r>
        <w:rPr>
          <w:rFonts w:ascii="Cambria" w:cs="Cambria" w:eastAsia="Cambria" w:hAnsi="Cambria"/>
          <w:b/>
          <w:bCs/>
          <w:color w:val="1A7A3E"/>
          <w:sz w:val="28"/>
          <w:szCs w:val="28"/>
        </w:rPr>
        <w:t xml:space="preserve">Las Fiestas de Santos: lo sagrado en lo cotidiano</w:t>
      </w:r>
    </w:p>
    <w:p>
      <w:pPr>
        <w:spacing w:after="160"/>
        <w:jc w:val="both"/>
      </w:pPr>
      <w:r>
        <w:rPr>
          <w:rFonts w:ascii="Calibri" w:cs="Calibri" w:eastAsia="Calibri" w:hAnsi="Calibri"/>
          <w:color w:val="555555"/>
          <w:sz w:val="24"/>
          <w:szCs w:val="24"/>
        </w:rPr>
        <w:t xml:space="preserve">Las comunidades afroesmeraldeñas celebran a sus santos patronos —la Virgen del Carmen, San Martín de Porres, entre otros— con novenas que duran hasta nueve noches. Durante esas noches, la marimba y los cununos no se callan. Se baila el currulao, se cantan chigualos —un ritual de velorio cantado para niños fallecidos que combina tristeza y celebración—, y se comparte comida.</w:t>
      </w:r>
    </w:p>
    <w:p>
      <w:pPr>
        <w:spacing w:after="160"/>
        <w:jc w:val="both"/>
      </w:pPr>
      <w:r>
        <w:rPr>
          <w:rFonts w:ascii="Calibri" w:cs="Calibri" w:eastAsia="Calibri" w:hAnsi="Calibri"/>
          <w:color w:val="555555"/>
          <w:sz w:val="24"/>
          <w:szCs w:val="24"/>
        </w:rPr>
        <w:t xml:space="preserve">El chigualo merece una mención especial. Cuando un niño pequeño muere en las comunidades afroesmeraldeñas, la tradición dice que ha regresado al cielo sin pecado, como un ángel. En lugar de llorar su muerte únicamente con tristeza, la comunidad lo despide cantando, tocando la marimba y bailando. Es uno de los rituales más profundos y menos conocidos de la Costa ecuatoriana.</w:t>
      </w:r>
    </w:p>
    <w:p>
      <w:pPr>
        <w:spacing w:before="200" w:after="100"/>
      </w:pPr>
      <w:r>
        <w:rPr>
          <w:rFonts w:ascii="Cambria" w:cs="Cambria" w:eastAsia="Cambria" w:hAnsi="Cambria"/>
          <w:b/>
          <w:bCs/>
          <w:color w:val="1A7A3E"/>
          <w:sz w:val="28"/>
          <w:szCs w:val="28"/>
        </w:rPr>
        <w:t xml:space="preserve">La comida en Esmeraldas: coco, bijao y fuego</w:t>
      </w:r>
    </w:p>
    <w:p>
      <w:pPr>
        <w:spacing w:after="160"/>
        <w:jc w:val="both"/>
      </w:pPr>
      <w:r>
        <w:rPr>
          <w:rFonts w:ascii="Calibri" w:cs="Calibri" w:eastAsia="Calibri" w:hAnsi="Calibri"/>
          <w:color w:val="555555"/>
          <w:sz w:val="24"/>
          <w:szCs w:val="24"/>
        </w:rPr>
        <w:t xml:space="preserve">La gastronomía esmeraldeña tiene una característica que la distingue del resto de la Costa: el coco. El encocado de camarón, el arroz con coco y el maito de pescado son los platos estrella de las festividades. El maito —pescado envuelto en hoja de bijao y cocido directamente sobre las brasas— es especialmente significativo: la hoja de bijao no solo aporta aroma, sino que es la forma ancestral de cocinar sin recipientes, directamente desde la tierra.</w:t>
      </w:r>
    </w:p>
    <w:p>
      <w:pPr>
        <w:spacing w:after="160"/>
        <w:jc w:val="both"/>
      </w:pPr>
      <w:r>
        <w:rPr>
          <w:rFonts w:ascii="Calibri" w:cs="Calibri" w:eastAsia="Calibri" w:hAnsi="Calibri"/>
          <w:color w:val="555555"/>
          <w:sz w:val="24"/>
          <w:szCs w:val="24"/>
        </w:rPr>
        <w:t xml:space="preserve">El champús, una colada de maíz fermentado con frutas y especias, cierra los festejos como bebida ritual. Su preparación, que toma varios días, es en sí misma un acto comunitario.</w:t>
      </w:r>
    </w:p>
    <w:p>
      <w:pPr>
        <w:spacing w:after="100"/>
      </w:pPr>
      <w:r>
        <w:rPr>
          <w:rFonts w:ascii="Calibri" w:cs="Calibri" w:eastAsia="Calibri" w:hAnsi="Calibri"/>
          <w:b/>
          <w:bCs/>
          <w:color w:val="C1440E"/>
          <w:sz w:val="22"/>
          <w:szCs w:val="22"/>
        </w:rPr>
        <w:t xml:space="preserve">[Pasar la palabra a la Persona 4, quien hablará sobre el Rodeo Montubio. Avanzar a diapositiva 9.]</w:t>
      </w:r>
    </w:p>
    <w:p>
      <w:pPr>
        <w:spacing w:after="160"/>
        <w:jc w:val="both"/>
      </w:pPr>
      <w:r>
        <w:rPr>
          <w:rFonts w:ascii="Calibri" w:cs="Calibri" w:eastAsia="Calibri" w:hAnsi="Calibri"/>
          <w:color w:val="555555"/>
          <w:sz w:val="24"/>
          <w:szCs w:val="24"/>
        </w:rPr>
        <w:t xml:space="preserve">Nos alejamos del mar y nos internamos en el litoral interior, donde la celebración huele a tierra mojada, a caña de azúcar y a cuero de caballo. Mi compañero/a nos lleva al Rodeo Montubio.</w:t>
      </w:r>
    </w:p>
    <w:p>
      <w:pPr>
        <w:spacing w:after="0"/>
      </w:pPr>
      <w:r>
        <w:br w:type="page"/>
      </w:r>
    </w:p>
    <w:p>
      <w:pPr>
        <w:spacing w:before="240" w:after="60"/>
      </w:pPr>
      <w:r>
        <w:rPr>
          <w:rFonts w:ascii="Calibri" w:cs="Calibri" w:eastAsia="Calibri" w:hAnsi="Calibri"/>
          <w:b/>
          <w:bCs/>
          <w:caps/>
          <w:color w:val="C1440E"/>
          <w:sz w:val="20"/>
          <w:szCs w:val="20"/>
        </w:rPr>
        <w:t xml:space="preserve">PERSONA 4</w:t>
      </w:r>
    </w:p>
    <w:p>
      <w:pPr>
        <w:spacing w:after="80"/>
      </w:pPr>
      <w:r>
        <w:rPr>
          <w:rFonts w:ascii="Cambria" w:cs="Cambria" w:eastAsia="Cambria" w:hAnsi="Cambria"/>
          <w:b/>
          <w:bCs/>
          <w:color w:val="0A2E3E"/>
          <w:sz w:val="40"/>
          <w:szCs w:val="40"/>
        </w:rPr>
        <w:t xml:space="preserve">Guayas y Los Ríos: El Rodeo Montubio</w:t>
      </w:r>
    </w:p>
    <w:p>
      <w:pPr>
        <w:spacing w:after="60"/>
      </w:pPr>
      <w:r>
        <w:rPr>
          <w:rFonts w:ascii="Calibri" w:cs="Calibri" w:eastAsia="Calibri" w:hAnsi="Calibri"/>
          <w:color w:val="888888"/>
          <w:sz w:val="24"/>
          <w:szCs w:val="24"/>
        </w:rPr>
        <w:t xml:space="preserve">Tiempo estimado: 4–5 minutos · Diapositivas 9 y 10</w:t>
      </w:r>
    </w:p>
    <w:p>
      <w:pPr>
        <w:pBdr>
          <w:bottom w:val="single" w:color="C1440E" w:sz="12" w:space="1"/>
        </w:pBdr>
        <w:spacing w:after="120"/>
      </w:pPr>
    </w:p>
    <w:p>
      <w:pPr>
        <w:spacing w:after="80"/>
      </w:pPr>
    </w:p>
    <w:p>
      <w:pPr>
        <w:spacing w:after="140"/>
      </w:pPr>
      <w:r>
        <w:rPr>
          <w:rFonts w:ascii="Calibri" w:cs="Calibri" w:eastAsia="Calibri" w:hAnsi="Calibri"/>
          <w:color w:val="888888"/>
          <w:sz w:val="22"/>
          <w:szCs w:val="22"/>
        </w:rPr>
        <w:t xml:space="preserve">Empiezas en la diapositiva 9 (portada terracota oscura). Tono campechano y orgulloso. El Rodeo Montubio es una fiesta del campo, así que el tono puede ser más informal y directo.</w:t>
      </w:r>
    </w:p>
    <w:p>
      <w:pPr>
        <w:spacing w:before="160" w:after="80"/>
      </w:pPr>
      <w:r>
        <w:rPr>
          <w:rFonts w:ascii="Calibri" w:cs="Calibri" w:eastAsia="Calibri" w:hAnsi="Calibri"/>
          <w:b/>
          <w:bCs/>
          <w:color w:val="065A82"/>
          <w:sz w:val="20"/>
          <w:szCs w:val="20"/>
        </w:rPr>
        <w:t xml:space="preserve">📌 Diapositiva 9: </w:t>
      </w:r>
      <w:r>
        <w:rPr>
          <w:rFonts w:ascii="Calibri" w:cs="Calibri" w:eastAsia="Calibri" w:hAnsi="Calibri"/>
          <w:color w:val="065A82"/>
          <w:sz w:val="20"/>
          <w:szCs w:val="20"/>
        </w:rPr>
        <w:t xml:space="preserve">Portada — Guayas y Los Ríos: El Rodeo Montubio</w:t>
      </w:r>
    </w:p>
    <w:p>
      <w:pPr>
        <w:spacing w:before="200" w:after="100"/>
      </w:pPr>
      <w:r>
        <w:rPr>
          <w:rFonts w:ascii="Cambria" w:cs="Cambria" w:eastAsia="Cambria" w:hAnsi="Cambria"/>
          <w:b/>
          <w:bCs/>
          <w:color w:val="C1440E"/>
          <w:sz w:val="28"/>
          <w:szCs w:val="28"/>
        </w:rPr>
        <w:t xml:space="preserve">Entrada</w:t>
      </w:r>
    </w:p>
    <w:p>
      <w:pPr>
        <w:spacing w:after="160"/>
        <w:jc w:val="both"/>
      </w:pPr>
      <w:r>
        <w:rPr>
          <w:rFonts w:ascii="Calibri" w:cs="Calibri" w:eastAsia="Calibri" w:hAnsi="Calibri"/>
          <w:color w:val="555555"/>
          <w:sz w:val="24"/>
          <w:szCs w:val="24"/>
        </w:rPr>
        <w:t xml:space="preserve">El pueblo Montubio es, probablemente, el grupo cultural menos conocido fuera del Ecuador, y sin embargo es uno de los más originales del continente. Campesinos del litoral interior que combinan herencias indígenas, africanas y españolas en una identidad propia y orgullosa, los montubios de Guayas y Los Ríos celebran en octubre su festividad más grande: el Rodeo Montubio.</w:t>
      </w:r>
    </w:p>
    <w:p>
      <w:pPr>
        <w:spacing w:after="160"/>
        <w:jc w:val="both"/>
      </w:pPr>
      <w:r>
        <w:rPr>
          <w:rFonts w:ascii="Calibri" w:cs="Calibri" w:eastAsia="Calibri" w:hAnsi="Calibri"/>
          <w:color w:val="555555"/>
          <w:sz w:val="24"/>
          <w:szCs w:val="24"/>
        </w:rPr>
        <w:t xml:space="preserve">Esta celebración fue declarada Patrimonio Cultural Inmaterial del Estado ecuatoriano en 2009, mediante el Acuerdo Ministerial N.º 1823 del Ministerio de Cultura. No es solo una fiesta: es una declaración de identidad.</w:t>
      </w:r>
    </w:p>
    <w:p>
      <w:pPr>
        <w:spacing w:after="100"/>
      </w:pPr>
      <w:r>
        <w:rPr>
          <w:rFonts w:ascii="Calibri" w:cs="Calibri" w:eastAsia="Calibri" w:hAnsi="Calibri"/>
          <w:b/>
          <w:bCs/>
          <w:color w:val="C1440E"/>
          <w:sz w:val="22"/>
          <w:szCs w:val="22"/>
        </w:rPr>
        <w:t xml:space="preserve">[Avanzar a diapositiva 10]</w:t>
      </w:r>
    </w:p>
    <w:p>
      <w:pPr>
        <w:spacing w:after="60"/>
      </w:pPr>
    </w:p>
    <w:p>
      <w:pPr>
        <w:spacing w:before="160" w:after="80"/>
      </w:pPr>
      <w:r>
        <w:rPr>
          <w:rFonts w:ascii="Calibri" w:cs="Calibri" w:eastAsia="Calibri" w:hAnsi="Calibri"/>
          <w:b/>
          <w:bCs/>
          <w:color w:val="065A82"/>
          <w:sz w:val="20"/>
          <w:szCs w:val="20"/>
        </w:rPr>
        <w:t xml:space="preserve">📌 Diapositiva 10: </w:t>
      </w:r>
      <w:r>
        <w:rPr>
          <w:rFonts w:ascii="Calibri" w:cs="Calibri" w:eastAsia="Calibri" w:hAnsi="Calibri"/>
          <w:color w:val="065A82"/>
          <w:sz w:val="20"/>
          <w:szCs w:val="20"/>
        </w:rPr>
        <w:t xml:space="preserve">El Rodeo Montubio: Fiesta del Pueblo Costeño</w:t>
      </w:r>
    </w:p>
    <w:p>
      <w:pPr>
        <w:spacing w:before="200" w:after="100"/>
      </w:pPr>
      <w:r>
        <w:rPr>
          <w:rFonts w:ascii="Cambria" w:cs="Cambria" w:eastAsia="Cambria" w:hAnsi="Cambria"/>
          <w:b/>
          <w:bCs/>
          <w:color w:val="C1440E"/>
          <w:sz w:val="28"/>
          <w:szCs w:val="28"/>
        </w:rPr>
        <w:t xml:space="preserve">¿Qué es el Rodeo Montubio?</w:t>
      </w:r>
    </w:p>
    <w:p>
      <w:pPr>
        <w:spacing w:after="160"/>
        <w:jc w:val="both"/>
      </w:pPr>
      <w:r>
        <w:rPr>
          <w:rFonts w:ascii="Calibri" w:cs="Calibri" w:eastAsia="Calibri" w:hAnsi="Calibri"/>
          <w:color w:val="555555"/>
          <w:sz w:val="24"/>
          <w:szCs w:val="24"/>
        </w:rPr>
        <w:t xml:space="preserve">El término 'rodeo' evoca al chagra serrano o al cowboy norteamericano, pero el Rodeo Montubio es una cosa completamente distinta. Se celebra en las haciendas y recintos del litoral interior, principalmente en octubre, y reúne a comunidades enteras en torno a cuatro grandes elementos: la doma de potros, el amorfino, la comida del campo y, en algunas zonas, las peleas de gallos.</w:t>
      </w:r>
    </w:p>
    <w:p>
      <w:pPr>
        <w:spacing w:before="200" w:after="100"/>
      </w:pPr>
      <w:r>
        <w:rPr>
          <w:rFonts w:ascii="Cambria" w:cs="Cambria" w:eastAsia="Cambria" w:hAnsi="Cambria"/>
          <w:b/>
          <w:bCs/>
          <w:color w:val="C1440E"/>
          <w:sz w:val="28"/>
          <w:szCs w:val="28"/>
        </w:rPr>
        <w:t xml:space="preserve">La doma de potros: la prueba de la valentía</w:t>
      </w:r>
    </w:p>
    <w:p>
      <w:pPr>
        <w:spacing w:after="160"/>
        <w:jc w:val="both"/>
      </w:pPr>
      <w:r>
        <w:rPr>
          <w:rFonts w:ascii="Calibri" w:cs="Calibri" w:eastAsia="Calibri" w:hAnsi="Calibri"/>
          <w:color w:val="555555"/>
          <w:sz w:val="24"/>
          <w:szCs w:val="24"/>
        </w:rPr>
        <w:t xml:space="preserve">El jinete montubio que se atreve a domar un potro salvaje frente a toda la comunidad no está haciendo un acto de temeridad: está ejecutando un ritual. La doma demuestra que ese hombre o esa mujer tiene dominio sobre la naturaleza, que sabe trabajar con ella sin destruirla. El público corea, aplaude, y el jinete que logra mantenerse sobre el caballo sale de la arena convertido en héroe del recinto.</w:t>
      </w:r>
    </w:p>
    <w:p>
      <w:pPr>
        <w:spacing w:after="160"/>
        <w:jc w:val="both"/>
      </w:pPr>
      <w:r>
        <w:rPr>
          <w:rFonts w:ascii="Calibri" w:cs="Calibri" w:eastAsia="Calibri" w:hAnsi="Calibri"/>
          <w:color w:val="555555"/>
          <w:sz w:val="24"/>
          <w:szCs w:val="24"/>
        </w:rPr>
        <w:t xml:space="preserve">Es importante entender que estas habilidades no se aprenden en un curso de equitación: se transmiten de padres a hijos desde que el niño montubio aprende a caminar. La fiesta es, entre otras cosas, una demostración de ese conocimiento intergeneracional.</w:t>
      </w:r>
    </w:p>
    <w:p>
      <w:pPr>
        <w:spacing w:before="200" w:after="100"/>
      </w:pPr>
      <w:r>
        <w:rPr>
          <w:rFonts w:ascii="Cambria" w:cs="Cambria" w:eastAsia="Cambria" w:hAnsi="Cambria"/>
          <w:b/>
          <w:bCs/>
          <w:color w:val="C1440E"/>
          <w:sz w:val="28"/>
          <w:szCs w:val="28"/>
        </w:rPr>
        <w:t xml:space="preserve">El amorfino: la poesía del campo</w:t>
      </w:r>
    </w:p>
    <w:p>
      <w:pPr>
        <w:spacing w:after="160"/>
        <w:jc w:val="both"/>
      </w:pPr>
      <w:r>
        <w:rPr>
          <w:rFonts w:ascii="Calibri" w:cs="Calibri" w:eastAsia="Calibri" w:hAnsi="Calibri"/>
          <w:color w:val="555555"/>
          <w:sz w:val="24"/>
          <w:szCs w:val="24"/>
        </w:rPr>
        <w:t xml:space="preserve">Si hay un arte que define al pueblo Montubio por encima de todos los demás, ese es el amorfino. Una copla improvisada, cantada o recitada, que puede hablar de amor, de la naturaleza, de política o de la vida cotidiana del campo. En el Rodeo Montubio, los mejores amorfineros compiten ante el público, respondiendo versos con versos, en una batalla de ingenio que puede durar horas.</w:t>
      </w:r>
    </w:p>
    <w:p>
      <w:pPr>
        <w:spacing w:after="160"/>
        <w:jc w:val="both"/>
      </w:pPr>
      <w:r>
        <w:rPr>
          <w:rFonts w:ascii="Calibri" w:cs="Calibri" w:eastAsia="Calibri" w:hAnsi="Calibri"/>
          <w:color w:val="555555"/>
          <w:sz w:val="24"/>
          <w:szCs w:val="24"/>
        </w:rPr>
        <w:t xml:space="preserve">El amorfino es poesía oral de altísima complejidad. Sus autores no tienen título universitario ni han publicado libros, pero dominan la rima, la métrica, la ironía y la metáfora mejor que muchos poetas académicos. Reconocerlo como patrimonio es reconocer que la inteligencia y la creatividad no viven solo en las ciudades.</w:t>
      </w:r>
    </w:p>
    <w:p>
      <w:pPr>
        <w:spacing w:before="200" w:after="100"/>
      </w:pPr>
      <w:r>
        <w:rPr>
          <w:rFonts w:ascii="Cambria" w:cs="Cambria" w:eastAsia="Cambria" w:hAnsi="Cambria"/>
          <w:b/>
          <w:bCs/>
          <w:color w:val="C1440E"/>
          <w:sz w:val="28"/>
          <w:szCs w:val="28"/>
        </w:rPr>
        <w:t xml:space="preserve">La comida del campo: abundancia y gratitud</w:t>
      </w:r>
    </w:p>
    <w:p>
      <w:pPr>
        <w:spacing w:after="160"/>
        <w:jc w:val="both"/>
      </w:pPr>
      <w:r>
        <w:rPr>
          <w:rFonts w:ascii="Calibri" w:cs="Calibri" w:eastAsia="Calibri" w:hAnsi="Calibri"/>
          <w:color w:val="555555"/>
          <w:sz w:val="24"/>
          <w:szCs w:val="24"/>
        </w:rPr>
        <w:t xml:space="preserve">El banquete del Rodeo Montubio tiene una lógica propia. Los alimentos que se sirven no son elegidos al azar: son los productos del trabajo de todo el año. El seco de guanta, el maduro asado con queso, los muchines de yuca y el guarapo de caña fresca representan la cosecha, el esfuerzo y la gratitud por lo que la tierra ha dado.</w:t>
      </w:r>
    </w:p>
    <w:p>
      <w:pPr>
        <w:spacing w:after="160"/>
        <w:jc w:val="both"/>
      </w:pPr>
      <w:r>
        <w:rPr>
          <w:rFonts w:ascii="Calibri" w:cs="Calibri" w:eastAsia="Calibri" w:hAnsi="Calibri"/>
          <w:color w:val="555555"/>
          <w:sz w:val="24"/>
          <w:szCs w:val="24"/>
        </w:rPr>
        <w:t xml:space="preserve">Los convites —banquetes comunales que cualquier familia puede ofrecer y cualquier persona puede compartir— son la expresión máxima de la hospitalidad montubia. No se cobran. No se cuantifican. Se ofrecen como gesto de generosidad, y eso los convierte en algo mucho más valioso que cualquier menú de restaurante.</w:t>
      </w:r>
    </w:p>
    <w:p>
      <w:pPr>
        <w:spacing w:before="200" w:after="100"/>
      </w:pPr>
      <w:r>
        <w:rPr>
          <w:rFonts w:ascii="Cambria" w:cs="Cambria" w:eastAsia="Cambria" w:hAnsi="Cambria"/>
          <w:b/>
          <w:bCs/>
          <w:color w:val="C1440E"/>
          <w:sz w:val="28"/>
          <w:szCs w:val="28"/>
        </w:rPr>
        <w:t xml:space="preserve">Las peleas de gallos: tradición y debate</w:t>
      </w:r>
    </w:p>
    <w:p>
      <w:pPr>
        <w:spacing w:after="160"/>
        <w:jc w:val="both"/>
      </w:pPr>
      <w:r>
        <w:rPr>
          <w:rFonts w:ascii="Calibri" w:cs="Calibri" w:eastAsia="Calibri" w:hAnsi="Calibri"/>
          <w:color w:val="555555"/>
          <w:sz w:val="24"/>
          <w:szCs w:val="24"/>
        </w:rPr>
        <w:t xml:space="preserve">Las peleas de gallos son un elemento polémico del imaginario festivo montubio. Hoy están reguladas por ley y son objeto de debate ético. Sin embargo, desde el punto de vista cultural, forman parte de una tradición que vincula al montubio con la crianza de animales, la selección de razas y el conocimiento veterinario popular que viene de generaciones atrás. Mencionarlas no es defenderlas, sino reconocer que existen y que forman parte de la historia.</w:t>
      </w:r>
    </w:p>
    <w:p>
      <w:pPr>
        <w:spacing w:after="100"/>
      </w:pPr>
      <w:r>
        <w:rPr>
          <w:rFonts w:ascii="Calibri" w:cs="Calibri" w:eastAsia="Calibri" w:hAnsi="Calibri"/>
          <w:b/>
          <w:bCs/>
          <w:color w:val="C1440E"/>
          <w:sz w:val="22"/>
          <w:szCs w:val="22"/>
        </w:rPr>
        <w:t xml:space="preserve">[Pasar la palabra a la Persona 5, quien cerrará con las técnicas tradicionales y la conclusión. Avanzar a diapositiva 11.]</w:t>
      </w:r>
    </w:p>
    <w:p>
      <w:pPr>
        <w:spacing w:after="160"/>
        <w:jc w:val="both"/>
      </w:pPr>
      <w:r>
        <w:rPr>
          <w:rFonts w:ascii="Calibri" w:cs="Calibri" w:eastAsia="Calibri" w:hAnsi="Calibri"/>
          <w:color w:val="555555"/>
          <w:sz w:val="24"/>
          <w:szCs w:val="24"/>
        </w:rPr>
        <w:t xml:space="preserve">Para cerrar esta presentación de manera integral, le doy la palabra a mi compañero/a, quien nos hablará de las técnicas que hacen posibles todas estas festividades, y nos dejará una reflexión final sobre por qué todo esto importa.</w:t>
      </w:r>
    </w:p>
    <w:p>
      <w:pPr>
        <w:spacing w:after="0"/>
      </w:pPr>
      <w:r>
        <w:br w:type="page"/>
      </w:r>
    </w:p>
    <w:p>
      <w:pPr>
        <w:spacing w:before="240" w:after="60"/>
      </w:pPr>
      <w:r>
        <w:rPr>
          <w:rFonts w:ascii="Calibri" w:cs="Calibri" w:eastAsia="Calibri" w:hAnsi="Calibri"/>
          <w:b/>
          <w:bCs/>
          <w:caps/>
          <w:color w:val="065A82"/>
          <w:sz w:val="20"/>
          <w:szCs w:val="20"/>
        </w:rPr>
        <w:t xml:space="preserve">PERSONA 5</w:t>
      </w:r>
    </w:p>
    <w:p>
      <w:pPr>
        <w:spacing w:after="80"/>
      </w:pPr>
      <w:r>
        <w:rPr>
          <w:rFonts w:ascii="Cambria" w:cs="Cambria" w:eastAsia="Cambria" w:hAnsi="Cambria"/>
          <w:b/>
          <w:bCs/>
          <w:color w:val="0A2E3E"/>
          <w:sz w:val="40"/>
          <w:szCs w:val="40"/>
        </w:rPr>
        <w:t xml:space="preserve">Técnicas Tradicionales de Celebración y Conclusión</w:t>
      </w:r>
    </w:p>
    <w:p>
      <w:pPr>
        <w:spacing w:after="60"/>
      </w:pPr>
      <w:r>
        <w:rPr>
          <w:rFonts w:ascii="Calibri" w:cs="Calibri" w:eastAsia="Calibri" w:hAnsi="Calibri"/>
          <w:color w:val="888888"/>
          <w:sz w:val="24"/>
          <w:szCs w:val="24"/>
        </w:rPr>
        <w:t xml:space="preserve">Tiempo estimado: 5–6 minutos · Diapositivas 11, 12, 13 y 14</w:t>
      </w:r>
    </w:p>
    <w:p>
      <w:pPr>
        <w:pBdr>
          <w:bottom w:val="single" w:color="065A82" w:sz="12" w:space="1"/>
        </w:pBdr>
        <w:spacing w:after="120"/>
      </w:pPr>
    </w:p>
    <w:p>
      <w:pPr>
        <w:spacing w:after="80"/>
      </w:pPr>
    </w:p>
    <w:p>
      <w:pPr>
        <w:spacing w:after="140"/>
      </w:pPr>
      <w:r>
        <w:rPr>
          <w:rFonts w:ascii="Calibri" w:cs="Calibri" w:eastAsia="Calibri" w:hAnsi="Calibri"/>
          <w:color w:val="888888"/>
          <w:sz w:val="22"/>
          <w:szCs w:val="22"/>
        </w:rPr>
        <w:t xml:space="preserve">Empiezas en la diapositiva 11 (portada azul oscura). Tono reflexivo y conclusivo. Tu rol es integrar todo lo que dijeron las personas anteriores y cerrar con fuerza.</w:t>
      </w:r>
    </w:p>
    <w:p>
      <w:pPr>
        <w:spacing w:before="160" w:after="80"/>
      </w:pPr>
      <w:r>
        <w:rPr>
          <w:rFonts w:ascii="Calibri" w:cs="Calibri" w:eastAsia="Calibri" w:hAnsi="Calibri"/>
          <w:b/>
          <w:bCs/>
          <w:color w:val="065A82"/>
          <w:sz w:val="20"/>
          <w:szCs w:val="20"/>
        </w:rPr>
        <w:t xml:space="preserve">📌 Diapositiva 11: </w:t>
      </w:r>
      <w:r>
        <w:rPr>
          <w:rFonts w:ascii="Calibri" w:cs="Calibri" w:eastAsia="Calibri" w:hAnsi="Calibri"/>
          <w:color w:val="065A82"/>
          <w:sz w:val="20"/>
          <w:szCs w:val="20"/>
        </w:rPr>
        <w:t xml:space="preserve">Portada — Técnicas Tradicionales de Celebración y Conclusión</w:t>
      </w:r>
    </w:p>
    <w:p>
      <w:pPr>
        <w:spacing w:before="200" w:after="100"/>
      </w:pPr>
      <w:r>
        <w:rPr>
          <w:rFonts w:ascii="Cambria" w:cs="Cambria" w:eastAsia="Cambria" w:hAnsi="Cambria"/>
          <w:b/>
          <w:bCs/>
          <w:color w:val="065A82"/>
          <w:sz w:val="28"/>
          <w:szCs w:val="28"/>
        </w:rPr>
        <w:t xml:space="preserve">Entrada</w:t>
      </w:r>
    </w:p>
    <w:p>
      <w:pPr>
        <w:spacing w:after="160"/>
        <w:jc w:val="both"/>
      </w:pPr>
      <w:r>
        <w:rPr>
          <w:rFonts w:ascii="Calibri" w:cs="Calibri" w:eastAsia="Calibri" w:hAnsi="Calibri"/>
          <w:color w:val="555555"/>
          <w:sz w:val="24"/>
          <w:szCs w:val="24"/>
        </w:rPr>
        <w:t xml:space="preserve">Hemos recorrido la Costa de norte a sur: desde las celebraciones afroesmeraldeñas hasta los campos montubios, pasando por las iglesias manabitas y los malecones de Guayas. Mi compañero/a, y mis otros compañeros/as, nos han mostrado qué se celebra y cómo se celebra. Mi trabajo ahora es responder una pregunta diferente: ¿con qué técnicas se sostiene todo eso?</w:t>
      </w:r>
    </w:p>
    <w:p>
      <w:pPr>
        <w:spacing w:after="160"/>
        <w:jc w:val="both"/>
      </w:pPr>
      <w:r>
        <w:rPr>
          <w:rFonts w:ascii="Calibri" w:cs="Calibri" w:eastAsia="Calibri" w:hAnsi="Calibri"/>
          <w:color w:val="555555"/>
          <w:sz w:val="24"/>
          <w:szCs w:val="24"/>
        </w:rPr>
        <w:t xml:space="preserve">Porque detrás de cada plato ritual, detrás de cada canción ancestral, hay un saber técnico que también es patrimonio. Un saber que no está en libros de cocina, sino en las manos de quien cocina.</w:t>
      </w:r>
    </w:p>
    <w:p>
      <w:pPr>
        <w:spacing w:after="100"/>
      </w:pPr>
      <w:r>
        <w:rPr>
          <w:rFonts w:ascii="Calibri" w:cs="Calibri" w:eastAsia="Calibri" w:hAnsi="Calibri"/>
          <w:b/>
          <w:bCs/>
          <w:color w:val="C1440E"/>
          <w:sz w:val="22"/>
          <w:szCs w:val="22"/>
        </w:rPr>
        <w:t xml:space="preserve">[Avanzar a diapositiva 12]</w:t>
      </w:r>
    </w:p>
    <w:p>
      <w:pPr>
        <w:spacing w:after="60"/>
      </w:pPr>
    </w:p>
    <w:p>
      <w:pPr>
        <w:spacing w:before="160" w:after="80"/>
      </w:pPr>
      <w:r>
        <w:rPr>
          <w:rFonts w:ascii="Calibri" w:cs="Calibri" w:eastAsia="Calibri" w:hAnsi="Calibri"/>
          <w:b/>
          <w:bCs/>
          <w:color w:val="065A82"/>
          <w:sz w:val="20"/>
          <w:szCs w:val="20"/>
        </w:rPr>
        <w:t xml:space="preserve">📌 Diapositiva 12: </w:t>
      </w:r>
      <w:r>
        <w:rPr>
          <w:rFonts w:ascii="Calibri" w:cs="Calibri" w:eastAsia="Calibri" w:hAnsi="Calibri"/>
          <w:color w:val="065A82"/>
          <w:sz w:val="20"/>
          <w:szCs w:val="20"/>
        </w:rPr>
        <w:t xml:space="preserve">Técnicas Tradicionales de Celebración Costera</w:t>
      </w:r>
    </w:p>
    <w:p>
      <w:pPr>
        <w:spacing w:before="200" w:after="100"/>
      </w:pPr>
      <w:r>
        <w:rPr>
          <w:rFonts w:ascii="Cambria" w:cs="Cambria" w:eastAsia="Cambria" w:hAnsi="Cambria"/>
          <w:b/>
          <w:bCs/>
          <w:color w:val="065A82"/>
          <w:sz w:val="28"/>
          <w:szCs w:val="28"/>
        </w:rPr>
        <w:t xml:space="preserve">Seis técnicas que son patrimonio vivo</w:t>
      </w:r>
    </w:p>
    <w:p>
      <w:pPr>
        <w:spacing w:after="160"/>
        <w:jc w:val="both"/>
      </w:pPr>
      <w:r>
        <w:rPr>
          <w:rFonts w:ascii="Calibri" w:cs="Calibri" w:eastAsia="Calibri" w:hAnsi="Calibri"/>
          <w:color w:val="555555"/>
          <w:sz w:val="24"/>
          <w:szCs w:val="24"/>
        </w:rPr>
        <w:t xml:space="preserve">La primera técnica es la cocción en hojas de bijao. Esta hoja tropical, de tamaño generoso y superficie impermeable, actúa como envoltorio natural que sella los jugos, aporta un aroma herbáceo único y permite cocinar directamente sobre las brasas sin que el alimento se queme. El maito y los bollos esmeraldeños son imposibles sin ella. Es una técnica que se aprende mirando, no leyendo.</w:t>
      </w:r>
    </w:p>
    <w:p>
      <w:pPr>
        <w:spacing w:after="160"/>
        <w:jc w:val="both"/>
      </w:pPr>
      <w:r>
        <w:rPr>
          <w:rFonts w:ascii="Calibri" w:cs="Calibri" w:eastAsia="Calibri" w:hAnsi="Calibri"/>
          <w:color w:val="555555"/>
          <w:sz w:val="24"/>
          <w:szCs w:val="24"/>
        </w:rPr>
        <w:t xml:space="preserve">La segunda es el molido en metate, la piedra de moler. El maní que va al viche manabita, el maíz del champús esmeraldeño, las especias de las salsas rituales: todos pasan por la piedra. La textura que produce el metate es imposible de replicar con licuadora o procesador industrial. El grano molido en piedra libera aceites y sabores que la tecnología moderna no puede imitar.</w:t>
      </w:r>
    </w:p>
    <w:p>
      <w:pPr>
        <w:spacing w:after="160"/>
        <w:jc w:val="both"/>
      </w:pPr>
      <w:r>
        <w:rPr>
          <w:rFonts w:ascii="Calibri" w:cs="Calibri" w:eastAsia="Calibri" w:hAnsi="Calibri"/>
          <w:color w:val="555555"/>
          <w:sz w:val="24"/>
          <w:szCs w:val="24"/>
        </w:rPr>
        <w:t xml:space="preserve">La tercera técnica es la fermentación ancestral. La chicha de jora, elaborada con maíz fermentado, y el guarapo de caña requieren varios días de proceso, vasijas de barro y un conocimiento empírico sobre temperatura y tiempos que las abuelas llevan en la piel. Estas bebidas no solo son parte de la fiesta: su preparación es, en sí misma, el comienzo de la celebración.</w:t>
      </w:r>
    </w:p>
    <w:p>
      <w:pPr>
        <w:spacing w:after="160"/>
        <w:jc w:val="both"/>
      </w:pPr>
      <w:r>
        <w:rPr>
          <w:rFonts w:ascii="Calibri" w:cs="Calibri" w:eastAsia="Calibri" w:hAnsi="Calibri"/>
          <w:color w:val="555555"/>
          <w:sz w:val="24"/>
          <w:szCs w:val="24"/>
        </w:rPr>
        <w:t xml:space="preserve">La cuarta es la transmisión oral. Ninguna de las recetas que hemos descrito hoy existe en un libro de cocina oficial. Ninguna ha sido estandarizada por un chef famoso. Se aprenden estando presente: viendo cómo la abuela agrega el maní, escuchando cómo el abuelo describe el punto justo del guarapo, tocando la masa del bollo para saber cuándo está lista. La cocina festiva costeña es una escuela que no cierra nunca.</w:t>
      </w:r>
    </w:p>
    <w:p>
      <w:pPr>
        <w:spacing w:after="160"/>
        <w:jc w:val="both"/>
      </w:pPr>
      <w:r>
        <w:rPr>
          <w:rFonts w:ascii="Calibri" w:cs="Calibri" w:eastAsia="Calibri" w:hAnsi="Calibri"/>
          <w:color w:val="555555"/>
          <w:sz w:val="24"/>
          <w:szCs w:val="24"/>
        </w:rPr>
        <w:t xml:space="preserve">La quinta técnica es el uso de plantas medicinales. La hierba buena, el anís de monte y la albahaca no solo aparecen en las bebidas rituales por su sabor: tienen propiedades digestivas y simbólicas que la tradición ha codificado cuidadosamente. Saber qué hierba combinar, en qué cantidad y en qué momento, es un conocimiento que pertenece a las curanderas y a las cocineras mayores de las comunidades.</w:t>
      </w:r>
    </w:p>
    <w:p>
      <w:pPr>
        <w:spacing w:after="160"/>
        <w:jc w:val="both"/>
      </w:pPr>
      <w:r>
        <w:rPr>
          <w:rFonts w:ascii="Calibri" w:cs="Calibri" w:eastAsia="Calibri" w:hAnsi="Calibri"/>
          <w:color w:val="555555"/>
          <w:sz w:val="24"/>
          <w:szCs w:val="24"/>
        </w:rPr>
        <w:t xml:space="preserve">La sexta técnica es quizás la más difícil de explicar en términos académicos: el ritmo como invocación. En la tradición afroesmeraldeña, los tambores cununos y la marimba no crean ambiente: generan un estado. El ritmo específico del currulao, del chigualo o del albazo esmeraldeño no es decoración musical: es la forma en que la comunidad convoca a sus ancestros, les habla y recibe su respuesta. Es un lenguaje que va más allá de las palabras.</w:t>
      </w:r>
    </w:p>
    <w:p>
      <w:pPr>
        <w:spacing w:after="100"/>
      </w:pPr>
      <w:r>
        <w:rPr>
          <w:rFonts w:ascii="Calibri" w:cs="Calibri" w:eastAsia="Calibri" w:hAnsi="Calibri"/>
          <w:b/>
          <w:bCs/>
          <w:color w:val="C1440E"/>
          <w:sz w:val="22"/>
          <w:szCs w:val="22"/>
        </w:rPr>
        <w:t xml:space="preserve">[Avanzar a diapositiva 13]</w:t>
      </w:r>
    </w:p>
    <w:p>
      <w:pPr>
        <w:spacing w:after="60"/>
      </w:pPr>
    </w:p>
    <w:p>
      <w:pPr>
        <w:spacing w:before="160" w:after="80"/>
      </w:pPr>
      <w:r>
        <w:rPr>
          <w:rFonts w:ascii="Calibri" w:cs="Calibri" w:eastAsia="Calibri" w:hAnsi="Calibri"/>
          <w:b/>
          <w:bCs/>
          <w:color w:val="065A82"/>
          <w:sz w:val="20"/>
          <w:szCs w:val="20"/>
        </w:rPr>
        <w:t xml:space="preserve">📌 Diapositiva 13: </w:t>
      </w:r>
      <w:r>
        <w:rPr>
          <w:rFonts w:ascii="Calibri" w:cs="Calibri" w:eastAsia="Calibri" w:hAnsi="Calibri"/>
          <w:color w:val="065A82"/>
          <w:sz w:val="20"/>
          <w:szCs w:val="20"/>
        </w:rPr>
        <w:t xml:space="preserve">Conclusión</w:t>
      </w:r>
    </w:p>
    <w:p>
      <w:pPr>
        <w:spacing w:before="200" w:after="100"/>
      </w:pPr>
      <w:r>
        <w:rPr>
          <w:rFonts w:ascii="Cambria" w:cs="Cambria" w:eastAsia="Cambria" w:hAnsi="Cambria"/>
          <w:b/>
          <w:bCs/>
          <w:color w:val="065A82"/>
          <w:sz w:val="28"/>
          <w:szCs w:val="28"/>
        </w:rPr>
        <w:t xml:space="preserve">¿Por qué todo esto importa hoy?</w:t>
      </w:r>
    </w:p>
    <w:p>
      <w:pPr>
        <w:spacing w:after="160"/>
        <w:jc w:val="both"/>
      </w:pPr>
      <w:r>
        <w:rPr>
          <w:rFonts w:ascii="Calibri" w:cs="Calibri" w:eastAsia="Calibri" w:hAnsi="Calibri"/>
          <w:color w:val="555555"/>
          <w:sz w:val="24"/>
          <w:szCs w:val="24"/>
        </w:rPr>
        <w:t xml:space="preserve">Vivimos en un mundo donde la globalización tiende a homogeneizar las culturas. Las cadenas de comida rápida son iguales en Guayaquil que en Tokio. Las plataformas de streaming nos proponen las mismas canciones en Ecuador que en Noruega. En ese contexto, la pregunta sobre si vale la pena preservar el viche manabita o el chigualo esmeraldeño es, en realidad, una pregunta sobre si vale la pena preservar la diversidad humana.</w:t>
      </w:r>
    </w:p>
    <w:p>
      <w:pPr>
        <w:spacing w:after="160"/>
        <w:jc w:val="both"/>
      </w:pPr>
      <w:r>
        <w:rPr>
          <w:rFonts w:ascii="Calibri" w:cs="Calibri" w:eastAsia="Calibri" w:hAnsi="Calibri"/>
          <w:color w:val="555555"/>
          <w:sz w:val="24"/>
          <w:szCs w:val="24"/>
        </w:rPr>
        <w:t xml:space="preserve">La respuesta, para nosotros, es evidente: sí. Y no solo por razones estéticas o turísticas. Las festividades y la comida ritual de la Costa ecuatoriana son sistemas complejos de conocimiento que contienen respuestas a preguntas que la ciencia occidental todavía está aprendiendo a formular. ¿Cómo construir comunidad en tiempos de individualismo? ¿Cómo mantener la memoria colectiva sin documentos escritos? ¿Cómo hacer de la celebración un acto político? Las culturas costeñas del Ecuador llevan siglos haciendo todo eso.</w:t>
      </w:r>
    </w:p>
    <w:p>
      <w:pPr>
        <w:spacing w:after="160"/>
        <w:jc w:val="both"/>
      </w:pPr>
      <w:r>
        <w:rPr>
          <w:rFonts w:ascii="Calibri" w:cs="Calibri" w:eastAsia="Calibri" w:hAnsi="Calibri"/>
          <w:color w:val="555555"/>
          <w:sz w:val="24"/>
          <w:szCs w:val="24"/>
        </w:rPr>
        <w:t xml:space="preserve">Como señala el INPC en su guía de bienes culturales, preservar el patrimonio inmaterial no significa congelarlo en el tiempo: significa garantizar que las comunidades que lo generan tengan las condiciones para seguir transformándolo, adaptándolo y transmitiéndolo. Las festividades de la Costa son patrimonio vivo, no museo.</w:t>
      </w:r>
    </w:p>
    <w:p>
      <w:pPr>
        <w:spacing w:before="200" w:after="100"/>
      </w:pPr>
      <w:r>
        <w:rPr>
          <w:rFonts w:ascii="Cambria" w:cs="Cambria" w:eastAsia="Cambria" w:hAnsi="Cambria"/>
          <w:b/>
          <w:bCs/>
          <w:color w:val="065A82"/>
          <w:sz w:val="28"/>
          <w:szCs w:val="28"/>
        </w:rPr>
        <w:t xml:space="preserve">Cierre del grupo</w:t>
      </w:r>
    </w:p>
    <w:p>
      <w:pPr>
        <w:spacing w:after="160"/>
        <w:jc w:val="both"/>
      </w:pPr>
      <w:r>
        <w:rPr>
          <w:rFonts w:ascii="Calibri" w:cs="Calibri" w:eastAsia="Calibri" w:hAnsi="Calibri"/>
          <w:color w:val="555555"/>
          <w:sz w:val="24"/>
          <w:szCs w:val="24"/>
        </w:rPr>
        <w:t xml:space="preserve">Para cerrar, queremos agradecer a todos por su atención. Hemos recorrido juntos más de ochocientos kilómetros de costa, cuatro provincias, decenas de festividades y una cantidad incalculable de ollas, tambores y amorfinos. Esperamos que esta presentación les haya dejado no solo información, sino también curiosidad.</w:t>
      </w:r>
    </w:p>
    <w:p>
      <w:pPr>
        <w:spacing w:after="160"/>
        <w:jc w:val="both"/>
      </w:pPr>
      <w:r>
        <w:rPr>
          <w:rFonts w:ascii="Calibri" w:cs="Calibri" w:eastAsia="Calibri" w:hAnsi="Calibri"/>
          <w:color w:val="555555"/>
          <w:sz w:val="24"/>
          <w:szCs w:val="24"/>
        </w:rPr>
        <w:t xml:space="preserve">Si alguna vez tienen la oportunidad de estar en Esmeraldas durante el Carnaval, en Manabí el 29 de junio, o en algún recinto montubio durante el Rodeo de octubre, vayan. No como turistas: como invitados. Porque en la Costa ecuatoriana, cuando hay fiesta, hay mesa puesta para todos.</w:t>
      </w:r>
    </w:p>
    <w:p>
      <w:pPr>
        <w:spacing w:after="100"/>
      </w:pPr>
      <w:r>
        <w:rPr>
          <w:rFonts w:ascii="Calibri" w:cs="Calibri" w:eastAsia="Calibri" w:hAnsi="Calibri"/>
          <w:b/>
          <w:bCs/>
          <w:color w:val="C1440E"/>
          <w:sz w:val="22"/>
          <w:szCs w:val="22"/>
        </w:rPr>
        <w:t xml:space="preserve">[Avanzar a diapositiva 14 — Fuentes bibliográficas. Permanecer en pantalla mientras el moderador abre preguntas.]</w:t>
      </w:r>
    </w:p>
    <w:p>
      <w:pPr>
        <w:spacing w:after="160"/>
        <w:jc w:val="both"/>
      </w:pPr>
      <w:r>
        <w:rPr>
          <w:rFonts w:ascii="Calibri" w:cs="Calibri" w:eastAsia="Calibri" w:hAnsi="Calibri"/>
          <w:color w:val="555555"/>
          <w:sz w:val="24"/>
          <w:szCs w:val="24"/>
        </w:rPr>
        <w:t xml:space="preserve">La diapositiva 14 muestra nuestras fuentes. Todas son reales y verificables. Pueden consultarlas para profundizar en cualquiera de los temas que hemos tratado. Quedamos disponibles para responder preguntas. Muchas gracias.</w:t>
      </w:r>
    </w:p>
    <w:p>
      <w:pPr>
        <w:spacing w:after="0"/>
      </w:pPr>
      <w:r>
        <w:br w:type="page"/>
      </w:r>
    </w:p>
    <w:p>
      <w:pPr>
        <w:spacing w:before="200" w:after="120"/>
      </w:pPr>
      <w:r>
        <w:rPr>
          <w:rFonts w:ascii="Cambria" w:cs="Cambria" w:eastAsia="Cambria" w:hAnsi="Cambria"/>
          <w:b/>
          <w:bCs/>
          <w:color w:val="0A2E3E"/>
          <w:sz w:val="32"/>
          <w:szCs w:val="32"/>
        </w:rPr>
        <w:t xml:space="preserve">Notas de coordinación para el grupo</w:t>
      </w:r>
    </w:p>
    <w:p>
      <w:pPr>
        <w:pBdr>
          <w:bottom w:val="single" w:color="0A2E3E" w:sz="8" w:space="1"/>
        </w:pBdr>
        <w:spacing w:after="120"/>
      </w:pPr>
    </w:p>
    <w:p>
      <w:pPr>
        <w:spacing w:after="80"/>
      </w:pPr>
    </w:p>
    <w:p>
      <w:pPr>
        <w:spacing w:before="200" w:after="100"/>
      </w:pPr>
      <w:r>
        <w:rPr>
          <w:rFonts w:ascii="Cambria" w:cs="Cambria" w:eastAsia="Cambria" w:hAnsi="Cambria"/>
          <w:b/>
          <w:bCs/>
          <w:color w:val="0A2E3E"/>
          <w:sz w:val="28"/>
          <w:szCs w:val="28"/>
        </w:rPr>
        <w:t xml:space="preserve">Transiciones entre personas</w:t>
      </w:r>
    </w:p>
    <w:p>
      <w:pPr>
        <w:spacing w:after="160"/>
        <w:jc w:val="both"/>
      </w:pPr>
      <w:r>
        <w:rPr>
          <w:rFonts w:ascii="Calibri" w:cs="Calibri" w:eastAsia="Calibri" w:hAnsi="Calibri"/>
          <w:color w:val="555555"/>
          <w:sz w:val="24"/>
          <w:szCs w:val="24"/>
        </w:rPr>
        <w:t xml:space="preserve">Cada persona debe terminar su sección con la frase de transición que aparece en el guión (marcada como [CUE]). Esto garantiza que el flujo sea natural y que el público siempre sepa quién habla a continuación.</w:t>
      </w:r>
    </w:p>
    <w:p>
      <w:pPr>
        <w:spacing w:before="200" w:after="100"/>
      </w:pPr>
      <w:r>
        <w:rPr>
          <w:rFonts w:ascii="Cambria" w:cs="Cambria" w:eastAsia="Cambria" w:hAnsi="Cambria"/>
          <w:b/>
          <w:bCs/>
          <w:color w:val="0A2E3E"/>
          <w:sz w:val="28"/>
          <w:szCs w:val="28"/>
        </w:rPr>
        <w:t xml:space="preserve">Control de la presentación</w:t>
      </w:r>
    </w:p>
    <w:p>
      <w:pPr>
        <w:spacing w:after="160"/>
        <w:jc w:val="both"/>
      </w:pPr>
      <w:r>
        <w:rPr>
          <w:rFonts w:ascii="Calibri" w:cs="Calibri" w:eastAsia="Calibri" w:hAnsi="Calibri"/>
          <w:color w:val="555555"/>
          <w:sz w:val="24"/>
          <w:szCs w:val="24"/>
        </w:rPr>
        <w:t xml:space="preserve">La Persona 1 debe tener acceso al control del proyector o acordar con alguien más quién avanza las diapositivas. Las marcas de [Avanzar a diapositiva X] en el guión indican el momento exacto del cambio.</w:t>
      </w:r>
    </w:p>
    <w:p>
      <w:pPr>
        <w:spacing w:before="200" w:after="100"/>
      </w:pPr>
      <w:r>
        <w:rPr>
          <w:rFonts w:ascii="Cambria" w:cs="Cambria" w:eastAsia="Cambria" w:hAnsi="Cambria"/>
          <w:b/>
          <w:bCs/>
          <w:color w:val="0A2E3E"/>
          <w:sz w:val="28"/>
          <w:szCs w:val="28"/>
        </w:rPr>
        <w:t xml:space="preserve">Tiempo total estimado</w:t>
      </w:r>
    </w:p>
    <w:p>
      <w:pPr>
        <w:spacing w:after="160"/>
        <w:jc w:val="both"/>
      </w:pPr>
      <w:r>
        <w:rPr>
          <w:rFonts w:ascii="Calibri" w:cs="Calibri" w:eastAsia="Calibri" w:hAnsi="Calibri"/>
          <w:color w:val="555555"/>
          <w:sz w:val="24"/>
          <w:szCs w:val="24"/>
        </w:rPr>
        <w:t xml:space="preserve">El tiempo estimado total es de 22 a 25 minutos de presentación, más 5 a 10 minutos para preguntas del público. Si el tiempo es limitado, cada persona puede acortar los bloques intermedios manteniendo la apertura y el cierre de cada sección.</w:t>
      </w:r>
    </w:p>
    <w:p>
      <w:pPr>
        <w:spacing w:before="200" w:after="100"/>
      </w:pPr>
      <w:r>
        <w:rPr>
          <w:rFonts w:ascii="Cambria" w:cs="Cambria" w:eastAsia="Cambria" w:hAnsi="Cambria"/>
          <w:b/>
          <w:bCs/>
          <w:color w:val="0A2E3E"/>
          <w:sz w:val="28"/>
          <w:szCs w:val="28"/>
        </w:rPr>
        <w:t xml:space="preserve">Consejo de presentación</w:t>
      </w:r>
    </w:p>
    <w:p>
      <w:pPr>
        <w:spacing w:after="160"/>
        <w:jc w:val="both"/>
      </w:pPr>
      <w:r>
        <w:rPr>
          <w:rFonts w:ascii="Calibri" w:cs="Calibri" w:eastAsia="Calibri" w:hAnsi="Calibri"/>
          <w:color w:val="555555"/>
          <w:sz w:val="24"/>
          <w:szCs w:val="24"/>
        </w:rPr>
        <w:t xml:space="preserve">El guión es una guía, no un libreto. Leerlo palabra por palabra sería un error: usa el texto para prepararte, interioriza las ideas y luego habla con tus propias palabras. El público nota la diferencia entre quien lee y quien cuenta. Tú quieres contar.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65A82" w:sz="4" w:space="1"/>
      </w:pBdr>
      <w:spacing w:before="80"/>
      <w:jc w:val="right"/>
    </w:pPr>
    <w:r>
      <w:rPr>
        <w:rFonts w:ascii="Calibri" w:cs="Calibri" w:eastAsia="Calibri" w:hAnsi="Calibri"/>
        <w:color w:val="888888"/>
        <w:sz w:val="18"/>
        <w:szCs w:val="18"/>
      </w:rPr>
      <w:t xml:space="preserve">Página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5A82" w:sz="4" w:space="1"/>
      </w:pBdr>
      <w:spacing w:after="80"/>
    </w:pPr>
    <w:r>
      <w:rPr>
        <w:rFonts w:ascii="Calibri" w:cs="Calibri" w:eastAsia="Calibri" w:hAnsi="Calibri"/>
        <w:color w:val="888888"/>
        <w:sz w:val="18"/>
        <w:szCs w:val="18"/>
      </w:rPr>
      <w:t xml:space="preserve">Festividades de la Costa Ecuatoriana · Guión de Presentación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55555"/>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mbria" w:cs="Cambria" w:eastAsia="Cambria" w:hAnsi="Cambria"/>
      <w:b/>
      <w:bCs/>
      <w:color w:val="0A2E3E"/>
      <w:sz w:val="40"/>
      <w:szCs w:val="40"/>
    </w:rPr>
  </w:style>
  <w:style w:type="paragraph" w:styleId="Heading2">
    <w:name w:val="Heading 2"/>
    <w:basedOn w:val="Normal"/>
    <w:next w:val="Normal"/>
    <w:qFormat/>
    <w:pPr>
      <w:spacing w:before="240" w:after="100"/>
      <w:outlineLvl w:val="1"/>
    </w:pPr>
    <w:rPr>
      <w:rFonts w:ascii="Cambria" w:cs="Cambria" w:eastAsia="Cambria" w:hAnsi="Cambria"/>
      <w:b/>
      <w:bCs/>
      <w:color w:val="065A8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2026-03-06T03:17:53.515Z</dcterms:created>
  <dcterms:modified xsi:type="dcterms:W3CDTF">2026-03-06T03:17:53.516Z</dcterms:modified>
</cp:coreProperties>
</file>

<file path=docProps/custom.xml><?xml version="1.0" encoding="utf-8"?>
<Properties xmlns="http://schemas.openxmlformats.org/officeDocument/2006/custom-properties" xmlns:vt="http://schemas.openxmlformats.org/officeDocument/2006/docPropsVTypes"/>
</file>