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rFonts w:ascii="Calibri" w:cs="Calibri" w:eastAsia="Calibri" w:hAnsi="Calibri"/>
          <w:b/>
          <w:bCs/>
          <w:sz w:val="28"/>
          <w:szCs w:val="28"/>
        </w:rPr>
        <w:t xml:space="preserve">Obtención de Manteca de Cacao, Torta de Cacao y Cocoa en Polvo</w:t>
      </w:r>
    </w:p>
    <w:p>
      <w:pPr>
        <w:spacing w:before="200" w:after="80"/>
      </w:pPr>
      <w:r>
        <w:rPr>
          <w:rFonts w:ascii="Calibri" w:cs="Calibri" w:eastAsia="Calibri" w:hAnsi="Calibri"/>
          <w:b/>
          <w:bCs/>
          <w:sz w:val="24"/>
          <w:szCs w:val="24"/>
        </w:rPr>
        <w:t xml:space="preserve">Introducción</w:t>
      </w:r>
    </w:p>
    <w:p>
      <w:pPr>
        <w:spacing w:after="160" w:line="360"/>
        <w:jc w:val="both"/>
      </w:pPr>
      <w:r>
        <w:rPr>
          <w:rFonts w:ascii="Calibri" w:cs="Calibri" w:eastAsia="Calibri" w:hAnsi="Calibri"/>
          <w:b w:val="false"/>
          <w:bCs w:val="false"/>
          <w:sz w:val="24"/>
          <w:szCs w:val="24"/>
        </w:rPr>
        <w:t xml:space="preserve">El cacao, además de ser la materia prima del chocolate, da lugar a una serie de productos derivados de gran valor en la industria alimentaria. Entre ellos, la manteca de cacao, la torta de cacao y la cocoa en polvo son los más relevantes desde el punto de vista técnico y comercial. Estos productos se obtienen a partir del licor de cacao mediante procesos específicos que permiten separar sus fracciones grasa y no grasa, cada una con propiedades y aplicaciones distintas.</w:t>
      </w:r>
    </w:p>
    <w:p>
      <w:pPr>
        <w:spacing w:before="200" w:after="80"/>
      </w:pPr>
      <w:r>
        <w:rPr>
          <w:rFonts w:ascii="Calibri" w:cs="Calibri" w:eastAsia="Calibri" w:hAnsi="Calibri"/>
          <w:b/>
          <w:bCs/>
          <w:sz w:val="24"/>
          <w:szCs w:val="24"/>
        </w:rPr>
        <w:t xml:space="preserve">Desarrollo del tema: Obtención de derivados del cacao</w:t>
      </w:r>
    </w:p>
    <w:p>
      <w:pPr>
        <w:spacing w:after="160" w:line="360"/>
        <w:jc w:val="both"/>
      </w:pPr>
      <w:r>
        <w:rPr>
          <w:rFonts w:ascii="Calibri" w:cs="Calibri" w:eastAsia="Calibri" w:hAnsi="Calibri"/>
          <w:b w:val="false"/>
          <w:bCs w:val="false"/>
          <w:sz w:val="24"/>
          <w:szCs w:val="24"/>
        </w:rPr>
        <w:t xml:space="preserve">El licor de cacao, producto resultante de la molienda de los granos tostados y descascarillados, es la base para la obtención de los derivados primarios del cacao. Para separar sus componentes, el licor es sometido a un conjunto de operaciones que incluyen la alcalinización, el prensado, la desintegración o pulverización y la estabilización.</w:t>
      </w:r>
    </w:p>
    <w:p>
      <w:pPr>
        <w:spacing w:after="160" w:line="360"/>
        <w:jc w:val="both"/>
      </w:pPr>
      <w:r>
        <w:rPr>
          <w:rFonts w:ascii="Calibri" w:cs="Calibri" w:eastAsia="Calibri" w:hAnsi="Calibri"/>
          <w:b w:val="false"/>
          <w:bCs w:val="false"/>
          <w:sz w:val="24"/>
          <w:szCs w:val="24"/>
        </w:rPr>
        <w:t xml:space="preserve">De este proceso se obtienen dos fracciones principales. La primera es la </w:t>
      </w:r>
      <w:r>
        <w:rPr>
          <w:rFonts w:ascii="Calibri" w:cs="Calibri" w:eastAsia="Calibri" w:hAnsi="Calibri"/>
          <w:b/>
          <w:bCs/>
          <w:sz w:val="24"/>
          <w:szCs w:val="24"/>
        </w:rPr>
        <w:t xml:space="preserve">manteca de cacao</w:t>
      </w:r>
      <w:r>
        <w:rPr>
          <w:rFonts w:ascii="Calibri" w:cs="Calibri" w:eastAsia="Calibri" w:hAnsi="Calibri"/>
          <w:b w:val="false"/>
          <w:bCs w:val="false"/>
          <w:sz w:val="24"/>
          <w:szCs w:val="24"/>
        </w:rPr>
        <w:t xml:space="preserve">, que corresponde a la fracción grasa del grano y representa entre el 40 y el 60 % de su composición. Esta grasa es el componente que otorga al chocolate su textura suave, su brillo característico y su capacidad de fundirse a una temperatura cercana a la del cuerpo humano, propiedad que su compañero describe en detalle en la sección sobre fabricación del chocolate.</w:t>
      </w:r>
    </w:p>
    <w:p>
      <w:pPr>
        <w:spacing w:after="160" w:line="360"/>
        <w:jc w:val="both"/>
      </w:pPr>
      <w:r>
        <w:rPr>
          <w:rFonts w:ascii="Calibri" w:cs="Calibri" w:eastAsia="Calibri" w:hAnsi="Calibri"/>
          <w:b w:val="false"/>
          <w:bCs w:val="false"/>
          <w:sz w:val="24"/>
          <w:szCs w:val="24"/>
        </w:rPr>
        <w:t xml:space="preserve">La segunda fracción es la </w:t>
      </w:r>
      <w:r>
        <w:rPr>
          <w:rFonts w:ascii="Calibri" w:cs="Calibri" w:eastAsia="Calibri" w:hAnsi="Calibri"/>
          <w:b/>
          <w:bCs/>
          <w:sz w:val="24"/>
          <w:szCs w:val="24"/>
        </w:rPr>
        <w:t xml:space="preserve">torta de cacao</w:t>
      </w:r>
      <w:r>
        <w:rPr>
          <w:rFonts w:ascii="Calibri" w:cs="Calibri" w:eastAsia="Calibri" w:hAnsi="Calibri"/>
          <w:b w:val="false"/>
          <w:bCs w:val="false"/>
          <w:sz w:val="24"/>
          <w:szCs w:val="24"/>
        </w:rPr>
        <w:t xml:space="preserve">, que agrupa todos los componentes no grasos del grano: proteínas, carbohidratos, vitaminas, minerales y polifenoles. Esta torta, una vez pulverizada, da origen al </w:t>
      </w:r>
      <w:r>
        <w:rPr>
          <w:rFonts w:ascii="Calibri" w:cs="Calibri" w:eastAsia="Calibri" w:hAnsi="Calibri"/>
          <w:b/>
          <w:bCs/>
          <w:sz w:val="24"/>
          <w:szCs w:val="24"/>
        </w:rPr>
        <w:t xml:space="preserve">cacao en polvo o cocoa</w:t>
      </w:r>
      <w:r>
        <w:rPr>
          <w:rFonts w:ascii="Calibri" w:cs="Calibri" w:eastAsia="Calibri" w:hAnsi="Calibri"/>
          <w:b w:val="false"/>
          <w:bCs w:val="false"/>
          <w:sz w:val="24"/>
          <w:szCs w:val="24"/>
        </w:rPr>
        <w:t xml:space="preserve">, producto ampliamente utilizado en repostería, bebidas y confitería.</w:t>
      </w:r>
    </w:p>
    <w:p>
      <w:pPr>
        <w:spacing w:after="160" w:line="360"/>
        <w:jc w:val="both"/>
      </w:pPr>
      <w:r>
        <w:rPr>
          <w:rFonts w:ascii="Calibri" w:cs="Calibri" w:eastAsia="Calibri" w:hAnsi="Calibri"/>
          <w:b w:val="false"/>
          <w:bCs w:val="false"/>
          <w:sz w:val="24"/>
          <w:szCs w:val="24"/>
        </w:rPr>
        <w:t xml:space="preserve">Es importante destacar que la calidad de estos derivados depende directamente de la calidad del licor de origen y de la correcta ejecución de cada etapa del proceso. Una separación deficiente entre fracciones puede afectar tanto las propiedades de la manteca como el rendimiento y sabor de la cocoa obtenida.</w:t>
      </w:r>
    </w:p>
    <w:p>
      <w:pPr>
        <w:spacing w:before="200" w:after="80"/>
      </w:pPr>
      <w:r>
        <w:rPr>
          <w:rFonts w:ascii="Calibri" w:cs="Calibri" w:eastAsia="Calibri" w:hAnsi="Calibri"/>
          <w:b/>
          <w:bCs/>
          <w:sz w:val="24"/>
          <w:szCs w:val="24"/>
        </w:rPr>
        <w:t xml:space="preserve">Conclusión</w:t>
      </w:r>
    </w:p>
    <w:p>
      <w:pPr>
        <w:spacing w:after="160" w:line="360"/>
        <w:jc w:val="both"/>
      </w:pPr>
      <w:r>
        <w:rPr>
          <w:rFonts w:ascii="Calibri" w:cs="Calibri" w:eastAsia="Calibri" w:hAnsi="Calibri"/>
          <w:b w:val="false"/>
          <w:bCs w:val="false"/>
          <w:sz w:val="24"/>
          <w:szCs w:val="24"/>
        </w:rPr>
        <w:t xml:space="preserve">La obtención de manteca de cacao, torta y cocoa en polvo representa una etapa fundamental en la cadena de transformación del cacao. Cada producto derivado cumple una función específica: la manteca actúa como base grasa en la fabricación del chocolate, mientras que la cocoa en polvo enriquece una amplia variedad de preparaciones. Comprender estos procesos permite entender por qué la calidad de las materias primas influye directamente en el producto final, tema que se complementa con el análisis de la composición y comportamiento del chocolate desarrollado en la siguiente sección.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2026-03-16T22:42:58.314Z</dcterms:created>
  <dcterms:modified xsi:type="dcterms:W3CDTF">2026-03-16T22:42:58.315Z</dcterms:modified>
</cp:coreProperties>
</file>

<file path=docProps/custom.xml><?xml version="1.0" encoding="utf-8"?>
<Properties xmlns="http://schemas.openxmlformats.org/officeDocument/2006/custom-properties" xmlns:vt="http://schemas.openxmlformats.org/officeDocument/2006/docPropsVTypes"/>
</file>