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1081" w14:textId="77777777" w:rsidR="00477720" w:rsidRDefault="00477720">
      <w:pPr>
        <w:shd w:val="clear" w:color="auto" w:fill="1B3A6B"/>
        <w:rPr>
          <w:b/>
          <w:bCs/>
          <w:color w:val="FFFFFF"/>
          <w:sz w:val="44"/>
          <w:szCs w:val="44"/>
        </w:rPr>
      </w:pPr>
    </w:p>
    <w:p w14:paraId="73977E9E" w14:textId="6DE23E74" w:rsidR="00D149A4" w:rsidRDefault="00000000">
      <w:pPr>
        <w:shd w:val="clear" w:color="auto" w:fill="1B3A6B"/>
      </w:pPr>
      <w:r>
        <w:rPr>
          <w:b/>
          <w:bCs/>
          <w:color w:val="FFFFFF"/>
          <w:sz w:val="44"/>
          <w:szCs w:val="44"/>
        </w:rPr>
        <w:t>AML ADVERSE MEDIA</w:t>
      </w:r>
      <w:r w:rsidR="00477720">
        <w:rPr>
          <w:b/>
          <w:bCs/>
          <w:color w:val="FFFFFF"/>
          <w:sz w:val="44"/>
          <w:szCs w:val="44"/>
        </w:rPr>
        <w:t>/SANCTIONS</w:t>
      </w:r>
      <w:r>
        <w:rPr>
          <w:b/>
          <w:bCs/>
          <w:color w:val="FFFFFF"/>
          <w:sz w:val="44"/>
          <w:szCs w:val="44"/>
        </w:rPr>
        <w:t xml:space="preserve"> SCREENING AGENT</w:t>
      </w:r>
    </w:p>
    <w:p w14:paraId="15E16897" w14:textId="77777777" w:rsidR="00D149A4" w:rsidRDefault="00000000">
      <w:pPr>
        <w:shd w:val="clear" w:color="auto" w:fill="2E5FA3"/>
        <w:spacing w:after="20"/>
      </w:pPr>
      <w:r>
        <w:rPr>
          <w:color w:val="FFFFFF"/>
          <w:sz w:val="22"/>
          <w:szCs w:val="22"/>
        </w:rPr>
        <w:t xml:space="preserve">  Technical Overview &amp; API Requirements — Banking Environment</w:t>
      </w:r>
    </w:p>
    <w:p w14:paraId="03761FA2" w14:textId="553CED47" w:rsidR="00D149A4" w:rsidRDefault="00000000">
      <w:pPr>
        <w:shd w:val="clear" w:color="auto" w:fill="D0E4F7"/>
        <w:spacing w:after="300"/>
      </w:pPr>
      <w:r>
        <w:rPr>
          <w:i/>
          <w:iCs/>
          <w:color w:val="1B3A6B"/>
          <w:sz w:val="18"/>
          <w:szCs w:val="18"/>
        </w:rPr>
        <w:t xml:space="preserve">  Version </w:t>
      </w:r>
      <w:proofErr w:type="gramStart"/>
      <w:r>
        <w:rPr>
          <w:i/>
          <w:iCs/>
          <w:color w:val="1B3A6B"/>
          <w:sz w:val="18"/>
          <w:szCs w:val="18"/>
        </w:rPr>
        <w:t>4.10.1  |</w:t>
      </w:r>
      <w:proofErr w:type="gramEnd"/>
      <w:r>
        <w:rPr>
          <w:i/>
          <w:iCs/>
          <w:color w:val="1B3A6B"/>
          <w:sz w:val="18"/>
          <w:szCs w:val="18"/>
        </w:rPr>
        <w:t xml:space="preserve">  April 2026</w:t>
      </w:r>
    </w:p>
    <w:p w14:paraId="65A834DC" w14:textId="77777777" w:rsidR="00D149A4" w:rsidRDefault="00000000">
      <w:pPr>
        <w:pBdr>
          <w:bottom w:val="single" w:sz="6" w:space="4" w:color="2E5FA3"/>
        </w:pBdr>
        <w:spacing w:before="320" w:after="160"/>
      </w:pPr>
      <w:r>
        <w:rPr>
          <w:b/>
          <w:bCs/>
          <w:color w:val="1B3A6B"/>
          <w:sz w:val="32"/>
          <w:szCs w:val="32"/>
        </w:rPr>
        <w:t>1. System Overview</w:t>
      </w:r>
    </w:p>
    <w:p w14:paraId="61EB5036" w14:textId="77777777" w:rsidR="00245D1F" w:rsidRDefault="00245D1F">
      <w:pPr>
        <w:spacing w:after="80"/>
        <w:rPr>
          <w:color w:val="374151"/>
          <w:sz w:val="18"/>
          <w:szCs w:val="18"/>
        </w:rPr>
      </w:pPr>
      <w:r w:rsidRPr="00245D1F">
        <w:rPr>
          <w:color w:val="374151"/>
          <w:sz w:val="18"/>
          <w:szCs w:val="18"/>
        </w:rPr>
        <w:t xml:space="preserve">The AML Screening System consists of two independent components. </w:t>
      </w:r>
    </w:p>
    <w:p w14:paraId="2BEEAA8C" w14:textId="1136A51A" w:rsidR="00245D1F" w:rsidRDefault="00245D1F">
      <w:pPr>
        <w:spacing w:after="80"/>
        <w:rPr>
          <w:b/>
          <w:bCs/>
          <w:color w:val="374151"/>
          <w:sz w:val="18"/>
          <w:szCs w:val="18"/>
        </w:rPr>
      </w:pPr>
      <w:r>
        <w:rPr>
          <w:color w:val="374151"/>
          <w:sz w:val="18"/>
          <w:szCs w:val="18"/>
        </w:rPr>
        <w:t xml:space="preserve">1 ### </w:t>
      </w:r>
      <w:r w:rsidRPr="00245D1F">
        <w:rPr>
          <w:color w:val="374151"/>
          <w:sz w:val="18"/>
          <w:szCs w:val="18"/>
        </w:rPr>
        <w:t xml:space="preserve">The </w:t>
      </w:r>
      <w:r w:rsidRPr="00245D1F">
        <w:rPr>
          <w:b/>
          <w:bCs/>
          <w:color w:val="374151"/>
          <w:sz w:val="18"/>
          <w:szCs w:val="18"/>
        </w:rPr>
        <w:t>Adverse Media Agent</w:t>
      </w:r>
      <w:r w:rsidRPr="00245D1F">
        <w:rPr>
          <w:color w:val="374151"/>
          <w:sz w:val="18"/>
          <w:szCs w:val="18"/>
        </w:rPr>
        <w:t xml:space="preserve"> is a multi-stage </w:t>
      </w:r>
      <w:proofErr w:type="spellStart"/>
      <w:r w:rsidRPr="00245D1F">
        <w:rPr>
          <w:color w:val="374151"/>
          <w:sz w:val="18"/>
          <w:szCs w:val="18"/>
        </w:rPr>
        <w:t>LangGraph</w:t>
      </w:r>
      <w:proofErr w:type="spellEnd"/>
      <w:r w:rsidRPr="00245D1F">
        <w:rPr>
          <w:color w:val="374151"/>
          <w:sz w:val="18"/>
          <w:szCs w:val="18"/>
        </w:rPr>
        <w:t xml:space="preserve"> agentic flow that, given a company name, </w:t>
      </w:r>
      <w:r w:rsidRPr="00245D1F">
        <w:rPr>
          <w:b/>
          <w:bCs/>
          <w:color w:val="374151"/>
          <w:sz w:val="18"/>
          <w:szCs w:val="18"/>
        </w:rPr>
        <w:t>searches the web</w:t>
      </w:r>
      <w:r w:rsidRPr="00245D1F">
        <w:rPr>
          <w:color w:val="374151"/>
          <w:sz w:val="18"/>
          <w:szCs w:val="18"/>
        </w:rPr>
        <w:t xml:space="preserve"> in English, Romanian, and Russian, filters and ranks evidence by semantic relevance, and generates a structured compliance report with an AML risk score.</w:t>
      </w:r>
      <w:r>
        <w:rPr>
          <w:color w:val="374151"/>
          <w:sz w:val="18"/>
          <w:szCs w:val="18"/>
        </w:rPr>
        <w:t xml:space="preserve"> </w:t>
      </w:r>
      <w:r w:rsidRPr="00245D1F">
        <w:rPr>
          <w:b/>
          <w:bCs/>
          <w:color w:val="374151"/>
          <w:sz w:val="18"/>
          <w:szCs w:val="18"/>
        </w:rPr>
        <w:t>Output is text string.</w:t>
      </w:r>
      <w:r>
        <w:rPr>
          <w:color w:val="374151"/>
          <w:sz w:val="18"/>
          <w:szCs w:val="18"/>
        </w:rPr>
        <w:br/>
      </w:r>
      <w:r>
        <w:rPr>
          <w:color w:val="374151"/>
          <w:sz w:val="18"/>
          <w:szCs w:val="18"/>
        </w:rPr>
        <w:br/>
        <w:t>2 ###</w:t>
      </w:r>
      <w:r w:rsidRPr="00245D1F">
        <w:rPr>
          <w:color w:val="374151"/>
          <w:sz w:val="18"/>
          <w:szCs w:val="18"/>
        </w:rPr>
        <w:t xml:space="preserve">The </w:t>
      </w:r>
      <w:r w:rsidRPr="00245D1F">
        <w:rPr>
          <w:b/>
          <w:bCs/>
          <w:color w:val="374151"/>
          <w:sz w:val="18"/>
          <w:szCs w:val="18"/>
        </w:rPr>
        <w:t>Sanctions Database Agent</w:t>
      </w:r>
      <w:r w:rsidRPr="00245D1F">
        <w:rPr>
          <w:color w:val="374151"/>
          <w:sz w:val="18"/>
          <w:szCs w:val="18"/>
        </w:rPr>
        <w:t xml:space="preserve"> takes a company registration number (IDNO) and jurisdiction, matches it against the </w:t>
      </w:r>
      <w:proofErr w:type="spellStart"/>
      <w:r w:rsidRPr="00245D1F">
        <w:rPr>
          <w:b/>
          <w:bCs/>
          <w:color w:val="374151"/>
          <w:sz w:val="18"/>
          <w:szCs w:val="18"/>
        </w:rPr>
        <w:t>OpenSanctions</w:t>
      </w:r>
      <w:proofErr w:type="spellEnd"/>
      <w:r w:rsidRPr="00245D1F">
        <w:rPr>
          <w:b/>
          <w:bCs/>
          <w:color w:val="374151"/>
          <w:sz w:val="18"/>
          <w:szCs w:val="18"/>
        </w:rPr>
        <w:t xml:space="preserve"> database</w:t>
      </w:r>
      <w:r w:rsidR="004B1988">
        <w:rPr>
          <w:b/>
          <w:bCs/>
          <w:color w:val="374151"/>
          <w:sz w:val="18"/>
          <w:szCs w:val="18"/>
        </w:rPr>
        <w:t>(</w:t>
      </w:r>
      <w:r w:rsidR="004B1988" w:rsidRPr="004B1988">
        <w:rPr>
          <w:b/>
          <w:bCs/>
          <w:color w:val="374151"/>
          <w:sz w:val="18"/>
          <w:szCs w:val="18"/>
        </w:rPr>
        <w:t>https://www.opensanctions.org/docs/api/</w:t>
      </w:r>
      <w:r w:rsidR="004B1988">
        <w:rPr>
          <w:b/>
          <w:bCs/>
          <w:color w:val="374151"/>
          <w:sz w:val="18"/>
          <w:szCs w:val="18"/>
        </w:rPr>
        <w:t>)</w:t>
      </w:r>
      <w:r w:rsidRPr="00245D1F">
        <w:rPr>
          <w:color w:val="374151"/>
          <w:sz w:val="18"/>
          <w:szCs w:val="18"/>
        </w:rPr>
        <w:t>, and returns a structured risk classification (RED / YELLOW / GREEN) along with sanctioned persons, active sanctions programs, and an AML engagement recommendation.</w:t>
      </w:r>
      <w:r>
        <w:rPr>
          <w:color w:val="374151"/>
          <w:sz w:val="18"/>
          <w:szCs w:val="18"/>
        </w:rPr>
        <w:t xml:space="preserve"> </w:t>
      </w:r>
      <w:r w:rsidRPr="00245D1F">
        <w:rPr>
          <w:b/>
          <w:bCs/>
          <w:color w:val="374151"/>
          <w:sz w:val="18"/>
          <w:szCs w:val="18"/>
        </w:rPr>
        <w:t xml:space="preserve">Output is nested </w:t>
      </w:r>
      <w:r>
        <w:rPr>
          <w:b/>
          <w:bCs/>
          <w:color w:val="374151"/>
          <w:sz w:val="18"/>
          <w:szCs w:val="18"/>
        </w:rPr>
        <w:t>JSON</w:t>
      </w:r>
      <w:r w:rsidRPr="00245D1F">
        <w:rPr>
          <w:b/>
          <w:bCs/>
          <w:color w:val="374151"/>
          <w:sz w:val="18"/>
          <w:szCs w:val="18"/>
        </w:rPr>
        <w:t xml:space="preserve"> file.</w:t>
      </w:r>
    </w:p>
    <w:p w14:paraId="7EBBDD27" w14:textId="77777777" w:rsidR="00245D1F" w:rsidRDefault="00245D1F">
      <w:pPr>
        <w:spacing w:after="80"/>
        <w:rPr>
          <w:b/>
          <w:bCs/>
          <w:color w:val="374151"/>
          <w:sz w:val="18"/>
          <w:szCs w:val="18"/>
        </w:rPr>
      </w:pPr>
    </w:p>
    <w:p w14:paraId="14CAFA2F" w14:textId="4B433EA7" w:rsidR="00D149A4" w:rsidRDefault="00245D1F">
      <w:pPr>
        <w:spacing w:after="80"/>
      </w:pPr>
      <w:r>
        <w:rPr>
          <w:b/>
          <w:bCs/>
          <w:color w:val="374151"/>
          <w:sz w:val="18"/>
          <w:szCs w:val="18"/>
        </w:rPr>
        <w:t xml:space="preserve">Output format is adjustable depending on requirements. </w:t>
      </w:r>
      <w:r w:rsidR="008D2484" w:rsidRPr="008D2484">
        <w:rPr>
          <w:b/>
          <w:bCs/>
          <w:color w:val="374151"/>
          <w:sz w:val="18"/>
          <w:szCs w:val="18"/>
        </w:rPr>
        <w:t xml:space="preserve">Both components run locally and consume external APIs to retrieve data — web search providers (Google, </w:t>
      </w:r>
      <w:proofErr w:type="spellStart"/>
      <w:r w:rsidR="008D2484" w:rsidRPr="008D2484">
        <w:rPr>
          <w:b/>
          <w:bCs/>
          <w:color w:val="374151"/>
          <w:sz w:val="18"/>
          <w:szCs w:val="18"/>
        </w:rPr>
        <w:t>Tavily</w:t>
      </w:r>
      <w:proofErr w:type="spellEnd"/>
      <w:r w:rsidR="008D2484" w:rsidRPr="008D2484">
        <w:rPr>
          <w:b/>
          <w:bCs/>
          <w:color w:val="374151"/>
          <w:sz w:val="18"/>
          <w:szCs w:val="18"/>
        </w:rPr>
        <w:t xml:space="preserve">) for the Adverse Media Agent, and the </w:t>
      </w:r>
      <w:proofErr w:type="spellStart"/>
      <w:r w:rsidR="008D2484" w:rsidRPr="008D2484">
        <w:rPr>
          <w:b/>
          <w:bCs/>
          <w:color w:val="374151"/>
          <w:sz w:val="18"/>
          <w:szCs w:val="18"/>
        </w:rPr>
        <w:t>OpenSanctions</w:t>
      </w:r>
      <w:proofErr w:type="spellEnd"/>
      <w:r w:rsidR="008D2484" w:rsidRPr="008D2484">
        <w:rPr>
          <w:b/>
          <w:bCs/>
          <w:color w:val="374151"/>
          <w:sz w:val="18"/>
          <w:szCs w:val="18"/>
        </w:rPr>
        <w:t xml:space="preserve"> API for the Sanctions Database Agent.</w:t>
      </w:r>
      <w:r w:rsidRPr="00245D1F">
        <w:rPr>
          <w:b/>
          <w:bCs/>
          <w:color w:val="374151"/>
          <w:sz w:val="18"/>
          <w:szCs w:val="18"/>
        </w:rPr>
        <w:br/>
      </w:r>
    </w:p>
    <w:p w14:paraId="7E7EAB80" w14:textId="77777777" w:rsidR="00C160A2" w:rsidRDefault="00C160A2">
      <w:pPr>
        <w:spacing w:after="80"/>
      </w:pPr>
    </w:p>
    <w:p w14:paraId="5CDBC2C3" w14:textId="49871982" w:rsidR="00C160A2" w:rsidRDefault="00C160A2" w:rsidP="00C160A2">
      <w:pPr>
        <w:pBdr>
          <w:bottom w:val="single" w:sz="6" w:space="4" w:color="2E5FA3"/>
        </w:pBdr>
        <w:spacing w:before="320" w:after="160"/>
      </w:pPr>
      <w:r>
        <w:rPr>
          <w:b/>
          <w:bCs/>
          <w:color w:val="1B3A6B"/>
          <w:sz w:val="32"/>
          <w:szCs w:val="32"/>
        </w:rPr>
        <w:t>1. External APIs Required</w:t>
      </w:r>
    </w:p>
    <w:p w14:paraId="75CB996A" w14:textId="77777777" w:rsidR="00C160A2" w:rsidRDefault="00C160A2" w:rsidP="00C160A2">
      <w:pPr>
        <w:spacing w:before="60" w:after="60"/>
      </w:pPr>
      <w:r>
        <w:rPr>
          <w:color w:val="374151"/>
          <w:sz w:val="18"/>
          <w:szCs w:val="18"/>
        </w:rPr>
        <w:t>All APIs below require active accounts, API keys stored as environment variables, and internet access from the server environment.</w:t>
      </w:r>
    </w:p>
    <w:p w14:paraId="1EC96AE6" w14:textId="77777777" w:rsidR="00C160A2" w:rsidRDefault="00C160A2" w:rsidP="00C160A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0"/>
        <w:gridCol w:w="1471"/>
        <w:gridCol w:w="1231"/>
        <w:gridCol w:w="2065"/>
        <w:gridCol w:w="2563"/>
      </w:tblGrid>
      <w:tr w:rsidR="00C160A2" w14:paraId="4FBBA87F" w14:textId="77777777" w:rsidTr="00607D00">
        <w:tc>
          <w:tcPr>
            <w:tcW w:w="2126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C8E8" w14:textId="77777777" w:rsidR="00C160A2" w:rsidRDefault="00C160A2" w:rsidP="00607D00">
            <w:pPr>
              <w:jc w:val="center"/>
            </w:pPr>
            <w:r>
              <w:rPr>
                <w:b/>
                <w:bCs/>
                <w:color w:val="FFFFFF"/>
              </w:rPr>
              <w:t>API / Service</w:t>
            </w:r>
          </w:p>
        </w:tc>
        <w:tc>
          <w:tcPr>
            <w:tcW w:w="115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2D77" w14:textId="77777777" w:rsidR="00C160A2" w:rsidRDefault="00C160A2" w:rsidP="00607D00">
            <w:pPr>
              <w:jc w:val="center"/>
            </w:pPr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1231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2F7B" w14:textId="77777777" w:rsidR="00C160A2" w:rsidRDefault="00C160A2" w:rsidP="00607D00">
            <w:pPr>
              <w:jc w:val="center"/>
            </w:pPr>
            <w:r>
              <w:rPr>
                <w:b/>
                <w:bCs/>
                <w:color w:val="FFFFFF"/>
              </w:rPr>
              <w:t>Cost Model</w:t>
            </w:r>
          </w:p>
        </w:tc>
        <w:tc>
          <w:tcPr>
            <w:tcW w:w="2065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96843" w14:textId="77777777" w:rsidR="00C160A2" w:rsidRDefault="00C160A2" w:rsidP="00607D00">
            <w:pPr>
              <w:jc w:val="center"/>
            </w:pPr>
            <w:r>
              <w:rPr>
                <w:b/>
                <w:bCs/>
                <w:color w:val="FFFFFF"/>
              </w:rPr>
              <w:t>Env Variable</w:t>
            </w:r>
          </w:p>
        </w:tc>
        <w:tc>
          <w:tcPr>
            <w:tcW w:w="277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9F5F" w14:textId="77777777" w:rsidR="00C160A2" w:rsidRDefault="00C160A2" w:rsidP="00607D00">
            <w:pPr>
              <w:jc w:val="center"/>
            </w:pPr>
            <w:r>
              <w:rPr>
                <w:b/>
                <w:bCs/>
                <w:color w:val="FFFFFF"/>
              </w:rPr>
              <w:t>Used For</w:t>
            </w:r>
          </w:p>
        </w:tc>
      </w:tr>
      <w:tr w:rsidR="00C160A2" w14:paraId="43F94D88" w14:textId="77777777" w:rsidTr="00607D00">
        <w:tc>
          <w:tcPr>
            <w:tcW w:w="2126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BF7AF" w14:textId="77777777" w:rsidR="00C160A2" w:rsidRDefault="00C160A2" w:rsidP="00607D00">
            <w:r>
              <w:rPr>
                <w:b/>
                <w:bCs/>
                <w:color w:val="1B3A6B"/>
                <w:sz w:val="18"/>
                <w:szCs w:val="18"/>
              </w:rPr>
              <w:t>OpenAI API</w:t>
            </w:r>
          </w:p>
        </w:tc>
        <w:tc>
          <w:tcPr>
            <w:tcW w:w="115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99F5D4" w14:textId="77777777" w:rsidR="00C160A2" w:rsidRDefault="00C160A2" w:rsidP="00607D00">
            <w:r>
              <w:rPr>
                <w:color w:val="374151"/>
                <w:sz w:val="18"/>
                <w:szCs w:val="18"/>
              </w:rPr>
              <w:t>OpenAI</w:t>
            </w:r>
          </w:p>
        </w:tc>
        <w:tc>
          <w:tcPr>
            <w:tcW w:w="1231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8863B" w14:textId="77777777" w:rsidR="00C160A2" w:rsidRDefault="00C160A2" w:rsidP="00607D00">
            <w:pPr>
              <w:jc w:val="center"/>
            </w:pPr>
            <w:r>
              <w:rPr>
                <w:color w:val="374151"/>
                <w:sz w:val="18"/>
                <w:szCs w:val="18"/>
              </w:rPr>
              <w:t>Pay-per-token</w:t>
            </w:r>
          </w:p>
        </w:tc>
        <w:tc>
          <w:tcPr>
            <w:tcW w:w="2065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25276" w14:textId="77777777" w:rsidR="00C160A2" w:rsidRDefault="00C160A2" w:rsidP="00607D00">
            <w:r>
              <w:rPr>
                <w:rFonts w:ascii="Courier New" w:eastAsia="Courier New" w:hAnsi="Courier New" w:cs="Courier New"/>
                <w:color w:val="8B0000"/>
                <w:sz w:val="16"/>
                <w:szCs w:val="16"/>
              </w:rPr>
              <w:t>OPENAI_API_KEY</w:t>
            </w:r>
          </w:p>
        </w:tc>
        <w:tc>
          <w:tcPr>
            <w:tcW w:w="277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24837" w14:textId="77777777" w:rsidR="00C160A2" w:rsidRDefault="00C160A2" w:rsidP="00607D00">
            <w:r>
              <w:rPr>
                <w:color w:val="374151"/>
                <w:sz w:val="18"/>
                <w:szCs w:val="18"/>
              </w:rPr>
              <w:t xml:space="preserve">All LLM calls: query generation, name variations, </w:t>
            </w:r>
            <w:proofErr w:type="spellStart"/>
            <w:r>
              <w:rPr>
                <w:color w:val="374151"/>
                <w:sz w:val="18"/>
                <w:szCs w:val="18"/>
              </w:rPr>
              <w:t>summarisation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evidence extraction, risk assessment, </w:t>
            </w:r>
            <w:proofErr w:type="spellStart"/>
            <w:r>
              <w:rPr>
                <w:color w:val="374151"/>
                <w:sz w:val="18"/>
                <w:szCs w:val="18"/>
              </w:rPr>
              <w:t>HyDE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articles, embeddings</w:t>
            </w:r>
          </w:p>
        </w:tc>
      </w:tr>
      <w:tr w:rsidR="00C160A2" w14:paraId="4EF44005" w14:textId="77777777" w:rsidTr="00607D00">
        <w:tc>
          <w:tcPr>
            <w:tcW w:w="2126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20354B" w14:textId="77777777" w:rsidR="00C160A2" w:rsidRDefault="00C160A2" w:rsidP="00607D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SerpAPI</w:t>
            </w:r>
            <w:proofErr w:type="spellEnd"/>
          </w:p>
        </w:tc>
        <w:tc>
          <w:tcPr>
            <w:tcW w:w="115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A964BF" w14:textId="2D6FBA4B" w:rsidR="00C160A2" w:rsidRDefault="00C160A2" w:rsidP="00607D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SerpAPI</w:t>
            </w:r>
            <w:proofErr w:type="spellEnd"/>
            <w:r w:rsidR="00A062F1">
              <w:rPr>
                <w:color w:val="374151"/>
                <w:sz w:val="18"/>
                <w:szCs w:val="18"/>
              </w:rPr>
              <w:t>(</w:t>
            </w:r>
            <w:proofErr w:type="gramEnd"/>
            <w:r w:rsidR="00A062F1"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1231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8ADFCF" w14:textId="6E4B0C31" w:rsidR="00C160A2" w:rsidRDefault="00A062F1" w:rsidP="00607D00">
            <w:pPr>
              <w:jc w:val="center"/>
            </w:pPr>
            <w:r>
              <w:rPr>
                <w:color w:val="374151"/>
                <w:sz w:val="18"/>
                <w:szCs w:val="18"/>
              </w:rPr>
              <w:t>Pay-per-search</w:t>
            </w:r>
          </w:p>
        </w:tc>
        <w:tc>
          <w:tcPr>
            <w:tcW w:w="2065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8DBAC" w14:textId="77777777" w:rsidR="00C160A2" w:rsidRDefault="00C160A2" w:rsidP="00607D00">
            <w:r>
              <w:rPr>
                <w:rFonts w:ascii="Courier New" w:eastAsia="Courier New" w:hAnsi="Courier New" w:cs="Courier New"/>
                <w:color w:val="8B0000"/>
                <w:sz w:val="16"/>
                <w:szCs w:val="16"/>
              </w:rPr>
              <w:t>SERP_GOOGLE_API_KEY</w:t>
            </w:r>
          </w:p>
        </w:tc>
        <w:tc>
          <w:tcPr>
            <w:tcW w:w="277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0164C" w14:textId="77777777" w:rsidR="00C160A2" w:rsidRDefault="00C160A2" w:rsidP="00607D00">
            <w:r>
              <w:rPr>
                <w:color w:val="374151"/>
                <w:sz w:val="18"/>
                <w:szCs w:val="18"/>
              </w:rPr>
              <w:t>Primary Google web search (organic results with language/locale control)</w:t>
            </w:r>
          </w:p>
        </w:tc>
      </w:tr>
      <w:tr w:rsidR="00C160A2" w14:paraId="2CAB0FE6" w14:textId="77777777" w:rsidTr="00607D00">
        <w:tc>
          <w:tcPr>
            <w:tcW w:w="2126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8D490" w14:textId="77777777" w:rsidR="00C160A2" w:rsidRDefault="00C160A2" w:rsidP="00607D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Tavily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Search</w:t>
            </w:r>
          </w:p>
        </w:tc>
        <w:tc>
          <w:tcPr>
            <w:tcW w:w="115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0F5C80" w14:textId="77777777" w:rsidR="00C160A2" w:rsidRDefault="00C160A2" w:rsidP="00607D00">
            <w:proofErr w:type="spellStart"/>
            <w:r>
              <w:rPr>
                <w:color w:val="374151"/>
                <w:sz w:val="18"/>
                <w:szCs w:val="18"/>
              </w:rPr>
              <w:t>Tavily</w:t>
            </w:r>
            <w:proofErr w:type="spellEnd"/>
          </w:p>
        </w:tc>
        <w:tc>
          <w:tcPr>
            <w:tcW w:w="1231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5C5937" w14:textId="77777777" w:rsidR="00C160A2" w:rsidRDefault="00C160A2" w:rsidP="00607D00">
            <w:pPr>
              <w:jc w:val="center"/>
            </w:pPr>
            <w:r>
              <w:rPr>
                <w:color w:val="374151"/>
                <w:sz w:val="18"/>
                <w:szCs w:val="18"/>
              </w:rPr>
              <w:t>Pay-per-search</w:t>
            </w:r>
          </w:p>
        </w:tc>
        <w:tc>
          <w:tcPr>
            <w:tcW w:w="2065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76E17" w14:textId="77777777" w:rsidR="00C160A2" w:rsidRDefault="00C160A2" w:rsidP="00607D00">
            <w:r>
              <w:rPr>
                <w:rFonts w:ascii="Courier New" w:eastAsia="Courier New" w:hAnsi="Courier New" w:cs="Courier New"/>
                <w:color w:val="8B0000"/>
                <w:sz w:val="16"/>
                <w:szCs w:val="16"/>
              </w:rPr>
              <w:t>TAVILY_API_KEY</w:t>
            </w:r>
          </w:p>
        </w:tc>
        <w:tc>
          <w:tcPr>
            <w:tcW w:w="277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763C4" w14:textId="77777777" w:rsidR="00C160A2" w:rsidRDefault="00C160A2" w:rsidP="00607D00">
            <w:r>
              <w:rPr>
                <w:color w:val="374151"/>
                <w:sz w:val="18"/>
                <w:szCs w:val="18"/>
              </w:rPr>
              <w:t>Secondary web search with AI-</w:t>
            </w:r>
            <w:proofErr w:type="spellStart"/>
            <w:r>
              <w:rPr>
                <w:color w:val="374151"/>
                <w:sz w:val="18"/>
                <w:szCs w:val="18"/>
              </w:rPr>
              <w:t>optimised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snippets</w:t>
            </w:r>
          </w:p>
        </w:tc>
      </w:tr>
      <w:tr w:rsidR="00C160A2" w14:paraId="1784A723" w14:textId="77777777" w:rsidTr="00607D00">
        <w:tc>
          <w:tcPr>
            <w:tcW w:w="2126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8DBF26" w14:textId="77777777" w:rsidR="00C160A2" w:rsidRDefault="00C160A2" w:rsidP="00607D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Tavily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Extract</w:t>
            </w:r>
          </w:p>
        </w:tc>
        <w:tc>
          <w:tcPr>
            <w:tcW w:w="115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AF16B" w14:textId="77777777" w:rsidR="00C160A2" w:rsidRDefault="00C160A2" w:rsidP="00607D00">
            <w:proofErr w:type="spellStart"/>
            <w:r>
              <w:rPr>
                <w:color w:val="374151"/>
                <w:sz w:val="18"/>
                <w:szCs w:val="18"/>
              </w:rPr>
              <w:t>Tavily</w:t>
            </w:r>
            <w:proofErr w:type="spellEnd"/>
          </w:p>
        </w:tc>
        <w:tc>
          <w:tcPr>
            <w:tcW w:w="1231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C5CD5" w14:textId="77777777" w:rsidR="00C160A2" w:rsidRDefault="00C160A2" w:rsidP="00607D00">
            <w:pPr>
              <w:jc w:val="center"/>
            </w:pPr>
            <w:r>
              <w:rPr>
                <w:color w:val="374151"/>
                <w:sz w:val="18"/>
                <w:szCs w:val="18"/>
              </w:rPr>
              <w:t>Pay-per-URL</w:t>
            </w:r>
          </w:p>
        </w:tc>
        <w:tc>
          <w:tcPr>
            <w:tcW w:w="2065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20B60" w14:textId="77777777" w:rsidR="00C160A2" w:rsidRDefault="00C160A2" w:rsidP="00607D00">
            <w:r>
              <w:rPr>
                <w:rFonts w:ascii="Courier New" w:eastAsia="Courier New" w:hAnsi="Courier New" w:cs="Courier New"/>
                <w:color w:val="8B0000"/>
                <w:sz w:val="16"/>
                <w:szCs w:val="16"/>
              </w:rPr>
              <w:t>TAVILY_API_KEY</w:t>
            </w:r>
          </w:p>
        </w:tc>
        <w:tc>
          <w:tcPr>
            <w:tcW w:w="277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B6454" w14:textId="77777777" w:rsidR="00C160A2" w:rsidRDefault="00C160A2" w:rsidP="00607D00">
            <w:r>
              <w:rPr>
                <w:color w:val="374151"/>
                <w:sz w:val="18"/>
                <w:szCs w:val="18"/>
              </w:rPr>
              <w:t>Full-page content extraction from discovered URLs (batches of 20)</w:t>
            </w:r>
          </w:p>
        </w:tc>
      </w:tr>
      <w:tr w:rsidR="00C160A2" w14:paraId="5CFE68E4" w14:textId="77777777" w:rsidTr="00607D00">
        <w:tc>
          <w:tcPr>
            <w:tcW w:w="2126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0C9B2B" w14:textId="77777777" w:rsidR="00C160A2" w:rsidRDefault="00C160A2" w:rsidP="00607D00"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OpenSanctions</w:t>
            </w:r>
            <w:proofErr w:type="spellEnd"/>
            <w:r>
              <w:rPr>
                <w:b/>
                <w:bCs/>
                <w:color w:val="1B3A6B"/>
                <w:sz w:val="18"/>
                <w:szCs w:val="18"/>
              </w:rPr>
              <w:t xml:space="preserve"> API</w:t>
            </w:r>
          </w:p>
        </w:tc>
        <w:tc>
          <w:tcPr>
            <w:tcW w:w="115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995F8" w14:textId="77777777" w:rsidR="00C160A2" w:rsidRDefault="00C160A2" w:rsidP="00607D00">
            <w:proofErr w:type="spellStart"/>
            <w:r>
              <w:rPr>
                <w:color w:val="374151"/>
                <w:sz w:val="18"/>
                <w:szCs w:val="18"/>
              </w:rPr>
              <w:t>OpenSanctions</w:t>
            </w:r>
            <w:proofErr w:type="spellEnd"/>
          </w:p>
        </w:tc>
        <w:tc>
          <w:tcPr>
            <w:tcW w:w="1231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EAFA4D" w14:textId="77777777" w:rsidR="00C160A2" w:rsidRDefault="00C160A2" w:rsidP="00607D00">
            <w:pPr>
              <w:jc w:val="center"/>
            </w:pPr>
            <w:r>
              <w:rPr>
                <w:color w:val="374151"/>
                <w:sz w:val="18"/>
                <w:szCs w:val="18"/>
              </w:rPr>
              <w:t>Subscription</w:t>
            </w:r>
          </w:p>
        </w:tc>
        <w:tc>
          <w:tcPr>
            <w:tcW w:w="2065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12015" w14:textId="77777777" w:rsidR="00C160A2" w:rsidRDefault="00C160A2" w:rsidP="00607D00">
            <w:r>
              <w:rPr>
                <w:rFonts w:ascii="Courier New" w:eastAsia="Courier New" w:hAnsi="Courier New" w:cs="Courier New"/>
                <w:color w:val="8B0000"/>
                <w:sz w:val="16"/>
                <w:szCs w:val="16"/>
              </w:rPr>
              <w:t>OPENSANC_API_KEY</w:t>
            </w:r>
          </w:p>
        </w:tc>
        <w:tc>
          <w:tcPr>
            <w:tcW w:w="2779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88A3BD" w14:textId="77777777" w:rsidR="00C160A2" w:rsidRDefault="00C160A2" w:rsidP="00607D00">
            <w:r>
              <w:rPr>
                <w:color w:val="374151"/>
                <w:sz w:val="18"/>
                <w:szCs w:val="18"/>
              </w:rPr>
              <w:t>Sanctions &amp; watchlist matching via /match/default and /entities/{id}</w:t>
            </w:r>
          </w:p>
        </w:tc>
      </w:tr>
    </w:tbl>
    <w:p w14:paraId="270AEDDD" w14:textId="77777777" w:rsidR="00C160A2" w:rsidRDefault="00C160A2" w:rsidP="00C160A2">
      <w:pPr>
        <w:spacing w:after="200"/>
      </w:pPr>
    </w:p>
    <w:p w14:paraId="283A3A4F" w14:textId="77777777" w:rsidR="00C160A2" w:rsidRDefault="00C160A2">
      <w:pPr>
        <w:spacing w:after="80"/>
      </w:pPr>
    </w:p>
    <w:p w14:paraId="087CC6F8" w14:textId="77777777" w:rsidR="00C160A2" w:rsidRDefault="00C160A2">
      <w:pPr>
        <w:spacing w:before="240" w:after="120"/>
        <w:rPr>
          <w:b/>
          <w:bCs/>
          <w:color w:val="2E5FA3"/>
          <w:sz w:val="24"/>
          <w:szCs w:val="24"/>
        </w:rPr>
      </w:pPr>
    </w:p>
    <w:p w14:paraId="49ECA754" w14:textId="25C384ED" w:rsidR="00D149A4" w:rsidRPr="00C160A2" w:rsidRDefault="00C160A2" w:rsidP="00C160A2">
      <w:pPr>
        <w:pBdr>
          <w:bottom w:val="single" w:sz="6" w:space="4" w:color="2E5FA3"/>
        </w:pBdr>
        <w:spacing w:before="320" w:after="160"/>
        <w:rPr>
          <w:b/>
          <w:bCs/>
          <w:color w:val="1B3A6B"/>
          <w:sz w:val="32"/>
          <w:szCs w:val="32"/>
        </w:rPr>
      </w:pPr>
      <w:r>
        <w:rPr>
          <w:b/>
          <w:bCs/>
          <w:color w:val="1B3A6B"/>
          <w:sz w:val="32"/>
          <w:szCs w:val="32"/>
        </w:rPr>
        <w:t xml:space="preserve">2. </w:t>
      </w:r>
      <w:r w:rsidRPr="00C160A2">
        <w:rPr>
          <w:b/>
          <w:bCs/>
          <w:color w:val="1B3A6B"/>
          <w:sz w:val="32"/>
          <w:szCs w:val="32"/>
        </w:rPr>
        <w:t>Agent Pipeline (end-to-end)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2195"/>
        <w:gridCol w:w="6724"/>
      </w:tblGrid>
      <w:tr w:rsidR="00D149A4" w14:paraId="1ADDAF2B" w14:textId="77777777">
        <w:tc>
          <w:tcPr>
            <w:tcW w:w="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2715" w14:textId="77777777" w:rsidR="00D149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1F75" w14:textId="77777777" w:rsidR="00D149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67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8246" w14:textId="77777777" w:rsidR="00D149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149A4" w14:paraId="4C7A5742" w14:textId="77777777">
        <w:tc>
          <w:tcPr>
            <w:tcW w:w="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5C223" w14:textId="77777777" w:rsidR="00D149A4" w:rsidRDefault="00000000">
            <w:pPr>
              <w:jc w:val="center"/>
            </w:pPr>
            <w:r>
              <w:rPr>
                <w:b/>
                <w:bCs/>
                <w:color w:val="2E5FA3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45976D" w14:textId="77777777" w:rsidR="00D149A4" w:rsidRDefault="00000000">
            <w:r>
              <w:rPr>
                <w:b/>
                <w:bCs/>
                <w:color w:val="374151"/>
                <w:sz w:val="18"/>
                <w:szCs w:val="18"/>
              </w:rPr>
              <w:t>Query Preparation</w:t>
            </w:r>
          </w:p>
        </w:tc>
        <w:tc>
          <w:tcPr>
            <w:tcW w:w="67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EFADB" w14:textId="77777777" w:rsidR="00D149A4" w:rsidRDefault="00000000">
            <w:r>
              <w:rPr>
                <w:color w:val="374151"/>
                <w:sz w:val="18"/>
                <w:szCs w:val="18"/>
              </w:rPr>
              <w:t>Generates multilingual search queries (EN/RO/RU) with name variations and Cyrillic transliteration using GPT-4.1-mini.</w:t>
            </w:r>
          </w:p>
        </w:tc>
      </w:tr>
      <w:tr w:rsidR="00D149A4" w14:paraId="1ABC8228" w14:textId="77777777">
        <w:tc>
          <w:tcPr>
            <w:tcW w:w="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72658F" w14:textId="77777777" w:rsidR="00D149A4" w:rsidRDefault="00000000">
            <w:pPr>
              <w:jc w:val="center"/>
            </w:pPr>
            <w:r>
              <w:rPr>
                <w:b/>
                <w:bCs/>
                <w:color w:val="2E5FA3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AEC59D" w14:textId="77777777" w:rsidR="00D149A4" w:rsidRDefault="00000000">
            <w:r>
              <w:rPr>
                <w:b/>
                <w:bCs/>
                <w:color w:val="374151"/>
                <w:sz w:val="18"/>
                <w:szCs w:val="18"/>
              </w:rPr>
              <w:t>Scenario Selection</w:t>
            </w:r>
          </w:p>
        </w:tc>
        <w:tc>
          <w:tcPr>
            <w:tcW w:w="67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E763" w14:textId="77777777" w:rsidR="00D149A4" w:rsidRDefault="00000000">
            <w:r>
              <w:rPr>
                <w:color w:val="374151"/>
                <w:sz w:val="18"/>
                <w:szCs w:val="18"/>
              </w:rPr>
              <w:t xml:space="preserve">LLM selects next search engine from pool: Google → </w:t>
            </w:r>
            <w:proofErr w:type="spellStart"/>
            <w:r>
              <w:rPr>
                <w:color w:val="374151"/>
                <w:sz w:val="18"/>
                <w:szCs w:val="18"/>
              </w:rPr>
              <w:t>Tavily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→ Exit. Loops until evidence is sufficient or pool is exhausted.</w:t>
            </w:r>
          </w:p>
        </w:tc>
      </w:tr>
      <w:tr w:rsidR="00D149A4" w14:paraId="62A2CA7A" w14:textId="77777777">
        <w:tc>
          <w:tcPr>
            <w:tcW w:w="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D9ED0E" w14:textId="77777777" w:rsidR="00D149A4" w:rsidRDefault="00000000">
            <w:pPr>
              <w:jc w:val="center"/>
            </w:pPr>
            <w:r>
              <w:rPr>
                <w:b/>
                <w:bCs/>
                <w:color w:val="2E5FA3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81896" w14:textId="77777777" w:rsidR="00D149A4" w:rsidRDefault="00000000">
            <w:r>
              <w:rPr>
                <w:b/>
                <w:bCs/>
                <w:color w:val="374151"/>
                <w:sz w:val="18"/>
                <w:szCs w:val="18"/>
              </w:rPr>
              <w:t>Search Execution</w:t>
            </w:r>
          </w:p>
        </w:tc>
        <w:tc>
          <w:tcPr>
            <w:tcW w:w="67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41EEA" w14:textId="21DBB676" w:rsidR="00D149A4" w:rsidRDefault="00000000">
            <w:r>
              <w:rPr>
                <w:color w:val="374151"/>
                <w:sz w:val="18"/>
                <w:szCs w:val="18"/>
              </w:rPr>
              <w:t xml:space="preserve">Executes parallel tool calls (Google via 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SerpAPI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r w:rsidR="00E14C09">
              <w:rPr>
                <w:color w:val="374151"/>
                <w:sz w:val="18"/>
                <w:szCs w:val="18"/>
              </w:rPr>
              <w:t>,</w:t>
            </w:r>
            <w:proofErr w:type="gramEnd"/>
            <w:r w:rsidR="00E14C09"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Tavily</w:t>
            </w:r>
            <w:proofErr w:type="spellEnd"/>
            <w:r>
              <w:rPr>
                <w:color w:val="374151"/>
                <w:sz w:val="18"/>
                <w:szCs w:val="18"/>
              </w:rPr>
              <w:t>). Deduplicates results, tracks query performance.</w:t>
            </w:r>
          </w:p>
        </w:tc>
      </w:tr>
      <w:tr w:rsidR="00D149A4" w14:paraId="55809C91" w14:textId="77777777">
        <w:tc>
          <w:tcPr>
            <w:tcW w:w="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3E9180" w14:textId="77777777" w:rsidR="00D149A4" w:rsidRDefault="00000000">
            <w:pPr>
              <w:jc w:val="center"/>
            </w:pPr>
            <w:r>
              <w:rPr>
                <w:b/>
                <w:bCs/>
                <w:color w:val="2E5FA3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60938B" w14:textId="77777777" w:rsidR="00D149A4" w:rsidRDefault="00000000">
            <w:r>
              <w:rPr>
                <w:b/>
                <w:bCs/>
                <w:color w:val="374151"/>
                <w:sz w:val="18"/>
                <w:szCs w:val="18"/>
              </w:rPr>
              <w:t>Content Extraction</w:t>
            </w:r>
          </w:p>
        </w:tc>
        <w:tc>
          <w:tcPr>
            <w:tcW w:w="67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09369B" w14:textId="6C6A7F0C" w:rsidR="00D149A4" w:rsidRDefault="00000000">
            <w:proofErr w:type="spellStart"/>
            <w:r>
              <w:rPr>
                <w:color w:val="374151"/>
                <w:sz w:val="18"/>
                <w:szCs w:val="18"/>
              </w:rPr>
              <w:t>Tavily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Extract fetches raw page content in batches of </w:t>
            </w:r>
            <w:r w:rsidR="00477720">
              <w:rPr>
                <w:color w:val="374151"/>
                <w:sz w:val="18"/>
                <w:szCs w:val="18"/>
              </w:rPr>
              <w:t>X</w:t>
            </w:r>
            <w:r>
              <w:rPr>
                <w:color w:val="374151"/>
                <w:sz w:val="18"/>
                <w:szCs w:val="18"/>
              </w:rPr>
              <w:t>0 URLs. Filters pages that contain the company name.</w:t>
            </w:r>
          </w:p>
        </w:tc>
      </w:tr>
      <w:tr w:rsidR="00D149A4" w14:paraId="28E0BF74" w14:textId="77777777">
        <w:tc>
          <w:tcPr>
            <w:tcW w:w="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0352B9" w14:textId="77777777" w:rsidR="00D149A4" w:rsidRDefault="00000000">
            <w:pPr>
              <w:jc w:val="center"/>
            </w:pPr>
            <w:r>
              <w:rPr>
                <w:b/>
                <w:bCs/>
                <w:color w:val="2E5FA3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895A34" w14:textId="77777777" w:rsidR="00D149A4" w:rsidRDefault="00000000">
            <w:r>
              <w:rPr>
                <w:b/>
                <w:bCs/>
                <w:color w:val="374151"/>
                <w:sz w:val="18"/>
                <w:szCs w:val="18"/>
              </w:rPr>
              <w:t>Keyword Filtering</w:t>
            </w:r>
          </w:p>
        </w:tc>
        <w:tc>
          <w:tcPr>
            <w:tcW w:w="67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562BF1" w14:textId="77777777" w:rsidR="00D149A4" w:rsidRDefault="00000000">
            <w:r>
              <w:rPr>
                <w:color w:val="374151"/>
                <w:sz w:val="18"/>
                <w:szCs w:val="18"/>
              </w:rPr>
              <w:t>Regex-based filter keeps only pages containing crime/AML-related keywords (in 3 languages).</w:t>
            </w:r>
          </w:p>
        </w:tc>
      </w:tr>
      <w:tr w:rsidR="00D149A4" w14:paraId="6E4AA8D3" w14:textId="77777777">
        <w:tc>
          <w:tcPr>
            <w:tcW w:w="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D8534" w14:textId="77777777" w:rsidR="00D149A4" w:rsidRDefault="00000000">
            <w:pPr>
              <w:jc w:val="center"/>
            </w:pPr>
            <w:r>
              <w:rPr>
                <w:b/>
                <w:bCs/>
                <w:color w:val="2E5FA3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8C0157" w14:textId="77777777" w:rsidR="00D149A4" w:rsidRDefault="00000000">
            <w:proofErr w:type="spellStart"/>
            <w:r>
              <w:rPr>
                <w:b/>
                <w:bCs/>
                <w:color w:val="374151"/>
                <w:sz w:val="18"/>
                <w:szCs w:val="18"/>
              </w:rPr>
              <w:t>HyDE</w:t>
            </w:r>
            <w:proofErr w:type="spellEnd"/>
            <w:r>
              <w:rPr>
                <w:b/>
                <w:bCs/>
                <w:color w:val="374151"/>
                <w:sz w:val="18"/>
                <w:szCs w:val="18"/>
              </w:rPr>
              <w:t xml:space="preserve"> Generation</w:t>
            </w:r>
          </w:p>
        </w:tc>
        <w:tc>
          <w:tcPr>
            <w:tcW w:w="67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1C6490" w14:textId="77777777" w:rsidR="00D149A4" w:rsidRDefault="00000000">
            <w:r>
              <w:rPr>
                <w:color w:val="374151"/>
                <w:sz w:val="18"/>
                <w:szCs w:val="18"/>
              </w:rPr>
              <w:t xml:space="preserve">GPT-4.1-mini generates journalist personas and writes hypothetical investigation articles per </w:t>
            </w:r>
            <w:proofErr w:type="spellStart"/>
            <w:r>
              <w:rPr>
                <w:color w:val="374151"/>
                <w:sz w:val="18"/>
                <w:szCs w:val="18"/>
              </w:rPr>
              <w:t>persona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for semantic anchoring.</w:t>
            </w:r>
          </w:p>
        </w:tc>
      </w:tr>
      <w:tr w:rsidR="00D149A4" w14:paraId="7F7E26D0" w14:textId="77777777">
        <w:tc>
          <w:tcPr>
            <w:tcW w:w="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B8F8D" w14:textId="77777777" w:rsidR="00D149A4" w:rsidRDefault="00000000">
            <w:pPr>
              <w:jc w:val="center"/>
            </w:pPr>
            <w:r>
              <w:rPr>
                <w:b/>
                <w:bCs/>
                <w:color w:val="2E5FA3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EF974" w14:textId="77777777" w:rsidR="00D149A4" w:rsidRDefault="00000000">
            <w:r>
              <w:rPr>
                <w:b/>
                <w:bCs/>
                <w:color w:val="374151"/>
                <w:sz w:val="18"/>
                <w:szCs w:val="18"/>
              </w:rPr>
              <w:t>Semantic Ranking</w:t>
            </w:r>
          </w:p>
        </w:tc>
        <w:tc>
          <w:tcPr>
            <w:tcW w:w="67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B499D3" w14:textId="2CC0E330" w:rsidR="00D149A4" w:rsidRDefault="00000000">
            <w:r>
              <w:rPr>
                <w:color w:val="374151"/>
                <w:sz w:val="18"/>
                <w:szCs w:val="18"/>
              </w:rPr>
              <w:t xml:space="preserve">Cosine similarity between URL embeddings and </w:t>
            </w:r>
            <w:proofErr w:type="spellStart"/>
            <w:r>
              <w:rPr>
                <w:color w:val="374151"/>
                <w:sz w:val="18"/>
                <w:szCs w:val="18"/>
              </w:rPr>
              <w:t>HyDE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documents (text-embedding-3-large). Top </w:t>
            </w:r>
            <w:r w:rsidR="00477720">
              <w:rPr>
                <w:color w:val="374151"/>
                <w:sz w:val="18"/>
                <w:szCs w:val="18"/>
              </w:rPr>
              <w:t>N</w:t>
            </w:r>
            <w:r>
              <w:rPr>
                <w:color w:val="374151"/>
                <w:sz w:val="18"/>
                <w:szCs w:val="18"/>
              </w:rPr>
              <w:t xml:space="preserve"> articles above threshold 0.</w:t>
            </w:r>
            <w:r w:rsidR="00477720">
              <w:rPr>
                <w:color w:val="374151"/>
                <w:sz w:val="18"/>
                <w:szCs w:val="18"/>
              </w:rPr>
              <w:t>X</w:t>
            </w:r>
            <w:r>
              <w:rPr>
                <w:color w:val="374151"/>
                <w:sz w:val="18"/>
                <w:szCs w:val="18"/>
              </w:rPr>
              <w:t xml:space="preserve"> are kept.</w:t>
            </w:r>
          </w:p>
        </w:tc>
      </w:tr>
      <w:tr w:rsidR="00D149A4" w14:paraId="6CC75F48" w14:textId="77777777">
        <w:tc>
          <w:tcPr>
            <w:tcW w:w="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400BC" w14:textId="77777777" w:rsidR="00D149A4" w:rsidRDefault="00000000">
            <w:pPr>
              <w:jc w:val="center"/>
            </w:pPr>
            <w:r>
              <w:rPr>
                <w:b/>
                <w:bCs/>
                <w:color w:val="2E5FA3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CF9DA" w14:textId="77777777" w:rsidR="00D149A4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URL </w:t>
            </w:r>
            <w:proofErr w:type="spellStart"/>
            <w:r>
              <w:rPr>
                <w:b/>
                <w:bCs/>
                <w:color w:val="374151"/>
                <w:sz w:val="18"/>
                <w:szCs w:val="18"/>
              </w:rPr>
              <w:t>Summarisation</w:t>
            </w:r>
            <w:proofErr w:type="spellEnd"/>
          </w:p>
        </w:tc>
        <w:tc>
          <w:tcPr>
            <w:tcW w:w="67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9D399" w14:textId="4E33C734" w:rsidR="00D149A4" w:rsidRDefault="00000000">
            <w:r>
              <w:rPr>
                <w:color w:val="374151"/>
                <w:sz w:val="18"/>
                <w:szCs w:val="18"/>
              </w:rPr>
              <w:t xml:space="preserve">GPT-4.1 </w:t>
            </w:r>
            <w:proofErr w:type="spellStart"/>
            <w:r>
              <w:rPr>
                <w:color w:val="374151"/>
                <w:sz w:val="18"/>
                <w:szCs w:val="18"/>
              </w:rPr>
              <w:t>summarises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each article asynchronously (batches of </w:t>
            </w:r>
            <w:r w:rsidR="00477720">
              <w:rPr>
                <w:color w:val="374151"/>
                <w:sz w:val="18"/>
                <w:szCs w:val="18"/>
              </w:rPr>
              <w:t>M</w:t>
            </w:r>
            <w:r>
              <w:rPr>
                <w:color w:val="374151"/>
                <w:sz w:val="18"/>
                <w:szCs w:val="18"/>
              </w:rPr>
              <w:t xml:space="preserve">) into: summary, </w:t>
            </w:r>
            <w:proofErr w:type="spellStart"/>
            <w:r>
              <w:rPr>
                <w:color w:val="374151"/>
                <w:sz w:val="18"/>
                <w:szCs w:val="18"/>
              </w:rPr>
              <w:t>claim_type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severity_level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date_published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D149A4" w14:paraId="1528F87C" w14:textId="77777777">
        <w:tc>
          <w:tcPr>
            <w:tcW w:w="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9F5108" w14:textId="77777777" w:rsidR="00D149A4" w:rsidRDefault="00000000">
            <w:pPr>
              <w:jc w:val="center"/>
            </w:pPr>
            <w:r>
              <w:rPr>
                <w:b/>
                <w:bCs/>
                <w:color w:val="2E5FA3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46DC1" w14:textId="77777777" w:rsidR="00D149A4" w:rsidRDefault="00000000">
            <w:r>
              <w:rPr>
                <w:b/>
                <w:bCs/>
                <w:color w:val="374151"/>
                <w:sz w:val="18"/>
                <w:szCs w:val="18"/>
              </w:rPr>
              <w:t>Evidence Extraction</w:t>
            </w:r>
          </w:p>
        </w:tc>
        <w:tc>
          <w:tcPr>
            <w:tcW w:w="67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37AC0" w14:textId="77777777" w:rsidR="00D149A4" w:rsidRDefault="00000000">
            <w:r>
              <w:rPr>
                <w:color w:val="374151"/>
                <w:sz w:val="18"/>
                <w:szCs w:val="18"/>
              </w:rPr>
              <w:t xml:space="preserve">GPT-4.1 consolidates all summaries into deduplicated </w:t>
            </w:r>
            <w:proofErr w:type="spellStart"/>
            <w:r>
              <w:rPr>
                <w:color w:val="374151"/>
                <w:sz w:val="18"/>
                <w:szCs w:val="18"/>
              </w:rPr>
              <w:t>EvidenceClaim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objects with source URLs.</w:t>
            </w:r>
          </w:p>
        </w:tc>
      </w:tr>
      <w:tr w:rsidR="00D149A4" w14:paraId="6822B1EC" w14:textId="77777777">
        <w:tc>
          <w:tcPr>
            <w:tcW w:w="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173A1" w14:textId="77777777" w:rsidR="00D149A4" w:rsidRDefault="00000000">
            <w:pPr>
              <w:jc w:val="center"/>
            </w:pPr>
            <w:r>
              <w:rPr>
                <w:b/>
                <w:bCs/>
                <w:color w:val="2E5FA3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DC561" w14:textId="77777777" w:rsidR="00D149A4" w:rsidRDefault="00000000">
            <w:r>
              <w:rPr>
                <w:b/>
                <w:bCs/>
                <w:color w:val="374151"/>
                <w:sz w:val="18"/>
                <w:szCs w:val="18"/>
              </w:rPr>
              <w:t>URL Verification</w:t>
            </w:r>
          </w:p>
        </w:tc>
        <w:tc>
          <w:tcPr>
            <w:tcW w:w="67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9BE35" w14:textId="77777777" w:rsidR="00D149A4" w:rsidRDefault="00000000">
            <w:r>
              <w:rPr>
                <w:color w:val="374151"/>
                <w:sz w:val="18"/>
                <w:szCs w:val="18"/>
              </w:rPr>
              <w:t>Checks for hallucinated URLs in evidence claims. Loops back to consolidation if found.</w:t>
            </w:r>
          </w:p>
        </w:tc>
      </w:tr>
      <w:tr w:rsidR="00D149A4" w14:paraId="53A293F8" w14:textId="77777777">
        <w:tc>
          <w:tcPr>
            <w:tcW w:w="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098B2" w14:textId="77777777" w:rsidR="00D149A4" w:rsidRDefault="00000000">
            <w:pPr>
              <w:jc w:val="center"/>
            </w:pPr>
            <w:r>
              <w:rPr>
                <w:b/>
                <w:bCs/>
                <w:color w:val="2E5FA3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E9A51" w14:textId="77777777" w:rsidR="00D149A4" w:rsidRDefault="00000000">
            <w:r>
              <w:rPr>
                <w:b/>
                <w:bCs/>
                <w:color w:val="374151"/>
                <w:sz w:val="18"/>
                <w:szCs w:val="18"/>
              </w:rPr>
              <w:t>Evidence Quality</w:t>
            </w:r>
          </w:p>
        </w:tc>
        <w:tc>
          <w:tcPr>
            <w:tcW w:w="67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32CB00" w14:textId="77777777" w:rsidR="00D149A4" w:rsidRDefault="00000000">
            <w:r>
              <w:rPr>
                <w:color w:val="374151"/>
                <w:sz w:val="18"/>
                <w:szCs w:val="18"/>
              </w:rPr>
              <w:t>LLM evaluates whether collected evidence is sufficient to conclude, or triggers another search cycle.</w:t>
            </w:r>
          </w:p>
        </w:tc>
      </w:tr>
      <w:tr w:rsidR="00D149A4" w14:paraId="531AE83D" w14:textId="77777777">
        <w:tc>
          <w:tcPr>
            <w:tcW w:w="4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36A30" w14:textId="77777777" w:rsidR="00D149A4" w:rsidRDefault="00000000">
            <w:pPr>
              <w:jc w:val="center"/>
            </w:pPr>
            <w:r>
              <w:rPr>
                <w:b/>
                <w:bCs/>
                <w:color w:val="2E5FA3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DD65CA" w14:textId="77777777" w:rsidR="00D149A4" w:rsidRDefault="00000000">
            <w:r>
              <w:rPr>
                <w:b/>
                <w:bCs/>
                <w:color w:val="374151"/>
                <w:sz w:val="18"/>
                <w:szCs w:val="18"/>
              </w:rPr>
              <w:t>Risk Assessment</w:t>
            </w:r>
          </w:p>
        </w:tc>
        <w:tc>
          <w:tcPr>
            <w:tcW w:w="67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96D29F" w14:textId="77777777" w:rsidR="00D149A4" w:rsidRDefault="00000000">
            <w:r>
              <w:rPr>
                <w:color w:val="374151"/>
                <w:sz w:val="18"/>
                <w:szCs w:val="18"/>
              </w:rPr>
              <w:t xml:space="preserve">GPT-4.1 produces final </w:t>
            </w:r>
            <w:proofErr w:type="spellStart"/>
            <w:r>
              <w:rPr>
                <w:color w:val="374151"/>
                <w:sz w:val="18"/>
                <w:szCs w:val="18"/>
              </w:rPr>
              <w:t>FinalReport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with risk score, assessment, and recommendations.</w:t>
            </w:r>
          </w:p>
        </w:tc>
      </w:tr>
    </w:tbl>
    <w:p w14:paraId="145BDDB9" w14:textId="77777777" w:rsidR="00E1299A" w:rsidRDefault="00E1299A">
      <w:pPr>
        <w:spacing w:after="200"/>
      </w:pPr>
    </w:p>
    <w:p w14:paraId="55A07ED5" w14:textId="77777777" w:rsidR="00D149A4" w:rsidRDefault="00D149A4">
      <w:pPr>
        <w:spacing w:after="200"/>
      </w:pPr>
    </w:p>
    <w:p w14:paraId="7973B30A" w14:textId="77777777" w:rsidR="00D149A4" w:rsidRDefault="00D149A4">
      <w:pPr>
        <w:spacing w:after="200"/>
      </w:pPr>
    </w:p>
    <w:p w14:paraId="66A8820A" w14:textId="24005ADB" w:rsidR="00D149A4" w:rsidRDefault="00E1299A">
      <w:pPr>
        <w:pBdr>
          <w:bottom w:val="single" w:sz="6" w:space="4" w:color="2E5FA3"/>
        </w:pBdr>
        <w:spacing w:before="320" w:after="160"/>
      </w:pPr>
      <w:r>
        <w:rPr>
          <w:b/>
          <w:bCs/>
          <w:color w:val="1B3A6B"/>
          <w:sz w:val="32"/>
          <w:szCs w:val="32"/>
        </w:rPr>
        <w:t>3. Required Environment Variables (.env)</w:t>
      </w:r>
    </w:p>
    <w:p w14:paraId="699199C3" w14:textId="77777777" w:rsidR="00D149A4" w:rsidRDefault="00D149A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D149A4" w14:paraId="12EA0E7B" w14:textId="77777777">
        <w:tc>
          <w:tcPr>
            <w:tcW w:w="2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4CFC5" w14:textId="77777777" w:rsidR="00D149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6AB2" w14:textId="77777777" w:rsidR="00D149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Linked API</w:t>
            </w:r>
          </w:p>
        </w:tc>
        <w:tc>
          <w:tcPr>
            <w:tcW w:w="49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F5FE" w14:textId="77777777" w:rsidR="00D149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149A4" w14:paraId="14DF52BF" w14:textId="77777777">
        <w:tc>
          <w:tcPr>
            <w:tcW w:w="2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4C3E" w14:textId="77777777" w:rsidR="00D149A4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OPENAI_API_KEY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8BABE9" w14:textId="77777777" w:rsidR="00D149A4" w:rsidRDefault="00000000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OpenAI</w:t>
            </w:r>
          </w:p>
        </w:tc>
        <w:tc>
          <w:tcPr>
            <w:tcW w:w="49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EC4C4" w14:textId="77777777" w:rsidR="00D149A4" w:rsidRDefault="00000000">
            <w:r>
              <w:rPr>
                <w:color w:val="374151"/>
                <w:sz w:val="18"/>
                <w:szCs w:val="18"/>
              </w:rPr>
              <w:t>Required for all LLM inference and embeddings — highest volume usage</w:t>
            </w:r>
          </w:p>
        </w:tc>
      </w:tr>
      <w:tr w:rsidR="00D149A4" w14:paraId="27F4772A" w14:textId="77777777">
        <w:tc>
          <w:tcPr>
            <w:tcW w:w="2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1E0F" w14:textId="77777777" w:rsidR="00D149A4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TAVILY_API_KEY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C19E4" w14:textId="77777777" w:rsidR="00D149A4" w:rsidRDefault="00000000">
            <w:pPr>
              <w:jc w:val="center"/>
            </w:pP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Tavily</w:t>
            </w:r>
            <w:proofErr w:type="spellEnd"/>
          </w:p>
        </w:tc>
        <w:tc>
          <w:tcPr>
            <w:tcW w:w="49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9FDA5" w14:textId="77777777" w:rsidR="00D149A4" w:rsidRDefault="00000000">
            <w:r>
              <w:rPr>
                <w:color w:val="374151"/>
                <w:sz w:val="18"/>
                <w:szCs w:val="18"/>
              </w:rPr>
              <w:t xml:space="preserve">Used for both </w:t>
            </w:r>
            <w:proofErr w:type="spellStart"/>
            <w:r>
              <w:rPr>
                <w:color w:val="374151"/>
                <w:sz w:val="18"/>
                <w:szCs w:val="18"/>
              </w:rPr>
              <w:t>Tavily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Search and </w:t>
            </w:r>
            <w:proofErr w:type="spellStart"/>
            <w:r>
              <w:rPr>
                <w:color w:val="374151"/>
                <w:sz w:val="18"/>
                <w:szCs w:val="18"/>
              </w:rPr>
              <w:t>Tavily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Extract endpoints</w:t>
            </w:r>
          </w:p>
        </w:tc>
      </w:tr>
      <w:tr w:rsidR="00D149A4" w14:paraId="69038D4D" w14:textId="77777777">
        <w:tc>
          <w:tcPr>
            <w:tcW w:w="2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4006" w14:textId="77777777" w:rsidR="00D149A4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SERP_GOOGLE_API_KEY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1281A" w14:textId="77777777" w:rsidR="00D149A4" w:rsidRDefault="00000000">
            <w:pPr>
              <w:jc w:val="center"/>
            </w:pP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SerpAPI</w:t>
            </w:r>
            <w:proofErr w:type="spellEnd"/>
          </w:p>
        </w:tc>
        <w:tc>
          <w:tcPr>
            <w:tcW w:w="49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EC6C4C" w14:textId="77777777" w:rsidR="00D149A4" w:rsidRDefault="00000000">
            <w:r>
              <w:rPr>
                <w:color w:val="374151"/>
                <w:sz w:val="18"/>
                <w:szCs w:val="18"/>
              </w:rPr>
              <w:t>Primary Google search; falls back to CSE if quota exceeded</w:t>
            </w:r>
          </w:p>
        </w:tc>
      </w:tr>
      <w:tr w:rsidR="00D149A4" w14:paraId="04490A9C" w14:textId="77777777">
        <w:tc>
          <w:tcPr>
            <w:tcW w:w="28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1AAD" w14:textId="77777777" w:rsidR="00D149A4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7"/>
                <w:szCs w:val="17"/>
              </w:rPr>
              <w:t>OPENSANC_API_KEY</w:t>
            </w:r>
          </w:p>
        </w:tc>
        <w:tc>
          <w:tcPr>
            <w:tcW w:w="160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15469" w14:textId="77777777" w:rsidR="00D149A4" w:rsidRDefault="00000000">
            <w:pPr>
              <w:jc w:val="center"/>
            </w:pP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OpenSanctions</w:t>
            </w:r>
            <w:proofErr w:type="spellEnd"/>
          </w:p>
        </w:tc>
        <w:tc>
          <w:tcPr>
            <w:tcW w:w="4960" w:type="dxa"/>
            <w:tcBorders>
              <w:top w:val="single" w:sz="1" w:space="0" w:color="BDD0E8"/>
              <w:left w:val="single" w:sz="1" w:space="0" w:color="BDD0E8"/>
              <w:bottom w:val="single" w:sz="1" w:space="0" w:color="BDD0E8"/>
              <w:right w:val="single" w:sz="1" w:space="0" w:color="BDD0E8"/>
            </w:tcBorders>
            <w:shd w:val="clear" w:color="auto" w:fill="F3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019C2" w14:textId="77777777" w:rsidR="00D149A4" w:rsidRDefault="00000000">
            <w:r>
              <w:rPr>
                <w:color w:val="374151"/>
                <w:sz w:val="18"/>
                <w:szCs w:val="18"/>
              </w:rPr>
              <w:t>Sanctions &amp; watchlist matching (separate notebook / module)</w:t>
            </w:r>
          </w:p>
        </w:tc>
      </w:tr>
    </w:tbl>
    <w:p w14:paraId="0128C211" w14:textId="77777777" w:rsidR="00D149A4" w:rsidRDefault="00D149A4" w:rsidP="00E1299A">
      <w:pPr>
        <w:spacing w:after="200"/>
      </w:pPr>
    </w:p>
    <w:sectPr w:rsidR="00D149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32090"/>
    <w:multiLevelType w:val="hybridMultilevel"/>
    <w:tmpl w:val="8D4AE4D6"/>
    <w:lvl w:ilvl="0" w:tplc="702846FC">
      <w:start w:val="1"/>
      <w:numFmt w:val="bullet"/>
      <w:lvlText w:val="●"/>
      <w:lvlJc w:val="left"/>
      <w:pPr>
        <w:ind w:left="720" w:hanging="360"/>
      </w:pPr>
    </w:lvl>
    <w:lvl w:ilvl="1" w:tplc="8AE02430">
      <w:start w:val="1"/>
      <w:numFmt w:val="bullet"/>
      <w:lvlText w:val="○"/>
      <w:lvlJc w:val="left"/>
      <w:pPr>
        <w:ind w:left="1440" w:hanging="360"/>
      </w:pPr>
    </w:lvl>
    <w:lvl w:ilvl="2" w:tplc="C0E6DCB6">
      <w:start w:val="1"/>
      <w:numFmt w:val="bullet"/>
      <w:lvlText w:val="■"/>
      <w:lvlJc w:val="left"/>
      <w:pPr>
        <w:ind w:left="2160" w:hanging="360"/>
      </w:pPr>
    </w:lvl>
    <w:lvl w:ilvl="3" w:tplc="E332B71C">
      <w:start w:val="1"/>
      <w:numFmt w:val="bullet"/>
      <w:lvlText w:val="●"/>
      <w:lvlJc w:val="left"/>
      <w:pPr>
        <w:ind w:left="2880" w:hanging="360"/>
      </w:pPr>
    </w:lvl>
    <w:lvl w:ilvl="4" w:tplc="3F5ACD74">
      <w:start w:val="1"/>
      <w:numFmt w:val="bullet"/>
      <w:lvlText w:val="○"/>
      <w:lvlJc w:val="left"/>
      <w:pPr>
        <w:ind w:left="3600" w:hanging="360"/>
      </w:pPr>
    </w:lvl>
    <w:lvl w:ilvl="5" w:tplc="99CA6AA8">
      <w:start w:val="1"/>
      <w:numFmt w:val="bullet"/>
      <w:lvlText w:val="■"/>
      <w:lvlJc w:val="left"/>
      <w:pPr>
        <w:ind w:left="4320" w:hanging="360"/>
      </w:pPr>
    </w:lvl>
    <w:lvl w:ilvl="6" w:tplc="4FA03BC6">
      <w:start w:val="1"/>
      <w:numFmt w:val="bullet"/>
      <w:lvlText w:val="●"/>
      <w:lvlJc w:val="left"/>
      <w:pPr>
        <w:ind w:left="5040" w:hanging="360"/>
      </w:pPr>
    </w:lvl>
    <w:lvl w:ilvl="7" w:tplc="A3C8D4A2">
      <w:start w:val="1"/>
      <w:numFmt w:val="bullet"/>
      <w:lvlText w:val="●"/>
      <w:lvlJc w:val="left"/>
      <w:pPr>
        <w:ind w:left="5760" w:hanging="360"/>
      </w:pPr>
    </w:lvl>
    <w:lvl w:ilvl="8" w:tplc="FDB480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ED406B"/>
    <w:multiLevelType w:val="hybridMultilevel"/>
    <w:tmpl w:val="3398D696"/>
    <w:lvl w:ilvl="0" w:tplc="CB66A174">
      <w:start w:val="1"/>
      <w:numFmt w:val="bullet"/>
      <w:lvlText w:val="•"/>
      <w:lvlJc w:val="left"/>
      <w:pPr>
        <w:ind w:left="720" w:hanging="360"/>
      </w:pPr>
    </w:lvl>
    <w:lvl w:ilvl="1" w:tplc="81201AFC">
      <w:numFmt w:val="decimal"/>
      <w:lvlText w:val=""/>
      <w:lvlJc w:val="left"/>
    </w:lvl>
    <w:lvl w:ilvl="2" w:tplc="9AAC2486">
      <w:numFmt w:val="decimal"/>
      <w:lvlText w:val=""/>
      <w:lvlJc w:val="left"/>
    </w:lvl>
    <w:lvl w:ilvl="3" w:tplc="AC280510">
      <w:numFmt w:val="decimal"/>
      <w:lvlText w:val=""/>
      <w:lvlJc w:val="left"/>
    </w:lvl>
    <w:lvl w:ilvl="4" w:tplc="997A625C">
      <w:numFmt w:val="decimal"/>
      <w:lvlText w:val=""/>
      <w:lvlJc w:val="left"/>
    </w:lvl>
    <w:lvl w:ilvl="5" w:tplc="CA3854B6">
      <w:numFmt w:val="decimal"/>
      <w:lvlText w:val=""/>
      <w:lvlJc w:val="left"/>
    </w:lvl>
    <w:lvl w:ilvl="6" w:tplc="39A27716">
      <w:numFmt w:val="decimal"/>
      <w:lvlText w:val=""/>
      <w:lvlJc w:val="left"/>
    </w:lvl>
    <w:lvl w:ilvl="7" w:tplc="F42CF1E8">
      <w:numFmt w:val="decimal"/>
      <w:lvlText w:val=""/>
      <w:lvlJc w:val="left"/>
    </w:lvl>
    <w:lvl w:ilvl="8" w:tplc="E500F6BE">
      <w:numFmt w:val="decimal"/>
      <w:lvlText w:val=""/>
      <w:lvlJc w:val="left"/>
    </w:lvl>
  </w:abstractNum>
  <w:num w:numId="1" w16cid:durableId="5216710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9A4"/>
    <w:rsid w:val="001B0C26"/>
    <w:rsid w:val="00245D1F"/>
    <w:rsid w:val="00294252"/>
    <w:rsid w:val="00477720"/>
    <w:rsid w:val="004B1988"/>
    <w:rsid w:val="0062353C"/>
    <w:rsid w:val="006B57CF"/>
    <w:rsid w:val="00780EDD"/>
    <w:rsid w:val="007F5D75"/>
    <w:rsid w:val="00854D7B"/>
    <w:rsid w:val="008B4A2B"/>
    <w:rsid w:val="008D2484"/>
    <w:rsid w:val="00952EDE"/>
    <w:rsid w:val="00976E8F"/>
    <w:rsid w:val="00A062F1"/>
    <w:rsid w:val="00A66ACD"/>
    <w:rsid w:val="00AC3031"/>
    <w:rsid w:val="00AD3ACB"/>
    <w:rsid w:val="00B639DD"/>
    <w:rsid w:val="00C160A2"/>
    <w:rsid w:val="00C25715"/>
    <w:rsid w:val="00D149A4"/>
    <w:rsid w:val="00E1299A"/>
    <w:rsid w:val="00E1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FAD53"/>
  <w15:docId w15:val="{41D62A00-183F-41EB-B4ED-3AA5204EE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 Cecetov</cp:lastModifiedBy>
  <cp:revision>31</cp:revision>
  <dcterms:created xsi:type="dcterms:W3CDTF">2026-04-22T13:58:00Z</dcterms:created>
  <dcterms:modified xsi:type="dcterms:W3CDTF">2026-04-23T06:13:00Z</dcterms:modified>
</cp:coreProperties>
</file>