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62626"/>
          <w:sz w:val="40"/>
        </w:rPr>
        <w:t>BIRD GAME - FINAL PROJECT TEST SUMMARY REPORT</w:t>
      </w:r>
    </w:p>
    <w:p>
      <w:pPr>
        <w:jc w:val="center"/>
      </w:pPr>
      <w:r>
        <w:rPr>
          <w:rFonts w:ascii="Arial" w:hAnsi="Arial"/>
          <w:i/>
          <w:color w:val="595959"/>
          <w:sz w:val="20"/>
        </w:rPr>
        <w:t>Manual QA + Playwright Automation | Version 2.0 Final | 11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511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Bird Game QA Portfolio</w:t>
            </w:r>
          </w:p>
        </w:tc>
      </w:tr>
      <w:tr>
        <w:tc>
          <w:tcPr>
            <w:tcW w:type="dxa" w:w="5112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Final Project Test Summary Report</w:t>
            </w:r>
          </w:p>
        </w:tc>
      </w:tr>
      <w:tr>
        <w:tc>
          <w:tcPr>
            <w:tcW w:type="dxa" w:w="5112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2.0 - Final Project Closure</w:t>
            </w:r>
          </w:p>
        </w:tc>
      </w:tr>
      <w:tr>
        <w:tc>
          <w:tcPr>
            <w:tcW w:type="dxa" w:w="5112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Portfolio complete - BG-30 retained as known open issue</w:t>
            </w:r>
          </w:p>
        </w:tc>
      </w:tr>
      <w:tr>
        <w:tc>
          <w:tcPr>
            <w:tcW w:type="dxa" w:w="5112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Manual test cycle</w:t>
            </w:r>
          </w:p>
        </w:tc>
        <w:tc>
          <w:tcPr>
            <w:tcW w:type="dxa" w:w="511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41/41 planned tests executed</w:t>
            </w:r>
          </w:p>
        </w:tc>
      </w:tr>
      <w:tr>
        <w:tc>
          <w:tcPr>
            <w:tcW w:type="dxa" w:w="5112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511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24/24 Chromium passed; 3/3 compatibility smoke passed</w:t>
            </w:r>
          </w:p>
        </w:tc>
      </w:tr>
      <w:tr>
        <w:tc>
          <w:tcPr>
            <w:tcW w:type="dxa" w:w="5112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Jira automation task</w:t>
            </w:r>
          </w:p>
        </w:tc>
        <w:tc>
          <w:tcPr>
            <w:tcW w:type="dxa" w:w="511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BG-29 - Done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b/>
        </w:rPr>
        <w:t xml:space="preserve">The Bird Game QA portfolio is complete for presentation and GitHub publication. </w:t>
      </w:r>
      <w:r>
        <w:t>The project covers requirements analysis, test planning, manual test design and execution, defect management, browser compatibility, traceability, Jira workflow and Playwright automation.</w:t>
      </w:r>
    </w:p>
    <w:p>
      <w:r>
        <w:t>The manual cycle executed all 41 planned test cases. Initial results were 38 Pass, 2 Fail and 1 Blocked. BG-27 was fixed and passed retest; BG-28 was closed as Not Reproducible after controlled Chromium repeat testing passed 20/20. The historical manual-cycle closure records dated 10 August 2026 remain preserved unchanged.</w:t>
      </w:r>
    </w:p>
    <w:p>
      <w:r>
        <w:t>During Playwright automation, BG-30 was identified as a frame-rate-dependent movement concern in the baseline implementation. BG-30 remains open as a known technical issue. The application was not silently rewritten solely to make the automation suite green. This is the final project-level defect position.</w:t>
      </w:r>
    </w:p>
    <w:p>
      <w:r>
        <w:t>Final automation verification produced 24/24 passing Chromium regression tests and 3/3 passing supported-browser compatibility smoke executions in Firefox, Google Chrome and Microsoft Edge, giving 27 final automation executions passed and 0 failed. Jira task BG-29 was moved to Done after evidence preservation and closure commentary.</w:t>
      </w:r>
    </w:p>
    <w:p>
      <w:pPr>
        <w:pStyle w:val="Heading1"/>
      </w:pPr>
      <w:r>
        <w:t>2. Scope and Traceability</w:t>
      </w:r>
    </w:p>
    <w:p>
      <w:r>
        <w:t>The final tested scope covers BR-FR-001 through BR-FR-024 and BR-NFR-001 through BR-NFR-002. Requirements are mapped to Jira work items and to both manual and automated coverage records.</w:t>
      </w:r>
    </w:p>
    <w:p>
      <w:pPr>
        <w:pStyle w:val="ListBullet"/>
        <w:spacing w:after="40"/>
      </w:pPr>
      <w:r>
        <w:t>Initial state, idle state and supported start controls.</w:t>
      </w:r>
    </w:p>
    <w:p>
      <w:pPr>
        <w:pStyle w:val="ListBullet"/>
        <w:spacing w:after="40"/>
      </w:pPr>
      <w:r>
        <w:t>Arrow-key, Space, mouse-click and on-screen movement controls; gravity behaviour.</w:t>
      </w:r>
    </w:p>
    <w:p>
      <w:pPr>
        <w:pStyle w:val="ListBullet"/>
        <w:spacing w:after="40"/>
      </w:pPr>
      <w:r>
        <w:t>Obstacle movement, reset, random opening position and 160px gap constraint.</w:t>
      </w:r>
    </w:p>
    <w:p>
      <w:pPr>
        <w:pStyle w:val="ListBullet"/>
        <w:spacing w:after="40"/>
      </w:pPr>
      <w:r>
        <w:t>Score initialisation, visibility, incrementing and duplicate-score prevention.</w:t>
      </w:r>
    </w:p>
    <w:p>
      <w:pPr>
        <w:pStyle w:val="ListBullet"/>
        <w:spacing w:after="40"/>
      </w:pPr>
      <w:r>
        <w:t>Pipe/boundary collision, safe passage and Game Over state.</w:t>
      </w:r>
    </w:p>
    <w:p>
      <w:pPr>
        <w:pStyle w:val="ListBullet"/>
        <w:spacing w:after="40"/>
      </w:pPr>
      <w:r>
        <w:t>Restart and return-to-idle behaviour.</w:t>
      </w:r>
    </w:p>
    <w:p>
      <w:pPr>
        <w:pStyle w:val="ListBullet"/>
        <w:spacing w:after="40"/>
      </w:pPr>
      <w:r>
        <w:t>Browser compatibility and representative smaller-screen usability.</w:t>
      </w:r>
    </w:p>
    <w:p>
      <w:r>
        <w:t>Automation traceability: 10_AUTOMATION/Playwright/AUTOMATION_TRACEABILITY.md</w:t>
      </w:r>
    </w:p>
    <w:p>
      <w:r>
        <w:t>Manual RTM: 01_REQUIREMENTS/Requirement-Traceability/Bird_Game_Requirements_Traceability_Matrix_v1.0_FINAL_CLOSED_2026-08-10.xlsx</w:t>
      </w:r>
    </w:p>
    <w:p>
      <w:pPr>
        <w:pStyle w:val="Heading1"/>
      </w:pPr>
      <w:r>
        <w:t>3. Manual Test Execution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08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Total planned test cases</w:t>
            </w:r>
          </w:p>
        </w:tc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41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Executed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41</w:t>
            </w:r>
          </w:p>
        </w:tc>
      </w:tr>
      <w:tr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Initial Pass</w:t>
            </w:r>
          </w:p>
        </w:tc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38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Initial Fail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2</w:t>
            </w:r>
          </w:p>
        </w:tc>
      </w:tr>
      <w:tr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Initial Blocked</w:t>
            </w:r>
          </w:p>
        </w:tc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Initial execution completion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100%</w:t>
            </w:r>
          </w:p>
        </w:tc>
      </w:tr>
      <w:tr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Initial pass rate</w:t>
            </w:r>
          </w:p>
        </w:tc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92.7%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Final confirmed Pass dispositions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40</w:t>
            </w:r>
          </w:p>
        </w:tc>
      </w:tr>
      <w:tr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Closed Not Reproducible observation</w:t>
            </w:r>
          </w:p>
        </w:tc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Open Fail at manual closure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Blocked at manual closure</w:t>
            </w:r>
          </w:p>
        </w:tc>
        <w:tc>
          <w:tcPr>
            <w:tcW w:type="dxa" w:w="460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0</w:t>
            </w:r>
          </w:p>
        </w:tc>
      </w:tr>
    </w:tbl>
    <w:p/>
    <w:p>
      <w:r>
        <w:t>The manual execution history is intentionally preserved rather than overwritten by retest outcomes. The detailed execution log and manual-cycle summary remain the authoritative historical records for the 10 August 2026 manual closure.</w:t>
      </w:r>
    </w:p>
    <w:p>
      <w:pPr>
        <w:pStyle w:val="Heading1"/>
      </w:pPr>
      <w:r>
        <w:t>4. Playwright Automation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4032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Execution</w:t>
            </w:r>
          </w:p>
        </w:tc>
        <w:tc>
          <w:tcPr>
            <w:tcW w:type="dxa" w:w="1440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1440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440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440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03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Chromium full regression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24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24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440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Arial" w:hAnsi="Arial"/>
                <w:b w:val="0"/>
                <w:color w:val="262626"/>
                <w:sz w:val="18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Firefox compatibility smoke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440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Arial" w:hAnsi="Arial"/>
                <w:b w:val="0"/>
                <w:color w:val="262626"/>
                <w:sz w:val="18"/>
              </w:rPr>
              <w:t>PASS</w:t>
            </w:r>
          </w:p>
        </w:tc>
      </w:tr>
      <w:tr>
        <w:tc>
          <w:tcPr>
            <w:tcW w:type="dxa" w:w="403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Google Chrome compatibility smoke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440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Arial" w:hAnsi="Arial"/>
                <w:b w:val="0"/>
                <w:color w:val="262626"/>
                <w:sz w:val="18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Microsoft Edge compatibility smoke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440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Arial" w:hAnsi="Arial"/>
                <w:b w:val="0"/>
                <w:color w:val="262626"/>
                <w:sz w:val="18"/>
              </w:rPr>
              <w:t>PASS</w:t>
            </w:r>
          </w:p>
        </w:tc>
      </w:tr>
      <w:tr>
        <w:tc>
          <w:tcPr>
            <w:tcW w:type="dxa" w:w="403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Final automation total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27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27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440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Arial" w:hAnsi="Arial"/>
                <w:b w:val="0"/>
                <w:color w:val="262626"/>
                <w:sz w:val="18"/>
              </w:rPr>
              <w:t>PASS</w:t>
            </w:r>
          </w:p>
        </w:tc>
      </w:tr>
    </w:tbl>
    <w:p/>
    <w:p>
      <w:r>
        <w:t>The Playwright pack contains 22 spec files and 24 Chromium test cases. The suite is configured to run serially with one worker because the application is animation/timing-sensitive. Failure diagnostics are configured for screenshot, video and trace capture.</w:t>
      </w:r>
    </w:p>
    <w:p>
      <w:r>
        <w:t>Preserved machine-generated evidence:</w:t>
      </w:r>
    </w:p>
    <w:p>
      <w:pPr>
        <w:pStyle w:val="ListBullet"/>
        <w:spacing w:after="40"/>
      </w:pPr>
      <w:r>
        <w:t>10_AUTOMATION/Playwright/automation-evidence/playwright-report-chromium-24-pass/index.html</w:t>
      </w:r>
    </w:p>
    <w:p>
      <w:pPr>
        <w:pStyle w:val="ListBullet"/>
        <w:spacing w:after="40"/>
      </w:pPr>
      <w:r>
        <w:t>10_AUTOMATION/Playwright/automation-evidence/playwright-report-browser-compatibility/index.html</w:t>
      </w:r>
    </w:p>
    <w:p>
      <w:pPr>
        <w:pStyle w:val="Heading1"/>
      </w:pPr>
      <w:r>
        <w:t>5. Defect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56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448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Final status</w:t>
            </w:r>
          </w:p>
        </w:tc>
        <w:tc>
          <w:tcPr>
            <w:tcW w:type="dxa" w:w="4320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Disposition</w:t>
            </w:r>
          </w:p>
        </w:tc>
      </w:tr>
      <w:tr>
        <w:tc>
          <w:tcPr>
            <w:tcW w:type="dxa" w:w="115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BG-27</w:t>
            </w:r>
          </w:p>
        </w:tc>
        <w:tc>
          <w:tcPr>
            <w:tcW w:type="dxa" w:w="345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First obstacle not visible in initial state</w:t>
            </w:r>
          </w:p>
        </w:tc>
        <w:tc>
          <w:tcPr>
            <w:tcW w:type="dxa" w:w="2448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Arial" w:hAnsi="Arial"/>
                <w:b w:val="0"/>
                <w:color w:val="262626"/>
                <w:sz w:val="18"/>
              </w:rPr>
              <w:t>Done - Fixed</w:t>
            </w:r>
          </w:p>
        </w:tc>
        <w:tc>
          <w:tcPr>
            <w:tcW w:type="dxa" w:w="432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Initial obstacle-position correction; TC-START-001 and TC-START-002 passed retest.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BG-28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Mouse click does not start gameplay from initial state</w:t>
            </w:r>
          </w:p>
        </w:tc>
        <w:tc>
          <w:tcPr>
            <w:tcW w:type="dxa" w:w="2448"/>
            <w:vAlign w:val="center"/>
            <w:shd w:fill="E2F0D9"/>
          </w:tcPr>
          <w:p>
            <w:r>
              <w:rPr>
                <w:b/>
              </w:rPr>
            </w:r>
            <w:r>
              <w:rPr>
                <w:rFonts w:ascii="Arial" w:hAnsi="Arial"/>
                <w:b w:val="0"/>
                <w:color w:val="262626"/>
                <w:sz w:val="18"/>
              </w:rPr>
              <w:t>Done - Not Reproducible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No BG-28-specific code change; controlled Chromium repeat testing passed 20/20.</w:t>
            </w:r>
          </w:p>
        </w:tc>
      </w:tr>
      <w:tr>
        <w:tc>
          <w:tcPr>
            <w:tcW w:type="dxa" w:w="1152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BG-30</w:t>
            </w:r>
          </w:p>
        </w:tc>
        <w:tc>
          <w:tcPr>
            <w:tcW w:type="dxa" w:w="3456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Frame-rate-dependent movement calculations</w:t>
            </w:r>
          </w:p>
        </w:tc>
        <w:tc>
          <w:tcPr>
            <w:tcW w:type="dxa" w:w="2448"/>
            <w:vAlign w:val="center"/>
            <w:shd w:fill="FFF2CC"/>
          </w:tcPr>
          <w:p>
            <w:r>
              <w:rPr>
                <w:b/>
              </w:rPr>
            </w:r>
            <w:r>
              <w:rPr>
                <w:rFonts w:ascii="Arial" w:hAnsi="Arial"/>
                <w:b w:val="0"/>
                <w:color w:val="262626"/>
                <w:sz w:val="18"/>
              </w:rPr>
              <w:t>Open - Known Issue</w:t>
            </w:r>
          </w:p>
        </w:tc>
        <w:tc>
          <w:tcPr>
            <w:tcW w:type="dxa" w:w="432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Baseline movement is frame-based. Retained transparently; not treated as resolved by BG-29.</w:t>
            </w:r>
          </w:p>
        </w:tc>
      </w:tr>
    </w:tbl>
    <w:p/>
    <w:p>
      <w:r>
        <w:t>The final project-level defect status is also recorded in Bird_Game_Final_Defect_Status_Summary_2026-08-11.xlsx and the accompanying Markdown summary under 07_DEFECT_MANAGEMENT/Defect-Reports.</w:t>
      </w:r>
    </w:p>
    <w:p>
      <w:pPr>
        <w:pStyle w:val="Heading1"/>
      </w:pPr>
      <w:r>
        <w:t>6. Browser and Screen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168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152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320"/>
            <w:vAlign w:val="center"/>
            <w:shd w:fill="26262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Chromium project</w:t>
            </w:r>
          </w:p>
        </w:tc>
        <w:tc>
          <w:tcPr>
            <w:tcW w:type="dxa" w:w="316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Full 24-test regression</w:t>
            </w:r>
          </w:p>
        </w:tc>
        <w:tc>
          <w:tcPr>
            <w:tcW w:type="dxa" w:w="1152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PASS</w:t>
            </w:r>
          </w:p>
        </w:tc>
        <w:tc>
          <w:tcPr>
            <w:tcW w:type="dxa" w:w="432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Primary automated regression environment.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Firefox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BR-NFR-001 smoke</w:t>
            </w:r>
          </w:p>
        </w:tc>
        <w:tc>
          <w:tcPr>
            <w:tcW w:type="dxa" w:w="1152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PASS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Game loads and primary keyboard control works.</w:t>
            </w:r>
          </w:p>
        </w:tc>
      </w:tr>
      <w:tr>
        <w:tc>
          <w:tcPr>
            <w:tcW w:type="dxa" w:w="216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Google Chrome</w:t>
            </w:r>
          </w:p>
        </w:tc>
        <w:tc>
          <w:tcPr>
            <w:tcW w:type="dxa" w:w="316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BR-NFR-001 smoke</w:t>
            </w:r>
          </w:p>
        </w:tc>
        <w:tc>
          <w:tcPr>
            <w:tcW w:type="dxa" w:w="1152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PASS</w:t>
            </w:r>
          </w:p>
        </w:tc>
        <w:tc>
          <w:tcPr>
            <w:tcW w:type="dxa" w:w="432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Installed browser channel verified locally.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Microsoft Edge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BR-NFR-001 smoke</w:t>
            </w:r>
          </w:p>
        </w:tc>
        <w:tc>
          <w:tcPr>
            <w:tcW w:type="dxa" w:w="1152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PASS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Installed browser channel verified locally.</w:t>
            </w:r>
          </w:p>
        </w:tc>
      </w:tr>
      <w:tr>
        <w:tc>
          <w:tcPr>
            <w:tcW w:type="dxa" w:w="216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Smaller screen</w:t>
            </w:r>
          </w:p>
        </w:tc>
        <w:tc>
          <w:tcPr>
            <w:tcW w:type="dxa" w:w="3168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BR-NFR-002 automated check</w:t>
            </w:r>
          </w:p>
        </w:tc>
        <w:tc>
          <w:tcPr>
            <w:tcW w:type="dxa" w:w="1152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PASS</w:t>
            </w:r>
          </w:p>
        </w:tc>
        <w:tc>
          <w:tcPr>
            <w:tcW w:type="dxa" w:w="4320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color w:val="262626"/>
                <w:sz w:val="18"/>
              </w:rPr>
              <w:t>Game and on-screen controls remain usable in representative smaller viewport.</w:t>
            </w:r>
          </w:p>
        </w:tc>
      </w:tr>
    </w:tbl>
    <w:p/>
    <w:p>
      <w:r>
        <w:t>Safari-specific testing is not claimed. BR-NFR-002 still does not define a formal minimum supported viewport; the final result therefore demonstrates representative smaller-screen usability, not a contractual minimum boundary.</w:t>
      </w:r>
    </w:p>
    <w:p>
      <w:pPr>
        <w:pStyle w:val="Heading1"/>
      </w:pPr>
      <w:r>
        <w:t>7. Automation Design Notes and Residual Risk</w:t>
      </w:r>
    </w:p>
    <w:p>
      <w:r>
        <w:t>Because the baseline game is animation-driven, some focused Playwright tests use temporary deterministic in-page setup to isolate the requirement being asserted. These changes are confined to the browser page under test and do not modify the application source on disk.</w:t>
      </w:r>
    </w:p>
    <w:p>
      <w:r>
        <w:t>BG-30 is the principal residual technical risk. The baseline game applies movement increments on each requestAnimationFrame callback instead of scaling movement by elapsed time. As a result, perceived gameplay speed can vary across rendering frame rates. The project is still suitable as a QA portfolio because the issue is explicitly discovered, documented and tracked rather than concealed.</w:t>
      </w:r>
    </w:p>
    <w:p>
      <w:pPr>
        <w:pStyle w:val="Heading1"/>
      </w:pPr>
      <w:r>
        <w:t>8. Jira and Evidence Closure</w:t>
      </w:r>
    </w:p>
    <w:p>
      <w:r>
        <w:t>BG-29 was updated with final execution evidence and moved to Done on 11 August 2026. Jira closure screenshots are retained under 00_PROJECT_MANAGEMENT/JIRA/Sprint-Evidence/Automation.</w:t>
      </w:r>
    </w:p>
    <w:p>
      <w:pPr>
        <w:pStyle w:val="ListBullet"/>
        <w:spacing w:after="40"/>
      </w:pPr>
      <w:r>
        <w:t>JIRA_BG29_Automation_Execution_Update_2026-08-11.png</w:t>
      </w:r>
    </w:p>
    <w:p>
      <w:pPr>
        <w:pStyle w:val="ListBullet"/>
        <w:spacing w:after="40"/>
      </w:pPr>
      <w:r>
        <w:t>JIRA_BG29_Final_Closure_Comment_2026-08-11.png</w:t>
      </w:r>
    </w:p>
    <w:p>
      <w:pPr>
        <w:pStyle w:val="ListBullet"/>
        <w:spacing w:after="40"/>
      </w:pPr>
      <w:r>
        <w:t>JIRA_BG29_Status_Done_2026-08-11.png</w:t>
      </w:r>
    </w:p>
    <w:p>
      <w:r>
        <w:t>The earlier Jira CSV export dated 10 August 2026 is retained as historical pre-automation evidence and should not be presented as a post-BG-29/BG-30 full export.</w:t>
      </w:r>
    </w:p>
    <w:p>
      <w:pPr>
        <w:pStyle w:val="Heading1"/>
      </w:pPr>
      <w:r>
        <w:t>9. GitHub / Portfolio Readiness</w:t>
      </w:r>
    </w:p>
    <w:p>
      <w:pPr>
        <w:pStyle w:val="ListBullet"/>
        <w:spacing w:after="40"/>
      </w:pPr>
      <w:r>
        <w:t>Root README prepared with project results, structure, execution commands and known-issue position.</w:t>
      </w:r>
    </w:p>
    <w:p>
      <w:pPr>
        <w:pStyle w:val="ListBullet"/>
        <w:spacing w:after="40"/>
      </w:pPr>
      <w:r>
        <w:t>Root .gitignore excludes node_modules and transient Playwright output while preserving final evidence reports.</w:t>
      </w:r>
    </w:p>
    <w:p>
      <w:pPr>
        <w:pStyle w:val="ListBullet"/>
        <w:spacing w:after="40"/>
      </w:pPr>
      <w:r>
        <w:t>GitHub Actions workflow is placed at repository root and runs Chromium regression plus Firefox compatibility smoke on Ubuntu.</w:t>
      </w:r>
    </w:p>
    <w:p>
      <w:pPr>
        <w:pStyle w:val="ListBullet"/>
        <w:spacing w:after="40"/>
      </w:pPr>
      <w:r>
        <w:t>node_modules, working playwright-report and test-results are excluded from the final GitHub-ready package; package.json and package-lock.json are retained for reproducibility.</w:t>
      </w:r>
    </w:p>
    <w:p>
      <w:pPr>
        <w:pStyle w:val="Heading1"/>
      </w:pPr>
      <w:r>
        <w:t>10. Final Conclusion</w:t>
      </w:r>
    </w:p>
    <w:p>
      <w:r>
        <w:rPr>
          <w:b/>
        </w:rPr>
        <w:t xml:space="preserve">Final status: PORTFOLIO PROJECT COMPLETE. </w:t>
      </w:r>
      <w:r>
        <w:t>All planned manual tests were executed and dispositioned, Playwright automation was completed and verified, final reports were preserved, BG-29 was closed Done, and the repository structure was prepared for GitHub. BG-30 remains an intentionally visible known issue and should be discussed as part of the project’s defect-discovery and risk-management story.</w:t>
      </w:r>
    </w:p>
    <w:p>
      <w:r>
        <w:t>Controlled records used for this final report include the manual Test Plan, final manual Test Execution Log, manual-cycle Defect Log and RTM, Playwright automation traceability and HTML reports, Jira BG-29 closure evidence, and the final defect status summary dated 11 August 2026.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Bird Game QA Portfolio | Final Project Test Summary | 11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26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0404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626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