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5229" w14:textId="77777777" w:rsidR="008F018B" w:rsidRPr="00004572" w:rsidRDefault="008F018B" w:rsidP="008F018B">
      <w:pPr>
        <w:pStyle w:val="Heading3"/>
        <w:rPr>
          <w:caps/>
          <w:sz w:val="24"/>
        </w:rPr>
      </w:pPr>
      <w:r>
        <w:rPr>
          <w:sz w:val="24"/>
        </w:rPr>
        <w:t>Urban Land Cover Data Classification P</w:t>
      </w:r>
      <w:r w:rsidRPr="00004572">
        <w:rPr>
          <w:sz w:val="24"/>
        </w:rPr>
        <w:t xml:space="preserve">rediction </w:t>
      </w:r>
      <w:r>
        <w:rPr>
          <w:sz w:val="24"/>
        </w:rPr>
        <w:t>Using Multiclass RBF-SVM M</w:t>
      </w:r>
      <w:r w:rsidRPr="00004572">
        <w:rPr>
          <w:sz w:val="24"/>
        </w:rPr>
        <w:t>odel</w:t>
      </w:r>
    </w:p>
    <w:p w14:paraId="11D4E609" w14:textId="77777777" w:rsidR="008F018B" w:rsidRDefault="008F018B" w:rsidP="008F018B">
      <w:pPr>
        <w:jc w:val="center"/>
        <w:rPr>
          <w:i/>
        </w:rPr>
      </w:pPr>
    </w:p>
    <w:p w14:paraId="2F89938E" w14:textId="77777777" w:rsidR="008F018B" w:rsidRPr="00FD2337" w:rsidRDefault="008F018B" w:rsidP="00FD2337">
      <w:pPr>
        <w:jc w:val="center"/>
        <w:rPr>
          <w:i/>
        </w:rPr>
      </w:pPr>
      <w:r>
        <w:rPr>
          <w:i/>
        </w:rPr>
        <w:t>Jiang Zhiyuan</w:t>
      </w:r>
      <w:r w:rsidRPr="00A721E2">
        <w:rPr>
          <w:vertAlign w:val="superscript"/>
        </w:rPr>
        <w:t>1</w:t>
      </w:r>
      <w:r>
        <w:rPr>
          <w:i/>
        </w:rPr>
        <w:t>, Huang Qingyi</w:t>
      </w:r>
      <w:r w:rsidRPr="00A721E2">
        <w:rPr>
          <w:vertAlign w:val="superscript"/>
        </w:rPr>
        <w:t>1</w:t>
      </w:r>
      <w:r>
        <w:rPr>
          <w:i/>
        </w:rPr>
        <w:t>, Zhu Huiying</w:t>
      </w:r>
      <w:r w:rsidRPr="00A721E2">
        <w:rPr>
          <w:vertAlign w:val="superscript"/>
        </w:rPr>
        <w:t>1</w:t>
      </w:r>
    </w:p>
    <w:p w14:paraId="4BEE6F79" w14:textId="77777777" w:rsidR="008F018B" w:rsidRPr="00A721E2" w:rsidRDefault="008F018B" w:rsidP="00FD2337">
      <w:pPr>
        <w:spacing w:before="80"/>
        <w:jc w:val="center"/>
        <w:rPr>
          <w:sz w:val="20"/>
        </w:rPr>
      </w:pPr>
      <w:r w:rsidRPr="00A721E2">
        <w:rPr>
          <w:vertAlign w:val="superscript"/>
        </w:rPr>
        <w:t>1</w:t>
      </w:r>
      <w:r>
        <w:rPr>
          <w:sz w:val="20"/>
        </w:rPr>
        <w:t xml:space="preserve">Institute of System and Science, National University of Singapore, </w:t>
      </w:r>
      <w:r w:rsidRPr="00A721E2">
        <w:rPr>
          <w:sz w:val="20"/>
        </w:rPr>
        <w:t>Singapore 119615</w:t>
      </w:r>
    </w:p>
    <w:p w14:paraId="15375A57" w14:textId="77777777" w:rsidR="008F018B" w:rsidRDefault="008F018B" w:rsidP="008F018B">
      <w:pPr>
        <w:jc w:val="center"/>
        <w:rPr>
          <w:sz w:val="20"/>
        </w:rPr>
      </w:pPr>
    </w:p>
    <w:p w14:paraId="079165DE" w14:textId="77777777" w:rsidR="008F018B" w:rsidRDefault="008F018B" w:rsidP="008F018B">
      <w:pPr>
        <w:jc w:val="both"/>
        <w:rPr>
          <w:sz w:val="20"/>
        </w:rPr>
      </w:pPr>
    </w:p>
    <w:p w14:paraId="6FFDBA35" w14:textId="77777777" w:rsidR="008F018B" w:rsidRDefault="008F018B" w:rsidP="008F018B">
      <w:pPr>
        <w:jc w:val="both"/>
        <w:rPr>
          <w:sz w:val="20"/>
        </w:rPr>
        <w:sectPr w:rsidR="008F018B">
          <w:footerReference w:type="default" r:id="rId7"/>
          <w:pgSz w:w="12240" w:h="15840" w:code="1"/>
          <w:pgMar w:top="1985" w:right="1080" w:bottom="1411" w:left="1080" w:header="720" w:footer="720" w:gutter="0"/>
          <w:cols w:space="720"/>
        </w:sectPr>
      </w:pPr>
    </w:p>
    <w:p w14:paraId="73DD64CF" w14:textId="77777777" w:rsidR="008F018B" w:rsidRDefault="008F018B" w:rsidP="008F018B">
      <w:pPr>
        <w:pStyle w:val="Heading4"/>
        <w:rPr>
          <w:sz w:val="20"/>
        </w:rPr>
      </w:pPr>
      <w:r>
        <w:rPr>
          <w:sz w:val="20"/>
        </w:rPr>
        <w:lastRenderedPageBreak/>
        <w:t>Abstract</w:t>
      </w:r>
    </w:p>
    <w:p w14:paraId="0F714639" w14:textId="77777777" w:rsidR="008F018B" w:rsidRDefault="008F018B" w:rsidP="008F018B">
      <w:pPr>
        <w:jc w:val="both"/>
        <w:rPr>
          <w:i/>
          <w:sz w:val="20"/>
        </w:rPr>
      </w:pPr>
    </w:p>
    <w:p w14:paraId="079FB747" w14:textId="36C5F91E" w:rsidR="008F018B" w:rsidRDefault="008F018B" w:rsidP="00AD343A">
      <w:pPr>
        <w:ind w:firstLine="180"/>
        <w:jc w:val="both"/>
        <w:rPr>
          <w:b/>
          <w:sz w:val="18"/>
        </w:rPr>
      </w:pPr>
      <w:r w:rsidRPr="00004572">
        <w:rPr>
          <w:b/>
          <w:sz w:val="18"/>
        </w:rPr>
        <w:t>Urban land cover items prediction, based on the remote sensors' spatial and geometrical information, is becoming a prevailing area especially in urban monitoring, administration and programming. As a multi-classification t</w:t>
      </w:r>
      <w:r w:rsidR="00691050">
        <w:rPr>
          <w:b/>
          <w:sz w:val="18"/>
        </w:rPr>
        <w:t xml:space="preserve">ask, a wide range of methods for </w:t>
      </w:r>
      <w:r w:rsidRPr="00004572">
        <w:rPr>
          <w:b/>
          <w:sz w:val="18"/>
        </w:rPr>
        <w:t xml:space="preserve">urban land cover prediction continues to be proposed and assessed. In this paper, we review the SVMs (Support Vector Machines), a promising machine learning methodology with the introduction of multiclass mechanism and baseline approach. Furthermore, </w:t>
      </w:r>
      <w:r w:rsidR="00FD2337">
        <w:rPr>
          <w:b/>
          <w:sz w:val="18"/>
        </w:rPr>
        <w:t xml:space="preserve">the complete procedure of </w:t>
      </w:r>
      <w:r w:rsidR="00FD2337">
        <w:rPr>
          <w:rFonts w:hint="eastAsia"/>
          <w:b/>
          <w:sz w:val="18"/>
        </w:rPr>
        <w:t>approach</w:t>
      </w:r>
      <w:r w:rsidR="00FD2337">
        <w:rPr>
          <w:b/>
          <w:sz w:val="18"/>
        </w:rPr>
        <w:t xml:space="preserve"> </w:t>
      </w:r>
      <w:r w:rsidR="00FD2337">
        <w:rPr>
          <w:rFonts w:hint="eastAsia"/>
          <w:b/>
          <w:sz w:val="18"/>
        </w:rPr>
        <w:t>is</w:t>
      </w:r>
      <w:r w:rsidR="00FD2337">
        <w:rPr>
          <w:b/>
          <w:sz w:val="18"/>
        </w:rPr>
        <w:t xml:space="preserve"> described aimed at modification of </w:t>
      </w:r>
      <w:r w:rsidR="00691050">
        <w:rPr>
          <w:b/>
          <w:sz w:val="18"/>
        </w:rPr>
        <w:t xml:space="preserve">the </w:t>
      </w:r>
      <w:r w:rsidR="00FD2337">
        <w:rPr>
          <w:b/>
          <w:sz w:val="18"/>
        </w:rPr>
        <w:t>baseline approach. T</w:t>
      </w:r>
      <w:r w:rsidRPr="00004572">
        <w:rPr>
          <w:b/>
          <w:sz w:val="18"/>
        </w:rPr>
        <w:t xml:space="preserve">he proposed approach is presented to optimize the </w:t>
      </w:r>
      <w:r w:rsidR="00FD2337">
        <w:rPr>
          <w:rFonts w:hint="eastAsia"/>
          <w:b/>
          <w:sz w:val="18"/>
        </w:rPr>
        <w:t>RBF</w:t>
      </w:r>
      <w:r w:rsidR="00FD2337">
        <w:rPr>
          <w:b/>
          <w:sz w:val="18"/>
        </w:rPr>
        <w:t>-SVM</w:t>
      </w:r>
      <w:r w:rsidRPr="00004572">
        <w:rPr>
          <w:b/>
          <w:sz w:val="18"/>
        </w:rPr>
        <w:t xml:space="preserve"> model, w</w:t>
      </w:r>
      <w:r>
        <w:rPr>
          <w:b/>
          <w:sz w:val="18"/>
        </w:rPr>
        <w:t xml:space="preserve">hich mainly </w:t>
      </w:r>
      <w:r w:rsidR="00FD2337">
        <w:rPr>
          <w:b/>
          <w:sz w:val="18"/>
        </w:rPr>
        <w:t>utilizes</w:t>
      </w:r>
      <w:r>
        <w:rPr>
          <w:b/>
          <w:sz w:val="18"/>
        </w:rPr>
        <w:t xml:space="preserve"> the tuning</w:t>
      </w:r>
      <w:r w:rsidRPr="00004572">
        <w:rPr>
          <w:b/>
          <w:sz w:val="18"/>
        </w:rPr>
        <w:t xml:space="preserve"> key parameters </w:t>
      </w:r>
      <w:r w:rsidRPr="00FD2337">
        <w:rPr>
          <w:b/>
          <w:i/>
          <w:sz w:val="18"/>
        </w:rPr>
        <w:t>C</w:t>
      </w:r>
      <w:r w:rsidRPr="00004572">
        <w:rPr>
          <w:b/>
          <w:sz w:val="18"/>
        </w:rPr>
        <w:t xml:space="preserve"> and </w:t>
      </w:r>
      <w:r w:rsidRPr="00FD2337">
        <w:rPr>
          <w:b/>
          <w:i/>
          <w:sz w:val="18"/>
        </w:rPr>
        <w:t>γ</w:t>
      </w:r>
      <w:r w:rsidRPr="00004572">
        <w:rPr>
          <w:b/>
          <w:sz w:val="18"/>
        </w:rPr>
        <w:t xml:space="preserve"> by grid search with cross validation to make a soft-margin hyperplane. Others including </w:t>
      </w:r>
      <w:r w:rsidR="00FD2337">
        <w:rPr>
          <w:b/>
          <w:sz w:val="18"/>
        </w:rPr>
        <w:t xml:space="preserve">data </w:t>
      </w:r>
      <w:r w:rsidRPr="00004572">
        <w:rPr>
          <w:b/>
          <w:sz w:val="18"/>
        </w:rPr>
        <w:t xml:space="preserve">scaling, data </w:t>
      </w:r>
      <w:r w:rsidR="00FD2337">
        <w:rPr>
          <w:b/>
          <w:sz w:val="18"/>
        </w:rPr>
        <w:t>cleaning</w:t>
      </w:r>
      <w:r w:rsidRPr="00004572">
        <w:rPr>
          <w:b/>
          <w:sz w:val="18"/>
        </w:rPr>
        <w:t xml:space="preserve"> and unbalanced input adaption are also c</w:t>
      </w:r>
      <w:r>
        <w:rPr>
          <w:rFonts w:hint="eastAsia"/>
          <w:b/>
          <w:sz w:val="18"/>
        </w:rPr>
        <w:t>o</w:t>
      </w:r>
      <w:r>
        <w:rPr>
          <w:b/>
          <w:sz w:val="18"/>
        </w:rPr>
        <w:t>ncerned to enhance the p</w:t>
      </w:r>
      <w:r w:rsidRPr="00004572">
        <w:rPr>
          <w:b/>
          <w:sz w:val="18"/>
        </w:rPr>
        <w:t>e</w:t>
      </w:r>
      <w:r>
        <w:rPr>
          <w:b/>
          <w:sz w:val="18"/>
        </w:rPr>
        <w:t>r</w:t>
      </w:r>
      <w:r w:rsidRPr="00004572">
        <w:rPr>
          <w:b/>
          <w:sz w:val="18"/>
        </w:rPr>
        <w:t>formance. The final model outperforms the baseline w</w:t>
      </w:r>
      <w:r w:rsidR="006F305F">
        <w:rPr>
          <w:b/>
          <w:sz w:val="18"/>
        </w:rPr>
        <w:t>ith the highest accuracy reaching</w:t>
      </w:r>
      <w:r w:rsidRPr="00004572">
        <w:rPr>
          <w:b/>
          <w:sz w:val="18"/>
        </w:rPr>
        <w:t xml:space="preserve"> nearly 87%. The RBF-SVM and </w:t>
      </w:r>
      <w:r w:rsidR="00FD2337">
        <w:rPr>
          <w:b/>
          <w:sz w:val="18"/>
        </w:rPr>
        <w:t xml:space="preserve">related </w:t>
      </w:r>
      <w:r w:rsidRPr="00004572">
        <w:rPr>
          <w:b/>
          <w:sz w:val="18"/>
        </w:rPr>
        <w:t>methodology may facilitate the further research regarding to remote spatial land cover prediction.</w:t>
      </w:r>
    </w:p>
    <w:p w14:paraId="1546C59C" w14:textId="77777777" w:rsidR="00AD343A" w:rsidRPr="00004572" w:rsidRDefault="00AD343A" w:rsidP="00AD343A">
      <w:pPr>
        <w:ind w:firstLine="180"/>
        <w:jc w:val="both"/>
        <w:rPr>
          <w:b/>
          <w:sz w:val="18"/>
        </w:rPr>
      </w:pPr>
    </w:p>
    <w:p w14:paraId="5717A898" w14:textId="77777777" w:rsidR="008F018B" w:rsidRDefault="008F018B" w:rsidP="008F018B">
      <w:pPr>
        <w:pStyle w:val="BodyTextIndent"/>
        <w:ind w:firstLine="0"/>
      </w:pPr>
    </w:p>
    <w:p w14:paraId="41ABAE87" w14:textId="77777777" w:rsidR="008F018B" w:rsidRDefault="008F018B" w:rsidP="008F018B">
      <w:pPr>
        <w:jc w:val="center"/>
        <w:rPr>
          <w:b/>
          <w:caps/>
          <w:sz w:val="20"/>
        </w:rPr>
      </w:pPr>
      <w:r>
        <w:rPr>
          <w:b/>
          <w:sz w:val="20"/>
        </w:rPr>
        <w:t xml:space="preserve">1. </w:t>
      </w:r>
      <w:r>
        <w:rPr>
          <w:b/>
          <w:caps/>
          <w:sz w:val="20"/>
        </w:rPr>
        <w:t>Introduction</w:t>
      </w:r>
    </w:p>
    <w:p w14:paraId="72534CAD" w14:textId="77777777" w:rsidR="008F018B" w:rsidRDefault="008F018B" w:rsidP="008F018B">
      <w:pPr>
        <w:rPr>
          <w:sz w:val="20"/>
        </w:rPr>
      </w:pPr>
    </w:p>
    <w:p w14:paraId="00B18EAC" w14:textId="25C182B0" w:rsidR="008F018B" w:rsidRDefault="008F018B" w:rsidP="008F018B">
      <w:pPr>
        <w:pStyle w:val="BodyTextIndent2"/>
        <w:ind w:firstLine="0"/>
      </w:pPr>
      <w:r>
        <w:t xml:space="preserve">  </w:t>
      </w:r>
      <w:r w:rsidR="00ED097C">
        <w:t xml:space="preserve">  </w:t>
      </w:r>
      <w:r w:rsidRPr="00A721E2">
        <w:t>Urban land cover classification is one of the wid</w:t>
      </w:r>
      <w:r>
        <w:t>est used applications in the fie</w:t>
      </w:r>
      <w:r w:rsidRPr="00A721E2">
        <w:t>ld of remote sensing. The detailed knowledge of land cover is an important input variable for several urban environmental monitoring, especially in some applications like the study of urban sprawl, urban development plan, population or architecture density and monitoring of urban growth</w:t>
      </w:r>
      <w:r w:rsidR="0082101E" w:rsidRPr="0082101E">
        <w:rPr>
          <w:vertAlign w:val="superscript"/>
        </w:rPr>
        <w:fldChar w:fldCharType="begin"/>
      </w:r>
      <w:r w:rsidR="0082101E" w:rsidRPr="0082101E">
        <w:rPr>
          <w:vertAlign w:val="superscript"/>
        </w:rPr>
        <w:instrText xml:space="preserve"> ADDIN ZOTERO_ITEM CSL_CITATION {"citationID":"AmW4wQpw","properties":{"formattedCitation":"[1]","plainCitation":"[1]","noteIndex":0},"citationItems":[{"id":32,"uris":["http://zotero.org/users/local/J1xyZQbm/items/JXF6FM4P"],"uri":["http://zotero.org/users/local/J1xyZQbm/items/JXF6FM4P"],"itemData":{"id":32,"type":"article-journal","title":"Assessment of urban land cover classification using Wishart and Support Vector Machine (SVM) based on different decomposition parameters of fully-polarimetric SAR","volume":"11","source":"ResearchGate","abstract":"Urban land cover mapping is one of the most important remote sensing applications. In this research, various\npolarimetric SAR parameters derived from fully-polarimetric SAR were explored for urban land cover mapping. The\noptimization of features is an important step for improving classification accuracy. First, radiometric correction of\nRADARSAT-2 Single Look Complex (SLC) product data has been performed using PolSARpro5. Two speckle filters\n(refined Lee and sigma Lee) were selected to be tested in RADARSAT-2 for elimination of noise and smoothing of the\nSAR images. It was found that sigma Lee filter is better than refined Lee filter with kernel size 5*5. Secondly, geometric\ncorrection was performed. The RADARSAT-2 was primarily geometrically corrected using ASF map ready tool in\nPolSARpro5 software for geocoding. Then second order polynomial based on fifteen well-distributed DGPS points was\nperformed using ENVI 5 software. After that polarimetric decomposition parameters of RADARSAT-2 fully polarimetric\nSAR image was extracted from polarimetric decomposition techniques like Cloude-Pottier and Yamaguchi 4\ncomponents. Preprocessing of RADARSAT-2 data was achieved using PolSARpro5. In the present paper two\nclassification methods, namely, Wishart and Support Vector Machine (SVM), were used for classification based on\nCloude-Pottier and Yamaguchi’s decompositions and combination of both decompositions. Three processing schemes\nwere proposed based on decomposition parameters and were fed to Wishart and SVM algorithms. A comparison between\nthese three schemes has been carried out and their usefulness in classifying urban land cover type was explored. It was\nfound that SVM is better than Wishart classifier for classification of fully polarimetric synthetic aperture radar data.\nWhen applying the classification scheme based on each theorem separately, Yamaguchi’s 4 components decomposition\ngave higher classification accuracy than ‘‘H/A/α’ components. The 7 parameter combination gives superior results than\napplying each theorem separately. Results show that SVM method discriminated each class better than Wishart\nsupervised classification method did, especially for identifying the urban area. In the Wishart supervised classification\nbased on 7parameters, the user’s accuracy of the built-up area is very poor (54.73 %). In SVM classification based on 7\nparameters, the user’s accuracy of the built-up area was much higher (78.03 %).","author":[{"family":"Taha","given":"Lamyaa"}],"issued":{"date-parts":[["2017",5,1]]}}}],"schema":"https://github.com/citation-style-language/schema/raw/master/csl-citation.json"} </w:instrText>
      </w:r>
      <w:r w:rsidR="0082101E" w:rsidRPr="0082101E">
        <w:rPr>
          <w:vertAlign w:val="superscript"/>
        </w:rPr>
        <w:fldChar w:fldCharType="separate"/>
      </w:r>
      <w:r w:rsidR="0082101E" w:rsidRPr="0082101E">
        <w:rPr>
          <w:noProof/>
          <w:vertAlign w:val="superscript"/>
        </w:rPr>
        <w:t>[1]</w:t>
      </w:r>
      <w:r w:rsidR="0082101E" w:rsidRPr="0082101E">
        <w:rPr>
          <w:vertAlign w:val="superscript"/>
        </w:rPr>
        <w:fldChar w:fldCharType="end"/>
      </w:r>
      <w:r w:rsidR="0082101E" w:rsidRPr="0082101E">
        <w:rPr>
          <w:vertAlign w:val="superscript"/>
        </w:rPr>
        <w:fldChar w:fldCharType="begin"/>
      </w:r>
      <w:r w:rsidR="0082101E" w:rsidRPr="0082101E">
        <w:rPr>
          <w:vertAlign w:val="superscript"/>
        </w:rPr>
        <w:instrText xml:space="preserve"> ADDIN ZOTERO_ITEM CSL_CITATION {"citationID":"SEtwBK6e","properties":{"formattedCitation":"[2]","plainCitation":"[2]","noteIndex":0},"citationItems":[{"id":20,"uris":["http://zotero.org/users/local/J1xyZQbm/items/SXI4ZJAK"],"uri":["http://zotero.org/users/local/J1xyZQbm/items/SXI4ZJAK"],"itemData":{"id":20,"type":"article-journal","title":"Fully polarimetric SAR image classification via sparse representation and polarimetric features","container-title":"IEEE Journal of Selected Topics in Applied Earth Observations and Remote Sensing","page":"3923–3932","volume":"8","issue":"8","source":"Google Scholar","author":[{"family":"Zhang","given":"Lamei"},{"family":"Sun","given":"Liangjie"},{"family":"Zou","given":"Bin"},{"family":"Moon","given":"Wooil M."}],"issued":{"date-parts":[["2015"]]}}}],"schema":"https://github.com/citation-style-language/schema/raw/master/csl-citation.json"} </w:instrText>
      </w:r>
      <w:r w:rsidR="0082101E" w:rsidRPr="0082101E">
        <w:rPr>
          <w:vertAlign w:val="superscript"/>
        </w:rPr>
        <w:fldChar w:fldCharType="separate"/>
      </w:r>
      <w:r w:rsidR="0082101E" w:rsidRPr="0082101E">
        <w:rPr>
          <w:noProof/>
          <w:vertAlign w:val="superscript"/>
        </w:rPr>
        <w:t>[2]</w:t>
      </w:r>
      <w:r w:rsidR="0082101E" w:rsidRPr="0082101E">
        <w:rPr>
          <w:vertAlign w:val="superscript"/>
        </w:rPr>
        <w:fldChar w:fldCharType="end"/>
      </w:r>
      <w:r w:rsidRPr="00A721E2">
        <w:t>. Such target is also corresponding to the 3 strategic area</w:t>
      </w:r>
      <w:r w:rsidR="009E4C12">
        <w:t>s</w:t>
      </w:r>
      <w:r w:rsidRPr="00A721E2">
        <w:t xml:space="preserve"> of </w:t>
      </w:r>
      <w:proofErr w:type="spellStart"/>
      <w:r w:rsidRPr="00A721E2">
        <w:t>AISingapore</w:t>
      </w:r>
      <w:proofErr w:type="spellEnd"/>
      <w:r w:rsidRPr="00A721E2">
        <w:t xml:space="preserve"> (healthcare, urban and fintech) in 2018.</w:t>
      </w:r>
    </w:p>
    <w:p w14:paraId="36BB1FD9" w14:textId="77777777" w:rsidR="008F018B" w:rsidRPr="00A721E2" w:rsidRDefault="008F018B" w:rsidP="008F018B">
      <w:pPr>
        <w:pStyle w:val="BodyTextIndent2"/>
        <w:ind w:firstLine="0"/>
      </w:pPr>
    </w:p>
    <w:p w14:paraId="43C186A0" w14:textId="1EA22A8C" w:rsidR="008F018B" w:rsidRDefault="008F018B" w:rsidP="008F018B">
      <w:pPr>
        <w:pStyle w:val="BodyTextIndent2"/>
        <w:ind w:firstLine="0"/>
      </w:pPr>
      <w:r>
        <w:t xml:space="preserve"> </w:t>
      </w:r>
      <w:r w:rsidR="00ED097C">
        <w:t xml:space="preserve">  </w:t>
      </w:r>
      <w:r>
        <w:t xml:space="preserve"> </w:t>
      </w:r>
      <w:r w:rsidRPr="00A721E2">
        <w:t>The overall objective of the architecture recognition is to automatically categorize all pixels in an image into land cover classes or themes. Accordingly</w:t>
      </w:r>
      <w:r>
        <w:t>,</w:t>
      </w:r>
      <w:r w:rsidRPr="00A721E2">
        <w:t xml:space="preserve"> the classification algorithms are important for the success of urban land cover classification process. Furthermore, how to improve the classification accuracy is the major challenge which effects the result. A large range </w:t>
      </w:r>
      <w:r w:rsidR="00A21A0A">
        <w:t>of classification algorithms have</w:t>
      </w:r>
      <w:r w:rsidRPr="00A721E2">
        <w:t xml:space="preserve"> been developed and applied for classifying data, e.g. SVMs</w:t>
      </w:r>
      <w:r w:rsidR="0082101E" w:rsidRPr="0082101E">
        <w:rPr>
          <w:vertAlign w:val="superscript"/>
        </w:rPr>
        <w:fldChar w:fldCharType="begin"/>
      </w:r>
      <w:r w:rsidR="0082101E" w:rsidRPr="0082101E">
        <w:rPr>
          <w:vertAlign w:val="superscript"/>
        </w:rPr>
        <w:instrText xml:space="preserve"> ADDIN ZOTERO_ITEM CSL_CITATION {"citationID":"4FpRck14","properties":{"formattedCitation":"[3]","plainCitation":"[3]","noteIndex":0},"citationItems":[{"id":11,"uris":["http://zotero.org/users/local/J1xyZQbm/items/4UPFUYBQ"],"uri":["http://zotero.org/users/local/J1xyZQbm/items/4UPFUYBQ"],"itemData":{"id":11,"type":"article-journal","title":"Support vector machines in remote sensing: A review","container-title":"ISPRS Journal of Photogrammetry and Remote Sensing","page":"247–259","volume":"66","issue":"3","source":"Google Scholar","shortTitle":"Support vector machines in remote sensing","author":[{"family":"Mountrakis","given":"Giorgos"},{"family":"Im","given":"Jungho"},{"family":"Ogole","given":"Caesar"}],"issued":{"date-parts":[["2011"]]}}}],"schema":"https://github.com/citation-style-language/schema/raw/master/csl-citation.json"} </w:instrText>
      </w:r>
      <w:r w:rsidR="0082101E" w:rsidRPr="0082101E">
        <w:rPr>
          <w:vertAlign w:val="superscript"/>
        </w:rPr>
        <w:fldChar w:fldCharType="separate"/>
      </w:r>
      <w:r w:rsidR="0082101E" w:rsidRPr="0082101E">
        <w:rPr>
          <w:noProof/>
          <w:vertAlign w:val="superscript"/>
        </w:rPr>
        <w:t>[3]</w:t>
      </w:r>
      <w:r w:rsidR="0082101E" w:rsidRPr="0082101E">
        <w:rPr>
          <w:vertAlign w:val="superscript"/>
        </w:rPr>
        <w:fldChar w:fldCharType="end"/>
      </w:r>
      <w:r w:rsidR="004516A8">
        <w:t xml:space="preserve">, </w:t>
      </w:r>
      <w:r w:rsidRPr="00A721E2">
        <w:t xml:space="preserve"> Random Forests</w:t>
      </w:r>
      <w:r w:rsidR="0082101E" w:rsidRPr="0082101E">
        <w:rPr>
          <w:vertAlign w:val="superscript"/>
        </w:rPr>
        <w:fldChar w:fldCharType="begin"/>
      </w:r>
      <w:r w:rsidR="0082101E" w:rsidRPr="0082101E">
        <w:rPr>
          <w:vertAlign w:val="superscript"/>
        </w:rPr>
        <w:instrText xml:space="preserve"> ADDIN ZOTERO_ITEM CSL_CITATION {"citationID":"Y5kqUiSe","properties":{"formattedCitation":"[4]","plainCitation":"[4]","noteIndex":0},"citationItems":[{"id":14,"uris":["http://zotero.org/users/local/J1xyZQbm/items/SYX2K377"],"uri":["http://zotero.org/users/local/J1xyZQbm/items/SYX2K377"],"itemData":{"id":14,"type":"article-journal","title":"Random forest in remote sensing: A review of applications and future directions","container-title":"ISPRS Journal of Photogrammetry and Remote Sensing","page":"24–31","volume":"114","source":"Google Scholar","shortTitle":"Random forest in remote sensing","author":[{"family":"Belgiu","given":"Mariana"},{"family":"Drăguţ","given":"Lucian"}],"issued":{"date-parts":[["2016"]]}}}],"schema":"https://github.com/citation-style-language/schema/raw/master/csl-citation.json"} </w:instrText>
      </w:r>
      <w:r w:rsidR="0082101E" w:rsidRPr="0082101E">
        <w:rPr>
          <w:vertAlign w:val="superscript"/>
        </w:rPr>
        <w:fldChar w:fldCharType="separate"/>
      </w:r>
      <w:r w:rsidR="0082101E" w:rsidRPr="0082101E">
        <w:rPr>
          <w:noProof/>
          <w:vertAlign w:val="superscript"/>
        </w:rPr>
        <w:t>[4]</w:t>
      </w:r>
      <w:r w:rsidR="0082101E" w:rsidRPr="0082101E">
        <w:rPr>
          <w:vertAlign w:val="superscript"/>
        </w:rPr>
        <w:fldChar w:fldCharType="end"/>
      </w:r>
      <w:r w:rsidRPr="0082101E">
        <w:t>,</w:t>
      </w:r>
      <w:r w:rsidRPr="00A721E2">
        <w:t xml:space="preserve"> KNNs</w:t>
      </w:r>
      <w:r w:rsidR="0082101E" w:rsidRPr="0082101E">
        <w:rPr>
          <w:vertAlign w:val="superscript"/>
        </w:rPr>
        <w:fldChar w:fldCharType="begin"/>
      </w:r>
      <w:r w:rsidR="0082101E" w:rsidRPr="0082101E">
        <w:rPr>
          <w:vertAlign w:val="superscript"/>
        </w:rPr>
        <w:instrText xml:space="preserve"> ADDIN ZOTERO_ITEM CSL_CITATION {"citationID":"P051BnZg","properties":{"formattedCitation":"[5]","plainCitation":"[5]","noteIndex":0},"citationItems":[{"id":43,"uris":["http://zotero.org/users/local/J1xyZQbm/items/YHB9QZ2J"],"uri":["http://zotero.org/users/local/J1xyZQbm/items/YHB9QZ2J"],"itemData":{"id":43,"type":"article-journal","title":"K nearest neighbor method for forest inventory using remote sensing data","container-title":"GIScience &amp; Remote Sensing","page":"149–165","volume":"44","issue":"2","source":"Google Scholar","author":[{"family":"Meng","given":"Qingmin"},{"family":"Cieszewski","given":"Chris J."},{"family":"Madden","given":"Marguerite"},{"family":"Borders","given":"Bruce E."}],"issued":{"date-parts":[["2007"]]}}}],"schema":"https://github.com/citation-style-language/schema/raw/master/csl-citation.json"} </w:instrText>
      </w:r>
      <w:r w:rsidR="0082101E" w:rsidRPr="0082101E">
        <w:rPr>
          <w:vertAlign w:val="superscript"/>
        </w:rPr>
        <w:fldChar w:fldCharType="separate"/>
      </w:r>
      <w:r w:rsidR="0082101E" w:rsidRPr="0082101E">
        <w:rPr>
          <w:noProof/>
          <w:vertAlign w:val="superscript"/>
        </w:rPr>
        <w:t>[5]</w:t>
      </w:r>
      <w:r w:rsidR="0082101E" w:rsidRPr="0082101E">
        <w:rPr>
          <w:vertAlign w:val="superscript"/>
        </w:rPr>
        <w:fldChar w:fldCharType="end"/>
      </w:r>
      <w:r w:rsidRPr="00A721E2">
        <w:t>, DTs</w:t>
      </w:r>
      <w:r w:rsidR="0082101E" w:rsidRPr="0082101E">
        <w:rPr>
          <w:vertAlign w:val="superscript"/>
        </w:rPr>
        <w:fldChar w:fldCharType="begin"/>
      </w:r>
      <w:r w:rsidR="0082101E" w:rsidRPr="0082101E">
        <w:rPr>
          <w:vertAlign w:val="superscript"/>
        </w:rPr>
        <w:instrText xml:space="preserve"> ADDIN ZOTERO_ITEM CSL_CITATION {"citationID":"qLv9aGz3","properties":{"formattedCitation":"[6]","plainCitation":"[6]","noteIndex":0},"citationItems":[{"id":45,"uris":["http://zotero.org/users/local/J1xyZQbm/items/BUKNL34E"],"uri":["http://zotero.org/users/local/J1xyZQbm/items/BUKNL34E"],"itemData":{"id":45,"type":"article-journal","title":"Decision tree classification of land cover from remotely sensed data","container-title":"Remote sensing of environment","page":"399–409","volume":"61","issue":"3","source":"Google Scholar","author":[{"family":"Friedl","given":"Mark A."},{"family":"Brodley","given":"Carla E."}],"issued":{"date-parts":[["1997"]]}}}],"schema":"https://github.com/citation-style-language/schema/raw/master/csl-citation.json"} </w:instrText>
      </w:r>
      <w:r w:rsidR="0082101E" w:rsidRPr="0082101E">
        <w:rPr>
          <w:vertAlign w:val="superscript"/>
        </w:rPr>
        <w:fldChar w:fldCharType="separate"/>
      </w:r>
      <w:r w:rsidR="0082101E" w:rsidRPr="0082101E">
        <w:rPr>
          <w:noProof/>
          <w:vertAlign w:val="superscript"/>
        </w:rPr>
        <w:t>[6]</w:t>
      </w:r>
      <w:r w:rsidR="0082101E" w:rsidRPr="0082101E">
        <w:rPr>
          <w:vertAlign w:val="superscript"/>
        </w:rPr>
        <w:fldChar w:fldCharType="end"/>
      </w:r>
      <w:r w:rsidRPr="00A721E2">
        <w:t xml:space="preserve"> and ANN</w:t>
      </w:r>
      <w:r w:rsidR="00DF62B9" w:rsidRPr="00DF62B9">
        <w:rPr>
          <w:vertAlign w:val="superscript"/>
        </w:rPr>
        <w:fldChar w:fldCharType="begin"/>
      </w:r>
      <w:r w:rsidR="00DF62B9" w:rsidRPr="00DF62B9">
        <w:rPr>
          <w:vertAlign w:val="superscript"/>
        </w:rPr>
        <w:instrText xml:space="preserve"> ADDIN ZOTERO_ITEM CSL_CITATION {"citationID":"IwjBecLq","properties":{"formattedCitation":"[7]","plainCitation":"[7]","noteIndex":0},"citationItems":[{"id":29,"uris":["http://zotero.org/users/local/J1xyZQbm/items/YNQBBRJ3"],"uri":["http://zotero.org/users/local/J1xyZQbm/items/YNQBBRJ3"],"itemData":{"id":29,"type":"article-journal","title":"Implementation of machine-learning classification in remote sensing: an applied review","container-title":"International Journal of Remote Sensing","page":"2784–2817","volume":"39","issue":"9","source":"Google Scholar","shortTitle":"Implementation of machine-learning classification in remote sensing","author":[{"family":"Maxwell","given":"Aaron E."},{"family":"Warner","given":"Timothy A."},{"family":"Fang","given":"Fang"}],"issued":{"date-parts":[["2018"]]}}}],"schema":"https://github.com/citation-style-language/schema/raw/master/csl-citation.json"} </w:instrText>
      </w:r>
      <w:r w:rsidR="00DF62B9" w:rsidRPr="00DF62B9">
        <w:rPr>
          <w:vertAlign w:val="superscript"/>
        </w:rPr>
        <w:fldChar w:fldCharType="separate"/>
      </w:r>
      <w:r w:rsidR="00DF62B9" w:rsidRPr="00DF62B9">
        <w:rPr>
          <w:noProof/>
          <w:vertAlign w:val="superscript"/>
        </w:rPr>
        <w:t>[7]</w:t>
      </w:r>
      <w:r w:rsidR="00DF62B9" w:rsidRPr="00DF62B9">
        <w:rPr>
          <w:vertAlign w:val="superscript"/>
        </w:rPr>
        <w:fldChar w:fldCharType="end"/>
      </w:r>
      <w:r w:rsidRPr="00A721E2">
        <w:t>. Howeve</w:t>
      </w:r>
      <w:r w:rsidR="00A21A0A">
        <w:t>r, these articles seldom apply</w:t>
      </w:r>
      <w:r w:rsidRPr="00A721E2">
        <w:t xml:space="preserve"> in the area </w:t>
      </w:r>
      <w:r>
        <w:t>of urban cover land</w:t>
      </w:r>
      <w:r w:rsidR="00A21A0A">
        <w:t xml:space="preserve"> classification</w:t>
      </w:r>
      <w:r w:rsidRPr="00A721E2">
        <w:t xml:space="preserve"> or lack</w:t>
      </w:r>
      <w:r w:rsidRPr="00A721E2">
        <w:rPr>
          <w:rFonts w:ascii="Helvetica Neue" w:hAnsi="Helvetica Neue"/>
          <w:color w:val="000000"/>
          <w:sz w:val="21"/>
          <w:szCs w:val="21"/>
        </w:rPr>
        <w:t xml:space="preserve"> </w:t>
      </w:r>
      <w:r w:rsidRPr="00A721E2">
        <w:t>the complete algorithm parameters optimization aimed at enhancing the accuracy.</w:t>
      </w:r>
    </w:p>
    <w:p w14:paraId="72566F4E" w14:textId="77777777" w:rsidR="008F018B" w:rsidRPr="00A721E2" w:rsidRDefault="008F018B" w:rsidP="008F018B">
      <w:pPr>
        <w:pStyle w:val="BodyTextIndent2"/>
        <w:ind w:firstLine="0"/>
      </w:pPr>
    </w:p>
    <w:p w14:paraId="78F8F29A" w14:textId="374CA875" w:rsidR="008F018B" w:rsidRPr="00DF62B9" w:rsidRDefault="008F018B" w:rsidP="008F018B">
      <w:pPr>
        <w:pStyle w:val="BodyTextIndent2"/>
        <w:ind w:firstLine="0"/>
      </w:pPr>
      <w:r>
        <w:lastRenderedPageBreak/>
        <w:t xml:space="preserve"> </w:t>
      </w:r>
      <w:r w:rsidR="00ED097C">
        <w:t xml:space="preserve">  </w:t>
      </w:r>
      <w:r>
        <w:t xml:space="preserve"> </w:t>
      </w:r>
      <w:r w:rsidRPr="00A721E2">
        <w:t>In this page, SVM (Support Vector Machine) method</w:t>
      </w:r>
      <w:r w:rsidR="00DF62B9" w:rsidRPr="00DF62B9">
        <w:rPr>
          <w:vertAlign w:val="superscript"/>
        </w:rPr>
        <w:fldChar w:fldCharType="begin"/>
      </w:r>
      <w:r w:rsidR="00DF62B9" w:rsidRPr="00DF62B9">
        <w:rPr>
          <w:vertAlign w:val="superscript"/>
        </w:rPr>
        <w:instrText xml:space="preserve"> ADDIN ZOTERO_ITEM CSL_CITATION {"citationID":"TCY7gzRW","properties":{"formattedCitation":"[8]","plainCitation":"[8]","noteIndex":0},"citationItems":[{"id":17,"uris":["http://zotero.org/users/local/J1xyZQbm/items/HW3DKLFS"],"uri":["http://zotero.org/users/local/J1xyZQbm/items/HW3DKLFS"],"itemData":{"id":17,"type":"article-journal","title":"LIBSVM: A library for support vector machines","container-title":"ACM Transactions on Intelligent Systems and Technology","page":"1-27","volume":"2","issue":"3","source":"Crossref","DOI":"10.1145/1961189.1961199","ISSN":"21576904","shortTitle":"LIBSVM","language":"en","author":[{"family":"Chang","given":"Chih-Chung"},{"family":"Lin","given":"Chih-Jen"}],"issued":{"date-parts":[["2011",4,1]]}}}],"schema":"https://github.com/citation-style-language/schema/raw/master/csl-citation.json"} </w:instrText>
      </w:r>
      <w:r w:rsidR="00DF62B9" w:rsidRPr="00DF62B9">
        <w:rPr>
          <w:vertAlign w:val="superscript"/>
        </w:rPr>
        <w:fldChar w:fldCharType="separate"/>
      </w:r>
      <w:r w:rsidR="00DF62B9" w:rsidRPr="00DF62B9">
        <w:rPr>
          <w:noProof/>
          <w:vertAlign w:val="superscript"/>
        </w:rPr>
        <w:t>[8]</w:t>
      </w:r>
      <w:r w:rsidR="00DF62B9" w:rsidRPr="00DF62B9">
        <w:rPr>
          <w:vertAlign w:val="superscript"/>
        </w:rPr>
        <w:fldChar w:fldCharType="end"/>
      </w:r>
      <w:r w:rsidRPr="00A721E2">
        <w:t xml:space="preserve"> is ma</w:t>
      </w:r>
      <w:r w:rsidR="00A21A0A">
        <w:t>inly used to work as a</w:t>
      </w:r>
      <w:r w:rsidRPr="00A721E2">
        <w:t xml:space="preserve"> classif</w:t>
      </w:r>
      <w:r>
        <w:t>i</w:t>
      </w:r>
      <w:r w:rsidR="00A21A0A">
        <w:t>er in</w:t>
      </w:r>
      <w:r w:rsidRPr="00A721E2">
        <w:t xml:space="preserve"> urban land cover research. On this basis, procedure</w:t>
      </w:r>
      <w:r w:rsidR="00A21A0A">
        <w:t>s</w:t>
      </w:r>
      <w:r w:rsidRPr="00A721E2">
        <w:t xml:space="preserve"> of data </w:t>
      </w:r>
      <w:r w:rsidR="00A21A0A">
        <w:t>preparation and preprocessing are</w:t>
      </w:r>
      <w:r w:rsidRPr="00A721E2">
        <w:t xml:space="preserve"> described and conducted completely. Thus, cross validation with grid search is used to tuning the significant parameters of RBF-S</w:t>
      </w:r>
      <w:r>
        <w:t>VMs (select the RBF as the kerne</w:t>
      </w:r>
      <w:r w:rsidRPr="00A721E2">
        <w:t>l function of SVM), along with other aspects optimization. Finally, results and limits are displayed and discussed.</w:t>
      </w:r>
      <w:r w:rsidRPr="00383C85">
        <w:t xml:space="preserve"> </w:t>
      </w:r>
      <w:r w:rsidR="00D20AF0">
        <w:t>Moreover</w:t>
      </w:r>
      <w:r w:rsidRPr="00383C85">
        <w:t xml:space="preserve">, </w:t>
      </w:r>
      <w:r>
        <w:t>t</w:t>
      </w:r>
      <w:r w:rsidRPr="00383C85">
        <w:t>he dataset we used was obtained from the Uni</w:t>
      </w:r>
      <w:r>
        <w:t>versity of California, Irvine (UCI) Machine Learning Depository</w:t>
      </w:r>
      <w:r w:rsidR="00DF62B9" w:rsidRPr="00DF62B9">
        <w:rPr>
          <w:vertAlign w:val="superscript"/>
        </w:rPr>
        <w:fldChar w:fldCharType="begin"/>
      </w:r>
      <w:r w:rsidR="00DF62B9" w:rsidRPr="00DF62B9">
        <w:rPr>
          <w:vertAlign w:val="superscript"/>
        </w:rPr>
        <w:instrText xml:space="preserve"> ADDIN ZOTERO_ITEM CSL_CITATION {"citationID":"fHKBOYK1","properties":{"formattedCitation":"[9]","plainCitation":"[9]","noteIndex":0},"citationItems":[{"id":40,"uris":["http://zotero.org/users/local/J1xyZQbm/items/K4PTVFX6"],"uri":["http://zotero.org/users/local/J1xyZQbm/items/K4PTVFX6"],"itemData":{"id":40,"type":"article-journal","title":"Classifying a high resolution image of an urban area using super-object information","container-title":"ISPRS journal of photogrammetry and remote sensing","page":"40–49","volume":"83","source":"Google Scholar","author":[{"family":"Johnson","given":"Brian"},{"family":"Xie","given":"Zhixiao"}],"issued":{"date-parts":[["2013"]]}}}],"schema":"https://github.com/citation-style-language/schema/raw/master/csl-citation.json"} </w:instrText>
      </w:r>
      <w:r w:rsidR="00DF62B9" w:rsidRPr="00DF62B9">
        <w:rPr>
          <w:vertAlign w:val="superscript"/>
        </w:rPr>
        <w:fldChar w:fldCharType="separate"/>
      </w:r>
      <w:r w:rsidR="00DF62B9" w:rsidRPr="00DF62B9">
        <w:rPr>
          <w:noProof/>
          <w:vertAlign w:val="superscript"/>
        </w:rPr>
        <w:t>[9]</w:t>
      </w:r>
      <w:r w:rsidR="00DF62B9" w:rsidRPr="00DF62B9">
        <w:rPr>
          <w:vertAlign w:val="superscript"/>
        </w:rPr>
        <w:fldChar w:fldCharType="end"/>
      </w:r>
      <w:r w:rsidR="00DF62B9">
        <w:t>.</w:t>
      </w:r>
    </w:p>
    <w:p w14:paraId="017FF41D" w14:textId="77777777" w:rsidR="008F018B" w:rsidRDefault="008F018B" w:rsidP="008F018B">
      <w:pPr>
        <w:spacing w:before="120"/>
        <w:jc w:val="center"/>
        <w:rPr>
          <w:sz w:val="20"/>
        </w:rPr>
      </w:pPr>
      <w:r>
        <w:rPr>
          <w:noProof/>
          <w:sz w:val="20"/>
        </w:rPr>
        <w:drawing>
          <wp:inline distT="0" distB="0" distL="0" distR="0" wp14:anchorId="13386904" wp14:editId="7621876E">
            <wp:extent cx="2940685" cy="2649855"/>
            <wp:effectExtent l="0" t="0" r="0" b="0"/>
            <wp:docPr id="1" name="Picture 1" descr="/var/folders/gs/khrjz2m53dq0hgl1lz0ywdkc0000gn/T/com.microsoft.Word/Content.MSO/2923C221.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ar/folders/gs/khrjz2m53dq0hgl1lz0ywdkc0000gn/T/com.microsoft.Word/Content.MSO/2923C221.tmp"/>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685" cy="2649855"/>
                    </a:xfrm>
                    <a:prstGeom prst="rect">
                      <a:avLst/>
                    </a:prstGeom>
                    <a:noFill/>
                    <a:ln>
                      <a:noFill/>
                    </a:ln>
                  </pic:spPr>
                </pic:pic>
              </a:graphicData>
            </a:graphic>
          </wp:inline>
        </w:drawing>
      </w:r>
    </w:p>
    <w:p w14:paraId="24C49AE2" w14:textId="77777777" w:rsidR="008F018B" w:rsidRPr="00383C85" w:rsidRDefault="008F018B" w:rsidP="008F018B">
      <w:pPr>
        <w:spacing w:before="120"/>
        <w:jc w:val="both"/>
      </w:pPr>
      <w:r>
        <w:rPr>
          <w:rFonts w:hint="eastAsia"/>
          <w:sz w:val="16"/>
        </w:rPr>
        <w:t>Fig</w:t>
      </w:r>
      <w:r>
        <w:rPr>
          <w:sz w:val="16"/>
        </w:rPr>
        <w:t xml:space="preserve">. 1. </w:t>
      </w:r>
      <w:r w:rsidRPr="00383C85">
        <w:rPr>
          <w:sz w:val="16"/>
        </w:rPr>
        <w:t xml:space="preserve">Classified map of the study area, produced by classifying scale 20 segments with super-object variables from scale 40, 60, and 80 segments. </w:t>
      </w:r>
    </w:p>
    <w:p w14:paraId="2576993C" w14:textId="77777777" w:rsidR="008F018B" w:rsidRPr="00383C85" w:rsidRDefault="008F018B" w:rsidP="008F018B">
      <w:pPr>
        <w:jc w:val="center"/>
        <w:rPr>
          <w:sz w:val="16"/>
        </w:rPr>
      </w:pPr>
    </w:p>
    <w:p w14:paraId="51E15C90" w14:textId="77777777" w:rsidR="008F018B" w:rsidRDefault="008F018B" w:rsidP="008F018B">
      <w:pPr>
        <w:jc w:val="both"/>
        <w:rPr>
          <w:sz w:val="20"/>
        </w:rPr>
      </w:pPr>
    </w:p>
    <w:p w14:paraId="4DA8E6A0" w14:textId="77777777" w:rsidR="008F018B" w:rsidRPr="00383C85" w:rsidRDefault="008F018B" w:rsidP="008F018B">
      <w:pPr>
        <w:keepNext/>
        <w:jc w:val="center"/>
        <w:rPr>
          <w:b/>
          <w:caps/>
          <w:sz w:val="20"/>
        </w:rPr>
      </w:pPr>
      <w:r>
        <w:rPr>
          <w:b/>
          <w:caps/>
          <w:sz w:val="20"/>
        </w:rPr>
        <w:t>2. baseline approach</w:t>
      </w:r>
    </w:p>
    <w:p w14:paraId="63A47645" w14:textId="77777777" w:rsidR="008F018B" w:rsidRPr="0043666F" w:rsidRDefault="008F018B" w:rsidP="00F103EA">
      <w:pPr>
        <w:pStyle w:val="Heading3"/>
        <w:shd w:val="clear" w:color="auto" w:fill="FFFFFF"/>
        <w:spacing w:before="186" w:after="120"/>
        <w:jc w:val="left"/>
        <w:rPr>
          <w:sz w:val="20"/>
        </w:rPr>
      </w:pPr>
      <w:r w:rsidRPr="00383C85">
        <w:rPr>
          <w:sz w:val="20"/>
        </w:rPr>
        <w:t>2.1.  SVMs (Support Vector Machines)</w:t>
      </w:r>
    </w:p>
    <w:p w14:paraId="375A0F5B" w14:textId="0F8C2033" w:rsidR="008F018B" w:rsidRPr="00383C85" w:rsidRDefault="00ED097C" w:rsidP="00DB434A">
      <w:pPr>
        <w:jc w:val="both"/>
        <w:rPr>
          <w:rFonts w:ascii="Arial" w:hAnsi="Arial" w:cs="Arial"/>
          <w:i/>
          <w:color w:val="FF0000"/>
        </w:rPr>
      </w:pPr>
      <w:r>
        <w:rPr>
          <w:rFonts w:ascii="Helvetica Neue" w:hAnsi="Helvetica Neue"/>
          <w:color w:val="000000"/>
          <w:sz w:val="21"/>
          <w:szCs w:val="21"/>
          <w:shd w:val="clear" w:color="auto" w:fill="FFFFFF"/>
        </w:rPr>
        <w:t xml:space="preserve">    </w:t>
      </w:r>
      <w:r w:rsidR="008F018B" w:rsidRPr="00383C85">
        <w:rPr>
          <w:rFonts w:ascii="Helvetica Neue" w:hAnsi="Helvetica Neue"/>
          <w:color w:val="000000"/>
          <w:sz w:val="21"/>
          <w:szCs w:val="21"/>
          <w:shd w:val="clear" w:color="auto" w:fill="FFFFFF"/>
        </w:rPr>
        <w:t>I</w:t>
      </w:r>
      <w:r w:rsidR="00DF62B9">
        <w:rPr>
          <w:sz w:val="20"/>
        </w:rPr>
        <w:t>n paper</w:t>
      </w:r>
      <w:r w:rsidR="00DF62B9" w:rsidRPr="00DF62B9">
        <w:rPr>
          <w:sz w:val="20"/>
          <w:vertAlign w:val="superscript"/>
        </w:rPr>
        <w:fldChar w:fldCharType="begin"/>
      </w:r>
      <w:r w:rsidR="00DF62B9">
        <w:rPr>
          <w:sz w:val="20"/>
          <w:vertAlign w:val="superscript"/>
        </w:rPr>
        <w:instrText xml:space="preserve"> ADDIN ZOTERO_ITEM CSL_CITATION {"citationID":"r62oGTsZ","properties":{"formattedCitation":"[10]","plainCitation":"[10]","noteIndex":0},"citationItems":[{"id":24,"uris":["http://zotero.org/users/local/J1xyZQbm/items/TWHR6LUW"],"uri":["http://zotero.org/users/local/J1xyZQbm/items/TWHR6LUW"],"itemData":{"id":24,"type":"article-journal","title":"A practical guide to support vector classification","source":"Google Scholar","author":[{"family":"Hsu","given":"Chih-Wei"},{"family":"Chang","given":"Chih-Chung"},{"family":"Lin","given":"Chih-Jen"}],"issued":{"date-parts":[["2003"]]}}}],"schema":"https://github.com/citation-style-language/schema/raw/master/csl-citation.json"} </w:instrText>
      </w:r>
      <w:r w:rsidR="00DF62B9" w:rsidRPr="00DF62B9">
        <w:rPr>
          <w:sz w:val="20"/>
          <w:vertAlign w:val="superscript"/>
        </w:rPr>
        <w:fldChar w:fldCharType="separate"/>
      </w:r>
      <w:r w:rsidR="00DF62B9">
        <w:rPr>
          <w:noProof/>
          <w:sz w:val="20"/>
        </w:rPr>
        <w:t>[10]</w:t>
      </w:r>
      <w:r w:rsidR="00DF62B9" w:rsidRPr="00DF62B9">
        <w:rPr>
          <w:sz w:val="20"/>
          <w:vertAlign w:val="superscript"/>
        </w:rPr>
        <w:fldChar w:fldCharType="end"/>
      </w:r>
      <w:r w:rsidR="008F018B" w:rsidRPr="00383C85">
        <w:rPr>
          <w:sz w:val="20"/>
        </w:rPr>
        <w:t xml:space="preserve">, the author gave the brief definition of SVMs. Given a </w:t>
      </w:r>
      <w:r w:rsidR="008454D2">
        <w:rPr>
          <w:sz w:val="20"/>
        </w:rPr>
        <w:t>training</w:t>
      </w:r>
      <w:r w:rsidR="008F018B" w:rsidRPr="00383C85">
        <w:rPr>
          <w:sz w:val="20"/>
        </w:rPr>
        <w:t xml:space="preserve"> set of instance-label pairs (</w:t>
      </w:r>
      <w:r w:rsidR="008F018B" w:rsidRPr="00675B0A">
        <w:rPr>
          <w:i/>
          <w:sz w:val="20"/>
        </w:rPr>
        <w:t>x</w:t>
      </w:r>
      <w:r w:rsidR="008F018B" w:rsidRPr="00675B0A">
        <w:rPr>
          <w:i/>
          <w:sz w:val="20"/>
          <w:vertAlign w:val="subscript"/>
        </w:rPr>
        <w:t>i</w:t>
      </w:r>
      <w:r w:rsidR="008F018B" w:rsidRPr="00383C85">
        <w:rPr>
          <w:i/>
          <w:sz w:val="20"/>
        </w:rPr>
        <w:t>, </w:t>
      </w:r>
      <w:proofErr w:type="spellStart"/>
      <w:r w:rsidR="008F018B" w:rsidRPr="00675B0A">
        <w:rPr>
          <w:i/>
          <w:sz w:val="20"/>
        </w:rPr>
        <w:t>y</w:t>
      </w:r>
      <w:r w:rsidR="008F018B" w:rsidRPr="00675B0A">
        <w:rPr>
          <w:i/>
          <w:sz w:val="20"/>
          <w:vertAlign w:val="subscript"/>
        </w:rPr>
        <w:t>i</w:t>
      </w:r>
      <w:proofErr w:type="spellEnd"/>
      <w:r w:rsidR="008F018B">
        <w:rPr>
          <w:sz w:val="20"/>
        </w:rPr>
        <w:t xml:space="preserve">) </w:t>
      </w:r>
      <w:r w:rsidR="008F018B" w:rsidRPr="00383C85">
        <w:rPr>
          <w:sz w:val="20"/>
        </w:rPr>
        <w:t>and </w:t>
      </w:r>
      <w:r w:rsidR="008F018B" w:rsidRPr="00675B0A">
        <w:rPr>
          <w:i/>
          <w:sz w:val="20"/>
        </w:rPr>
        <w:t>y</w:t>
      </w:r>
      <w:proofErr w:type="gramStart"/>
      <w:r w:rsidR="008F018B" w:rsidRPr="00675B0A">
        <w:rPr>
          <w:rFonts w:ascii="Cambria Math" w:hAnsi="Cambria Math" w:cs="Cambria Math"/>
          <w:sz w:val="20"/>
        </w:rPr>
        <w:t>∈</w:t>
      </w:r>
      <w:r w:rsidR="008F018B" w:rsidRPr="00383C85">
        <w:rPr>
          <w:sz w:val="20"/>
        </w:rPr>
        <w:t>{</w:t>
      </w:r>
      <w:proofErr w:type="gramEnd"/>
      <w:r w:rsidR="008F018B" w:rsidRPr="00383C85">
        <w:rPr>
          <w:sz w:val="20"/>
        </w:rPr>
        <w:t>1,</w:t>
      </w:r>
      <w:r w:rsidR="00D20AF0">
        <w:rPr>
          <w:sz w:val="20"/>
        </w:rPr>
        <w:t xml:space="preserve"> </w:t>
      </w:r>
      <w:r w:rsidR="008F018B" w:rsidRPr="00383C85">
        <w:rPr>
          <w:sz w:val="20"/>
        </w:rPr>
        <w:t>−1}</w:t>
      </w:r>
      <w:r w:rsidR="008F018B" w:rsidRPr="00675B0A">
        <w:rPr>
          <w:i/>
          <w:sz w:val="20"/>
          <w:vertAlign w:val="superscript"/>
        </w:rPr>
        <w:t>l</w:t>
      </w:r>
      <w:r w:rsidR="008F018B" w:rsidRPr="00383C85">
        <w:rPr>
          <w:sz w:val="20"/>
        </w:rPr>
        <w:t>, the support vector machines (SVM) require the solution</w:t>
      </w:r>
      <w:r w:rsidR="008F018B" w:rsidRPr="00675B0A">
        <w:rPr>
          <w:rFonts w:ascii="Arial" w:hAnsi="Arial" w:cs="Arial"/>
          <w:i/>
          <w:color w:val="FF0000"/>
        </w:rPr>
        <w:t xml:space="preserve"> </w:t>
      </w:r>
      <w:r w:rsidR="008F018B" w:rsidRPr="00383C85">
        <w:rPr>
          <w:sz w:val="20"/>
        </w:rPr>
        <w:t>of the following optimization problem:</w:t>
      </w:r>
    </w:p>
    <w:p w14:paraId="150BEB2E" w14:textId="77777777" w:rsidR="004A09A7" w:rsidRPr="005441A9" w:rsidRDefault="006B7807" w:rsidP="005441A9">
      <w:pPr>
        <w:jc w:val="right"/>
        <w:rPr>
          <w:sz w:val="20"/>
          <w:szCs w:val="20"/>
        </w:rPr>
      </w:pPr>
      <m:oMath>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w:rPr>
                    <w:rFonts w:ascii="Cambria Math" w:hAnsi="Cambria Math"/>
                    <w:sz w:val="20"/>
                    <w:szCs w:val="20"/>
                  </w:rPr>
                  <m:t>min</m:t>
                </m:r>
              </m:e>
              <m:lim>
                <m:r>
                  <w:rPr>
                    <w:rFonts w:ascii="Cambria Math" w:hAnsi="Cambria Math"/>
                    <w:sz w:val="20"/>
                    <w:szCs w:val="20"/>
                  </w:rPr>
                  <m:t>w,b,ξ</m:t>
                </m:r>
              </m:lim>
            </m:limLow>
          </m:fNa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e>
        </m:func>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T</m:t>
            </m:r>
          </m:sup>
        </m:sSup>
        <m:r>
          <w:rPr>
            <w:rFonts w:ascii="Cambria Math" w:hAnsi="Cambria Math"/>
            <w:sz w:val="20"/>
            <w:szCs w:val="20"/>
          </w:rPr>
          <m:t>w+C</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l</m:t>
            </m:r>
          </m:sup>
          <m:e>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e>
        </m:nary>
      </m:oMath>
      <w:r w:rsidR="005441A9">
        <w:rPr>
          <w:sz w:val="20"/>
          <w:szCs w:val="20"/>
        </w:rPr>
        <w:t xml:space="preserve">                        (1)</w:t>
      </w:r>
    </w:p>
    <w:p w14:paraId="054A0461" w14:textId="77777777" w:rsidR="004A09A7" w:rsidRDefault="004A09A7" w:rsidP="005441A9">
      <w:pPr>
        <w:jc w:val="right"/>
        <w:rPr>
          <w:sz w:val="20"/>
          <w:szCs w:val="20"/>
        </w:rPr>
      </w:pPr>
      <m:oMath>
        <m:r>
          <w:rPr>
            <w:rFonts w:ascii="Cambria Math" w:hAnsi="Cambria Math"/>
            <w:sz w:val="20"/>
            <w:szCs w:val="20"/>
          </w:rPr>
          <m:t>subject to 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T</m:t>
                </m:r>
              </m:sup>
            </m:sSup>
            <m:r>
              <w:rPr>
                <w:rFonts w:ascii="Cambria Math" w:hAnsi="Cambria Math"/>
                <w:sz w:val="20"/>
                <w:szCs w:val="20"/>
              </w:rPr>
              <m:t>ϕ</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+b</m:t>
            </m:r>
          </m:e>
        </m:d>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r>
          <w:rPr>
            <w:rFonts w:ascii="Cambria Math" w:hAnsi="Cambria Math"/>
            <w:sz w:val="20"/>
            <w:szCs w:val="20"/>
          </w:rPr>
          <m:t>, </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r>
          <w:rPr>
            <w:rFonts w:ascii="Cambria Math" w:hAnsi="Cambria Math"/>
            <w:sz w:val="20"/>
            <w:szCs w:val="20"/>
          </w:rPr>
          <m:t>≥0</m:t>
        </m:r>
      </m:oMath>
      <w:r w:rsidR="005441A9">
        <w:rPr>
          <w:sz w:val="20"/>
          <w:szCs w:val="20"/>
        </w:rPr>
        <w:t xml:space="preserve">       (2)</w:t>
      </w:r>
    </w:p>
    <w:p w14:paraId="0396A75A" w14:textId="0DBBEBF1" w:rsidR="005441A9" w:rsidRPr="005441A9" w:rsidRDefault="005441A9" w:rsidP="005441A9">
      <w:pPr>
        <w:spacing w:before="120"/>
        <w:ind w:firstLine="200"/>
        <w:jc w:val="both"/>
        <w:rPr>
          <w:sz w:val="20"/>
          <w:szCs w:val="20"/>
        </w:rPr>
      </w:pPr>
      <w:r w:rsidRPr="005441A9">
        <w:rPr>
          <w:sz w:val="20"/>
          <w:szCs w:val="20"/>
        </w:rPr>
        <w:t xml:space="preserve">Here </w:t>
      </w:r>
      <w:r w:rsidR="008454D2">
        <w:rPr>
          <w:sz w:val="20"/>
          <w:szCs w:val="20"/>
        </w:rPr>
        <w:t>training</w:t>
      </w:r>
      <w:r w:rsidRPr="005441A9">
        <w:rPr>
          <w:sz w:val="20"/>
          <w:szCs w:val="20"/>
        </w:rPr>
        <w:t xml:space="preserve"> vectors xi are mapped into a higher (maybe infinite) dimensional space by the function</w:t>
      </w:r>
      <w:r>
        <w:rPr>
          <w:i/>
          <w:sz w:val="20"/>
          <w:szCs w:val="20"/>
        </w:rPr>
        <w:t xml:space="preserve"> </w:t>
      </w:r>
      <w:r w:rsidRPr="005441A9">
        <w:rPr>
          <w:i/>
          <w:sz w:val="20"/>
          <w:szCs w:val="20"/>
        </w:rPr>
        <w:t>ϕ</w:t>
      </w:r>
      <w:r w:rsidRPr="005441A9">
        <w:rPr>
          <w:sz w:val="20"/>
          <w:szCs w:val="20"/>
        </w:rPr>
        <w:t xml:space="preserve">. SVM finds a </w:t>
      </w:r>
      <w:r w:rsidRPr="005441A9">
        <w:rPr>
          <w:sz w:val="20"/>
          <w:szCs w:val="20"/>
        </w:rPr>
        <w:lastRenderedPageBreak/>
        <w:t>linear separating hyperplane with the maximal margin in this higher dimensional space. </w:t>
      </w:r>
      <w:r w:rsidRPr="005441A9">
        <w:rPr>
          <w:i/>
          <w:sz w:val="20"/>
          <w:szCs w:val="20"/>
        </w:rPr>
        <w:t>C</w:t>
      </w:r>
      <w:r>
        <w:rPr>
          <w:i/>
          <w:sz w:val="20"/>
          <w:szCs w:val="20"/>
        </w:rPr>
        <w:t xml:space="preserve"> </w:t>
      </w:r>
      <w:r w:rsidRPr="005441A9">
        <w:rPr>
          <w:sz w:val="20"/>
          <w:szCs w:val="20"/>
        </w:rPr>
        <w:t>&gt;</w:t>
      </w:r>
      <w:r>
        <w:rPr>
          <w:sz w:val="20"/>
          <w:szCs w:val="20"/>
        </w:rPr>
        <w:t xml:space="preserve"> </w:t>
      </w:r>
      <w:r w:rsidRPr="005441A9">
        <w:rPr>
          <w:sz w:val="20"/>
          <w:szCs w:val="20"/>
        </w:rPr>
        <w:t>0 is the penalt</w:t>
      </w:r>
      <w:r w:rsidR="00D20AF0">
        <w:rPr>
          <w:sz w:val="20"/>
          <w:szCs w:val="20"/>
        </w:rPr>
        <w:t>y</w:t>
      </w:r>
      <w:r w:rsidRPr="005441A9">
        <w:rPr>
          <w:sz w:val="20"/>
          <w:szCs w:val="20"/>
        </w:rPr>
        <w:t xml:space="preserve"> parameter of the error term. </w:t>
      </w:r>
    </w:p>
    <w:p w14:paraId="459EDE51" w14:textId="7837D9D9" w:rsidR="005441A9" w:rsidRPr="005441A9" w:rsidRDefault="005441A9" w:rsidP="005441A9">
      <w:pPr>
        <w:spacing w:before="120" w:after="120"/>
        <w:ind w:firstLine="200"/>
        <w:jc w:val="both"/>
        <w:rPr>
          <w:sz w:val="20"/>
          <w:szCs w:val="20"/>
        </w:rPr>
      </w:pPr>
      <w:r w:rsidRPr="005441A9">
        <w:rPr>
          <w:sz w:val="20"/>
          <w:szCs w:val="20"/>
        </w:rPr>
        <w:t>Furthermore, </w:t>
      </w:r>
      <w:r w:rsidRPr="005441A9">
        <w:rPr>
          <w:i/>
          <w:sz w:val="20"/>
          <w:szCs w:val="20"/>
        </w:rPr>
        <w:t>K</w:t>
      </w:r>
      <w:r w:rsidRPr="005441A9">
        <w:rPr>
          <w:sz w:val="20"/>
          <w:szCs w:val="20"/>
        </w:rPr>
        <w:t>(</w:t>
      </w:r>
      <w:proofErr w:type="spellStart"/>
      <w:proofErr w:type="gramStart"/>
      <w:r w:rsidRPr="005441A9">
        <w:rPr>
          <w:i/>
          <w:sz w:val="20"/>
          <w:szCs w:val="20"/>
        </w:rPr>
        <w:t>x</w:t>
      </w:r>
      <w:r w:rsidRPr="005441A9">
        <w:rPr>
          <w:i/>
          <w:sz w:val="20"/>
          <w:szCs w:val="20"/>
          <w:vertAlign w:val="subscript"/>
        </w:rPr>
        <w:t>i</w:t>
      </w:r>
      <w:r w:rsidRPr="005441A9">
        <w:rPr>
          <w:i/>
          <w:sz w:val="20"/>
          <w:szCs w:val="20"/>
        </w:rPr>
        <w:t>,x</w:t>
      </w:r>
      <w:r w:rsidRPr="005441A9">
        <w:rPr>
          <w:i/>
          <w:sz w:val="20"/>
          <w:szCs w:val="20"/>
          <w:vertAlign w:val="subscript"/>
        </w:rPr>
        <w:t>j</w:t>
      </w:r>
      <w:proofErr w:type="spellEnd"/>
      <w:proofErr w:type="gramEnd"/>
      <w:r w:rsidRPr="005441A9">
        <w:rPr>
          <w:sz w:val="20"/>
          <w:szCs w:val="20"/>
        </w:rPr>
        <w:t>)=</w:t>
      </w:r>
      <w:r w:rsidRPr="005441A9">
        <w:rPr>
          <w:i/>
          <w:sz w:val="20"/>
          <w:szCs w:val="20"/>
        </w:rPr>
        <w:t>ϕ</w:t>
      </w:r>
      <w:r w:rsidRPr="005441A9">
        <w:rPr>
          <w:sz w:val="20"/>
          <w:szCs w:val="20"/>
        </w:rPr>
        <w:t>(</w:t>
      </w:r>
      <w:r w:rsidRPr="005441A9">
        <w:rPr>
          <w:i/>
          <w:sz w:val="20"/>
          <w:szCs w:val="20"/>
        </w:rPr>
        <w:t>x</w:t>
      </w:r>
      <w:r w:rsidRPr="005441A9">
        <w:rPr>
          <w:i/>
          <w:sz w:val="20"/>
          <w:szCs w:val="20"/>
          <w:vertAlign w:val="subscript"/>
        </w:rPr>
        <w:t>i</w:t>
      </w:r>
      <w:r w:rsidRPr="005441A9">
        <w:rPr>
          <w:sz w:val="20"/>
          <w:szCs w:val="20"/>
        </w:rPr>
        <w:t>)</w:t>
      </w:r>
      <w:proofErr w:type="spellStart"/>
      <w:r w:rsidRPr="005441A9">
        <w:rPr>
          <w:i/>
          <w:sz w:val="20"/>
          <w:szCs w:val="20"/>
          <w:vertAlign w:val="superscript"/>
        </w:rPr>
        <w:t>T</w:t>
      </w:r>
      <w:r w:rsidRPr="005441A9">
        <w:rPr>
          <w:i/>
          <w:sz w:val="20"/>
          <w:szCs w:val="20"/>
        </w:rPr>
        <w:t>ϕ</w:t>
      </w:r>
      <w:proofErr w:type="spellEnd"/>
      <w:r w:rsidRPr="005441A9">
        <w:rPr>
          <w:sz w:val="20"/>
          <w:szCs w:val="20"/>
        </w:rPr>
        <w:t>(</w:t>
      </w:r>
      <w:proofErr w:type="spellStart"/>
      <w:r w:rsidRPr="005441A9">
        <w:rPr>
          <w:i/>
          <w:sz w:val="20"/>
          <w:szCs w:val="20"/>
        </w:rPr>
        <w:t>x</w:t>
      </w:r>
      <w:r>
        <w:rPr>
          <w:i/>
          <w:sz w:val="20"/>
          <w:szCs w:val="20"/>
          <w:vertAlign w:val="subscript"/>
        </w:rPr>
        <w:t>j</w:t>
      </w:r>
      <w:proofErr w:type="spellEnd"/>
      <w:r w:rsidRPr="005441A9">
        <w:rPr>
          <w:sz w:val="20"/>
          <w:szCs w:val="20"/>
        </w:rPr>
        <w:t xml:space="preserve">) is called the </w:t>
      </w:r>
      <w:r w:rsidR="00D20AF0">
        <w:rPr>
          <w:sz w:val="20"/>
          <w:szCs w:val="20"/>
        </w:rPr>
        <w:t xml:space="preserve">kernel function. </w:t>
      </w:r>
      <w:r w:rsidR="004755AA">
        <w:rPr>
          <w:rFonts w:hint="eastAsia"/>
          <w:sz w:val="20"/>
          <w:szCs w:val="20"/>
        </w:rPr>
        <w:t>Th</w:t>
      </w:r>
      <w:r w:rsidR="004755AA">
        <w:rPr>
          <w:sz w:val="20"/>
          <w:szCs w:val="20"/>
        </w:rPr>
        <w:t>ree</w:t>
      </w:r>
      <w:r w:rsidR="008049DE">
        <w:rPr>
          <w:sz w:val="20"/>
          <w:szCs w:val="20"/>
        </w:rPr>
        <w:t xml:space="preserve"> most common used basic kernel functions </w:t>
      </w:r>
      <w:r w:rsidR="00D32E2E">
        <w:rPr>
          <w:sz w:val="20"/>
          <w:szCs w:val="20"/>
        </w:rPr>
        <w:t>show as below, in this re</w:t>
      </w:r>
      <w:r w:rsidR="006422CE">
        <w:rPr>
          <w:sz w:val="20"/>
          <w:szCs w:val="20"/>
        </w:rPr>
        <w:t>se</w:t>
      </w:r>
      <w:r w:rsidR="00D32E2E">
        <w:rPr>
          <w:sz w:val="20"/>
          <w:szCs w:val="20"/>
        </w:rPr>
        <w:t>arch</w:t>
      </w:r>
      <w:r w:rsidR="004755AA">
        <w:rPr>
          <w:sz w:val="20"/>
          <w:szCs w:val="20"/>
        </w:rPr>
        <w:t>, RBF was</w:t>
      </w:r>
      <w:r w:rsidR="008049DE">
        <w:rPr>
          <w:sz w:val="20"/>
          <w:szCs w:val="20"/>
        </w:rPr>
        <w:t xml:space="preserve"> chosen</w:t>
      </w:r>
      <w:r w:rsidRPr="005441A9">
        <w:rPr>
          <w:sz w:val="20"/>
          <w:szCs w:val="20"/>
        </w:rPr>
        <w:t>:</w:t>
      </w:r>
    </w:p>
    <w:p w14:paraId="7AC3B339" w14:textId="77777777" w:rsidR="005441A9" w:rsidRPr="005441A9" w:rsidRDefault="005441A9" w:rsidP="005441A9">
      <w:pPr>
        <w:pStyle w:val="ListParagraph"/>
        <w:numPr>
          <w:ilvl w:val="0"/>
          <w:numId w:val="9"/>
        </w:numPr>
        <w:rPr>
          <w:sz w:val="20"/>
          <w:szCs w:val="20"/>
        </w:rPr>
      </w:pPr>
      <m:oMath>
        <m:r>
          <w:rPr>
            <w:rFonts w:ascii="Cambria Math" w:hAnsi="Cambria Math"/>
            <w:sz w:val="20"/>
            <w:szCs w:val="20"/>
          </w:rPr>
          <m:t>linear: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T</m:t>
            </m:r>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oMath>
      <w:r w:rsidRPr="005441A9">
        <w:rPr>
          <w:sz w:val="20"/>
          <w:szCs w:val="20"/>
        </w:rPr>
        <w:t xml:space="preserve">                            </w:t>
      </w:r>
    </w:p>
    <w:p w14:paraId="40BF7DD4" w14:textId="77777777" w:rsidR="005441A9" w:rsidRPr="005441A9" w:rsidRDefault="005441A9" w:rsidP="005441A9">
      <w:pPr>
        <w:pStyle w:val="ListParagraph"/>
        <w:numPr>
          <w:ilvl w:val="0"/>
          <w:numId w:val="9"/>
        </w:numPr>
        <w:rPr>
          <w:sz w:val="20"/>
          <w:szCs w:val="20"/>
        </w:rPr>
      </w:pPr>
      <m:oMath>
        <m:r>
          <w:rPr>
            <w:rFonts w:ascii="Cambria Math" w:hAnsi="Cambria Math"/>
            <w:sz w:val="20"/>
            <w:szCs w:val="20"/>
          </w:rPr>
          <m:t>polynomial: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γ</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T</m:t>
                    </m:r>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r>
                  <w:rPr>
                    <w:rFonts w:ascii="Cambria Math" w:hAnsi="Cambria Math"/>
                    <w:sz w:val="20"/>
                    <w:szCs w:val="20"/>
                  </w:rPr>
                  <m:t>+γ</m:t>
                </m:r>
              </m:e>
            </m:d>
          </m:e>
          <m:sup>
            <m:r>
              <w:rPr>
                <w:rFonts w:ascii="Cambria Math" w:hAnsi="Cambria Math"/>
                <w:sz w:val="20"/>
                <w:szCs w:val="20"/>
              </w:rPr>
              <m:t>d</m:t>
            </m:r>
          </m:sup>
        </m:sSup>
        <m:r>
          <w:rPr>
            <w:rFonts w:ascii="Cambria Math" w:hAnsi="Cambria Math"/>
            <w:sz w:val="20"/>
            <w:szCs w:val="20"/>
          </w:rPr>
          <m:t>,γ&gt;0</m:t>
        </m:r>
      </m:oMath>
      <w:r w:rsidRPr="005441A9">
        <w:rPr>
          <w:sz w:val="20"/>
          <w:szCs w:val="20"/>
        </w:rPr>
        <w:t xml:space="preserve">             </w:t>
      </w:r>
    </w:p>
    <w:p w14:paraId="0D4B0C0E" w14:textId="77777777" w:rsidR="005441A9" w:rsidRPr="005441A9" w:rsidRDefault="005441A9" w:rsidP="005441A9">
      <w:pPr>
        <w:pStyle w:val="ListParagraph"/>
        <w:numPr>
          <w:ilvl w:val="0"/>
          <w:numId w:val="9"/>
        </w:numPr>
        <w:rPr>
          <w:sz w:val="20"/>
          <w:szCs w:val="20"/>
        </w:rPr>
      </w:pPr>
      <m:oMath>
        <m:r>
          <w:rPr>
            <w:rFonts w:ascii="Cambria Math" w:hAnsi="Cambria Math"/>
            <w:sz w:val="20"/>
            <w:szCs w:val="20"/>
          </w:rPr>
          <m:t>RBF: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-γ</m:t>
            </m:r>
            <m:r>
              <w:rPr>
                <w:rFonts w:ascii="Cambria Math" w:hAnsi="Cambria Math" w:hint="eastAsia"/>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sSup>
              <m:sSupPr>
                <m:ctrlPr>
                  <w:rPr>
                    <w:rFonts w:ascii="Cambria Math" w:hAnsi="Cambria Math"/>
                    <w:i/>
                    <w:sz w:val="20"/>
                    <w:szCs w:val="20"/>
                  </w:rPr>
                </m:ctrlPr>
              </m:sSupPr>
              <m:e>
                <m:r>
                  <w:rPr>
                    <w:rFonts w:ascii="Cambria Math" w:hAnsi="Cambria Math" w:hint="eastAsia"/>
                    <w:sz w:val="20"/>
                    <w:szCs w:val="20"/>
                  </w:rPr>
                  <m:t>∥</m:t>
                </m:r>
              </m:e>
              <m:sup>
                <m:r>
                  <w:rPr>
                    <w:rFonts w:ascii="Cambria Math" w:hAnsi="Cambria Math"/>
                    <w:sz w:val="20"/>
                    <w:szCs w:val="20"/>
                  </w:rPr>
                  <m:t>2</m:t>
                </m:r>
              </m:sup>
            </m:sSup>
          </m:e>
        </m:d>
        <m:r>
          <w:rPr>
            <w:rFonts w:ascii="Cambria Math" w:hAnsi="Cambria Math"/>
            <w:sz w:val="20"/>
            <w:szCs w:val="20"/>
          </w:rPr>
          <m:t>,γ&gt;0</m:t>
        </m:r>
      </m:oMath>
      <w:r w:rsidRPr="005441A9">
        <w:rPr>
          <w:sz w:val="20"/>
          <w:szCs w:val="20"/>
        </w:rPr>
        <w:t xml:space="preserve">       </w:t>
      </w:r>
    </w:p>
    <w:p w14:paraId="131A26FE" w14:textId="77777777" w:rsidR="008F018B" w:rsidRPr="00871DF5" w:rsidRDefault="008F018B" w:rsidP="00871DF5">
      <w:pPr>
        <w:pStyle w:val="BodyTextIndent3"/>
        <w:ind w:firstLine="0"/>
        <w:rPr>
          <w:lang w:eastAsia="en-US"/>
        </w:rPr>
      </w:pPr>
    </w:p>
    <w:p w14:paraId="6D5690B3" w14:textId="77777777" w:rsidR="00871DF5" w:rsidRPr="00871DF5" w:rsidRDefault="00871DF5" w:rsidP="00F103EA">
      <w:pPr>
        <w:pStyle w:val="Heading3"/>
        <w:shd w:val="clear" w:color="auto" w:fill="FFFFFF"/>
        <w:spacing w:before="186" w:after="120"/>
        <w:jc w:val="left"/>
        <w:rPr>
          <w:rFonts w:eastAsia="SimSun"/>
          <w:sz w:val="20"/>
          <w:lang w:eastAsia="en-US"/>
        </w:rPr>
      </w:pPr>
      <w:r w:rsidRPr="00871DF5">
        <w:rPr>
          <w:sz w:val="20"/>
        </w:rPr>
        <w:t>2.2 Multiclass SVMs</w:t>
      </w:r>
    </w:p>
    <w:p w14:paraId="2CFA063C" w14:textId="77777777" w:rsidR="00871DF5" w:rsidRPr="00DF62B9" w:rsidRDefault="00871DF5" w:rsidP="0043666F">
      <w:pPr>
        <w:jc w:val="both"/>
        <w:rPr>
          <w:sz w:val="20"/>
          <w:szCs w:val="20"/>
        </w:rPr>
      </w:pPr>
      <w:r>
        <w:rPr>
          <w:sz w:val="20"/>
        </w:rPr>
        <w:t xml:space="preserve"> </w:t>
      </w:r>
      <w:r w:rsidR="00ED097C">
        <w:rPr>
          <w:sz w:val="20"/>
        </w:rPr>
        <w:t xml:space="preserve">  </w:t>
      </w:r>
      <w:r>
        <w:rPr>
          <w:sz w:val="20"/>
        </w:rPr>
        <w:t xml:space="preserve"> </w:t>
      </w:r>
      <w:r w:rsidRPr="00871DF5">
        <w:rPr>
          <w:sz w:val="20"/>
          <w:szCs w:val="20"/>
        </w:rPr>
        <w:t>Traditional SVMs are used to handle the binary classification problem, in order to tackle the multiclass issues, two primary methodologies are introduced</w:t>
      </w:r>
      <w:r>
        <w:rPr>
          <w:sz w:val="20"/>
        </w:rPr>
        <w:t xml:space="preserve"> as </w:t>
      </w:r>
      <w:proofErr w:type="spellStart"/>
      <w:r>
        <w:rPr>
          <w:sz w:val="20"/>
        </w:rPr>
        <w:t>OvO</w:t>
      </w:r>
      <w:proofErr w:type="spellEnd"/>
      <w:r>
        <w:rPr>
          <w:sz w:val="20"/>
        </w:rPr>
        <w:t xml:space="preserve"> (One versus One) and </w:t>
      </w:r>
      <w:proofErr w:type="spellStart"/>
      <w:r>
        <w:rPr>
          <w:sz w:val="20"/>
        </w:rPr>
        <w:t>Ov</w:t>
      </w:r>
      <w:r>
        <w:rPr>
          <w:rFonts w:hint="eastAsia"/>
          <w:sz w:val="20"/>
        </w:rPr>
        <w:t>A</w:t>
      </w:r>
      <w:proofErr w:type="spellEnd"/>
      <w:r>
        <w:rPr>
          <w:sz w:val="20"/>
        </w:rPr>
        <w:t xml:space="preserve"> (One versus All</w:t>
      </w:r>
      <w:r w:rsidRPr="00871DF5">
        <w:rPr>
          <w:sz w:val="20"/>
          <w:szCs w:val="20"/>
        </w:rPr>
        <w:t>)</w:t>
      </w:r>
      <w:r w:rsidR="00DF62B9" w:rsidRPr="00DF62B9">
        <w:rPr>
          <w:sz w:val="20"/>
          <w:szCs w:val="20"/>
          <w:vertAlign w:val="superscript"/>
        </w:rPr>
        <w:fldChar w:fldCharType="begin"/>
      </w:r>
      <w:r w:rsidR="00DF62B9">
        <w:rPr>
          <w:sz w:val="20"/>
          <w:szCs w:val="20"/>
          <w:vertAlign w:val="superscript"/>
        </w:rPr>
        <w:instrText xml:space="preserve"> ADDIN ZOTERO_ITEM CSL_CITATION {"citationID":"PXGZRsVW","properties":{"formattedCitation":"[11]","plainCitation":"[11]","noteIndex":0},"citationItems":[{"id":37,"uris":["http://zotero.org/users/local/J1xyZQbm/items/IKWJ4DGL"],"uri":["http://zotero.org/users/local/J1xyZQbm/items/IKWJ4DGL"],"itemData":{"id":37,"type":"article-journal","title":"Support vector machines for unbalanced multicategory classification","container-title":"Mathematical Problems in Engineering","volume":"2015","source":"Google Scholar","author":[{"family":"Jung","given":"Kang-Mo"}],"issued":{"date-parts":[["2015"]]}}}],"schema":"https://github.com/citation-style-language/schema/raw/master/csl-citation.json"} </w:instrText>
      </w:r>
      <w:r w:rsidR="00DF62B9" w:rsidRPr="00DF62B9">
        <w:rPr>
          <w:sz w:val="20"/>
          <w:szCs w:val="20"/>
          <w:vertAlign w:val="superscript"/>
        </w:rPr>
        <w:fldChar w:fldCharType="separate"/>
      </w:r>
      <w:r w:rsidR="00DF62B9">
        <w:rPr>
          <w:noProof/>
          <w:sz w:val="20"/>
          <w:szCs w:val="20"/>
        </w:rPr>
        <w:t>[11]</w:t>
      </w:r>
      <w:r w:rsidR="00DF62B9" w:rsidRPr="00DF62B9">
        <w:rPr>
          <w:sz w:val="20"/>
          <w:szCs w:val="20"/>
          <w:vertAlign w:val="superscript"/>
        </w:rPr>
        <w:fldChar w:fldCharType="end"/>
      </w:r>
      <w:r w:rsidR="00DF62B9">
        <w:rPr>
          <w:sz w:val="20"/>
          <w:szCs w:val="20"/>
        </w:rPr>
        <w:t>.</w:t>
      </w:r>
    </w:p>
    <w:p w14:paraId="0ECDF228" w14:textId="77777777" w:rsidR="00871DF5" w:rsidRPr="00871DF5" w:rsidRDefault="00871DF5" w:rsidP="00871DF5">
      <w:pPr>
        <w:spacing w:before="120"/>
        <w:jc w:val="both"/>
        <w:rPr>
          <w:sz w:val="20"/>
          <w:szCs w:val="20"/>
        </w:rPr>
      </w:pPr>
      <w:proofErr w:type="spellStart"/>
      <w:r>
        <w:rPr>
          <w:b/>
          <w:bCs/>
          <w:sz w:val="20"/>
        </w:rPr>
        <w:t>OvA</w:t>
      </w:r>
      <w:proofErr w:type="spellEnd"/>
      <w:r>
        <w:rPr>
          <w:b/>
          <w:bCs/>
          <w:sz w:val="20"/>
        </w:rPr>
        <w:t xml:space="preserve"> (One versus All</w:t>
      </w:r>
      <w:r w:rsidRPr="00871DF5">
        <w:rPr>
          <w:b/>
          <w:bCs/>
          <w:sz w:val="20"/>
          <w:szCs w:val="20"/>
        </w:rPr>
        <w:t>)</w:t>
      </w:r>
    </w:p>
    <w:p w14:paraId="0DCFB184" w14:textId="77777777" w:rsidR="00871DF5" w:rsidRPr="00871DF5" w:rsidRDefault="0043666F" w:rsidP="00871DF5">
      <w:pPr>
        <w:jc w:val="both"/>
        <w:rPr>
          <w:sz w:val="20"/>
          <w:szCs w:val="20"/>
        </w:rPr>
      </w:pPr>
      <w:r>
        <w:rPr>
          <w:sz w:val="20"/>
        </w:rPr>
        <w:t xml:space="preserve">    </w:t>
      </w:r>
      <w:proofErr w:type="spellStart"/>
      <w:r w:rsidR="00871DF5">
        <w:rPr>
          <w:sz w:val="20"/>
        </w:rPr>
        <w:t>Ov</w:t>
      </w:r>
      <w:r w:rsidR="00871DF5">
        <w:rPr>
          <w:rFonts w:hint="eastAsia"/>
          <w:sz w:val="20"/>
        </w:rPr>
        <w:t>A</w:t>
      </w:r>
      <w:proofErr w:type="spellEnd"/>
      <w:r w:rsidR="00871DF5" w:rsidRPr="00871DF5">
        <w:rPr>
          <w:sz w:val="20"/>
          <w:szCs w:val="20"/>
        </w:rPr>
        <w:t xml:space="preserve"> strategy involves </w:t>
      </w:r>
      <w:r w:rsidR="008454D2">
        <w:rPr>
          <w:sz w:val="20"/>
          <w:szCs w:val="20"/>
        </w:rPr>
        <w:t>training</w:t>
      </w:r>
      <w:r w:rsidR="00871DF5" w:rsidRPr="00871DF5">
        <w:rPr>
          <w:sz w:val="20"/>
          <w:szCs w:val="20"/>
        </w:rPr>
        <w:t xml:space="preserve"> a single classifier per class, with the samples of that class as positive samples and all other samples as negatives. This strategy requires the base classifiers to produce a real-valued confidence score for its decision, rather than just a class label; discrete class labels alone can lead to ambiguities, where multiple classes are predicted for a single sample.</w:t>
      </w:r>
    </w:p>
    <w:p w14:paraId="73D9C547" w14:textId="77777777" w:rsidR="00F103EA" w:rsidRDefault="00871DF5" w:rsidP="00F103EA">
      <w:pPr>
        <w:spacing w:before="120"/>
        <w:jc w:val="both"/>
        <w:rPr>
          <w:sz w:val="20"/>
        </w:rPr>
      </w:pPr>
      <w:proofErr w:type="spellStart"/>
      <w:r w:rsidRPr="00871DF5">
        <w:rPr>
          <w:b/>
          <w:bCs/>
          <w:sz w:val="20"/>
          <w:szCs w:val="20"/>
        </w:rPr>
        <w:t>OvO</w:t>
      </w:r>
      <w:proofErr w:type="spellEnd"/>
      <w:r w:rsidRPr="00871DF5">
        <w:rPr>
          <w:b/>
          <w:bCs/>
          <w:sz w:val="20"/>
          <w:szCs w:val="20"/>
        </w:rPr>
        <w:t xml:space="preserve"> (One versus One)</w:t>
      </w:r>
    </w:p>
    <w:p w14:paraId="04723B12" w14:textId="4C0CABE7" w:rsidR="00871DF5" w:rsidRPr="0049326B" w:rsidRDefault="00F103EA" w:rsidP="00F103EA">
      <w:pPr>
        <w:jc w:val="both"/>
        <w:rPr>
          <w:sz w:val="20"/>
          <w:szCs w:val="20"/>
        </w:rPr>
      </w:pPr>
      <w:r>
        <w:rPr>
          <w:sz w:val="20"/>
        </w:rPr>
        <w:t xml:space="preserve">    </w:t>
      </w:r>
      <w:r w:rsidR="0049326B">
        <w:rPr>
          <w:rFonts w:hint="eastAsia"/>
          <w:sz w:val="20"/>
        </w:rPr>
        <w:t>In</w:t>
      </w:r>
      <w:r w:rsidR="003E2460">
        <w:rPr>
          <w:sz w:val="20"/>
          <w:szCs w:val="20"/>
        </w:rPr>
        <w:t xml:space="preserve"> </w:t>
      </w:r>
      <w:proofErr w:type="spellStart"/>
      <w:r w:rsidR="00871DF5" w:rsidRPr="00871DF5">
        <w:rPr>
          <w:sz w:val="20"/>
          <w:szCs w:val="20"/>
        </w:rPr>
        <w:t>OvO</w:t>
      </w:r>
      <w:proofErr w:type="spellEnd"/>
      <w:r w:rsidR="00871DF5" w:rsidRPr="00871DF5">
        <w:rPr>
          <w:sz w:val="20"/>
          <w:szCs w:val="20"/>
        </w:rPr>
        <w:t xml:space="preserve"> reduction, one </w:t>
      </w:r>
      <w:r w:rsidR="008454D2">
        <w:rPr>
          <w:sz w:val="20"/>
          <w:szCs w:val="20"/>
        </w:rPr>
        <w:t>training</w:t>
      </w:r>
      <w:r w:rsidR="00871DF5" w:rsidRPr="00871DF5">
        <w:rPr>
          <w:i/>
          <w:sz w:val="20"/>
          <w:szCs w:val="20"/>
        </w:rPr>
        <w:t> </w:t>
      </w:r>
      <w:r w:rsidR="00871DF5" w:rsidRPr="00871DF5">
        <w:rPr>
          <w:rFonts w:eastAsia="SimSun"/>
          <w:i/>
          <w:sz w:val="20"/>
          <w:szCs w:val="20"/>
        </w:rPr>
        <w:t>K</w:t>
      </w:r>
      <w:r w:rsidR="00871DF5" w:rsidRPr="00871DF5">
        <w:rPr>
          <w:sz w:val="20"/>
          <w:szCs w:val="20"/>
        </w:rPr>
        <w:t>(</w:t>
      </w:r>
      <w:r w:rsidR="00871DF5" w:rsidRPr="00871DF5">
        <w:rPr>
          <w:rFonts w:eastAsia="SimSun"/>
          <w:i/>
          <w:sz w:val="20"/>
          <w:szCs w:val="20"/>
        </w:rPr>
        <w:t>K</w:t>
      </w:r>
      <w:r w:rsidR="00871DF5" w:rsidRPr="00871DF5">
        <w:rPr>
          <w:i/>
          <w:sz w:val="20"/>
          <w:szCs w:val="20"/>
        </w:rPr>
        <w:t>−1</w:t>
      </w:r>
      <w:r w:rsidR="00871DF5" w:rsidRPr="00871DF5">
        <w:rPr>
          <w:sz w:val="20"/>
          <w:szCs w:val="20"/>
        </w:rPr>
        <w:t>)/2</w:t>
      </w:r>
      <w:r w:rsidR="00871DF5" w:rsidRPr="00871DF5">
        <w:rPr>
          <w:i/>
          <w:sz w:val="20"/>
          <w:szCs w:val="20"/>
        </w:rPr>
        <w:t>K</w:t>
      </w:r>
      <w:r w:rsidR="00871DF5" w:rsidRPr="00871DF5">
        <w:rPr>
          <w:sz w:val="20"/>
          <w:szCs w:val="20"/>
        </w:rPr>
        <w:t>(</w:t>
      </w:r>
      <w:r w:rsidR="00871DF5" w:rsidRPr="00871DF5">
        <w:rPr>
          <w:i/>
          <w:sz w:val="20"/>
          <w:szCs w:val="20"/>
        </w:rPr>
        <w:t>K</w:t>
      </w:r>
      <w:r w:rsidR="00871DF5" w:rsidRPr="00871DF5">
        <w:rPr>
          <w:sz w:val="20"/>
          <w:szCs w:val="20"/>
        </w:rPr>
        <w:t xml:space="preserve">−1)/2 binary classifiers for a K-way multiclass problem; each receives the samples of a pair of classes </w:t>
      </w:r>
      <w:r>
        <w:rPr>
          <w:sz w:val="20"/>
        </w:rPr>
        <w:t xml:space="preserve">from the original </w:t>
      </w:r>
      <w:r w:rsidR="008454D2">
        <w:rPr>
          <w:sz w:val="20"/>
        </w:rPr>
        <w:t>training</w:t>
      </w:r>
      <w:r>
        <w:rPr>
          <w:sz w:val="20"/>
        </w:rPr>
        <w:t xml:space="preserve"> set </w:t>
      </w:r>
      <w:r w:rsidR="00871DF5" w:rsidRPr="00871DF5">
        <w:rPr>
          <w:sz w:val="20"/>
          <w:szCs w:val="20"/>
        </w:rPr>
        <w:t>and must learn to distinguish these two classes. At prediction ti</w:t>
      </w:r>
      <w:r w:rsidR="00871DF5">
        <w:rPr>
          <w:sz w:val="20"/>
        </w:rPr>
        <w:t xml:space="preserve">me, a voting scheme is applied </w:t>
      </w:r>
      <w:r w:rsidR="00871DF5">
        <w:rPr>
          <w:rFonts w:hint="eastAsia"/>
          <w:sz w:val="20"/>
        </w:rPr>
        <w:t>the</w:t>
      </w:r>
      <w:r w:rsidR="00871DF5">
        <w:rPr>
          <w:sz w:val="20"/>
        </w:rPr>
        <w:t xml:space="preserve"> equation follows: </w:t>
      </w:r>
      <w:r w:rsidR="00871DF5" w:rsidRPr="00871DF5">
        <w:rPr>
          <w:sz w:val="20"/>
          <w:szCs w:val="20"/>
        </w:rPr>
        <w:t>all </w:t>
      </w:r>
      <w:r w:rsidR="00871DF5" w:rsidRPr="00871DF5">
        <w:rPr>
          <w:rFonts w:eastAsia="SimSun"/>
          <w:i/>
          <w:sz w:val="20"/>
          <w:szCs w:val="20"/>
        </w:rPr>
        <w:t>K</w:t>
      </w:r>
      <w:r w:rsidR="00871DF5" w:rsidRPr="00871DF5">
        <w:rPr>
          <w:sz w:val="20"/>
          <w:szCs w:val="20"/>
        </w:rPr>
        <w:t>(</w:t>
      </w:r>
      <w:r w:rsidR="00871DF5" w:rsidRPr="00871DF5">
        <w:rPr>
          <w:rFonts w:eastAsia="SimSun"/>
          <w:i/>
          <w:sz w:val="20"/>
          <w:szCs w:val="20"/>
        </w:rPr>
        <w:t>K</w:t>
      </w:r>
      <w:r w:rsidR="00871DF5" w:rsidRPr="00871DF5">
        <w:rPr>
          <w:sz w:val="20"/>
          <w:szCs w:val="20"/>
        </w:rPr>
        <w:t>−1)/2</w:t>
      </w:r>
      <w:r w:rsidR="00871DF5" w:rsidRPr="00871DF5">
        <w:rPr>
          <w:i/>
          <w:sz w:val="20"/>
          <w:szCs w:val="20"/>
        </w:rPr>
        <w:t>K</w:t>
      </w:r>
      <w:r w:rsidR="00871DF5" w:rsidRPr="00871DF5">
        <w:rPr>
          <w:sz w:val="20"/>
          <w:szCs w:val="20"/>
        </w:rPr>
        <w:t>(</w:t>
      </w:r>
      <w:r w:rsidR="00871DF5" w:rsidRPr="00871DF5">
        <w:rPr>
          <w:i/>
          <w:sz w:val="20"/>
          <w:szCs w:val="20"/>
        </w:rPr>
        <w:t>K</w:t>
      </w:r>
      <w:r w:rsidR="00871DF5" w:rsidRPr="00871DF5">
        <w:rPr>
          <w:sz w:val="20"/>
          <w:szCs w:val="20"/>
        </w:rPr>
        <w:t>−1)/2 classifiers are applied to an unseen sample and the class that got the highest number of "+1" predictions gets predicted by the combined classifier.</w:t>
      </w:r>
    </w:p>
    <w:p w14:paraId="2D50C1D6" w14:textId="77777777" w:rsidR="0043666F" w:rsidRPr="00871DF5" w:rsidRDefault="0043666F" w:rsidP="00F103EA">
      <w:pPr>
        <w:spacing w:before="120" w:after="120"/>
        <w:jc w:val="both"/>
        <w:rPr>
          <w:sz w:val="20"/>
          <w:szCs w:val="20"/>
        </w:rPr>
      </w:pPr>
      <w:r w:rsidRPr="0043666F">
        <w:rPr>
          <w:noProof/>
          <w:sz w:val="20"/>
        </w:rPr>
        <w:drawing>
          <wp:inline distT="0" distB="0" distL="0" distR="0" wp14:anchorId="7F558403" wp14:editId="0EB66D71">
            <wp:extent cx="3096091" cy="132752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78"/>
                    <a:stretch/>
                  </pic:blipFill>
                  <pic:spPr bwMode="auto">
                    <a:xfrm>
                      <a:off x="0" y="0"/>
                      <a:ext cx="3097063" cy="1327937"/>
                    </a:xfrm>
                    <a:prstGeom prst="rect">
                      <a:avLst/>
                    </a:prstGeom>
                    <a:ln>
                      <a:noFill/>
                    </a:ln>
                    <a:extLst>
                      <a:ext uri="{53640926-AAD7-44D8-BBD7-CCE9431645EC}">
                        <a14:shadowObscured xmlns:a14="http://schemas.microsoft.com/office/drawing/2010/main"/>
                      </a:ext>
                    </a:extLst>
                  </pic:spPr>
                </pic:pic>
              </a:graphicData>
            </a:graphic>
          </wp:inline>
        </w:drawing>
      </w:r>
    </w:p>
    <w:p w14:paraId="0E28ED3C" w14:textId="77777777" w:rsidR="0043666F" w:rsidRPr="0043666F" w:rsidRDefault="0043666F" w:rsidP="0043666F">
      <w:pPr>
        <w:spacing w:before="120"/>
        <w:jc w:val="center"/>
        <w:rPr>
          <w:sz w:val="16"/>
        </w:rPr>
      </w:pPr>
      <w:r w:rsidRPr="0043666F">
        <w:rPr>
          <w:sz w:val="16"/>
        </w:rPr>
        <w:t xml:space="preserve">Fig. 2. The depiction of </w:t>
      </w:r>
      <w:proofErr w:type="spellStart"/>
      <w:r w:rsidRPr="0043666F">
        <w:rPr>
          <w:sz w:val="16"/>
        </w:rPr>
        <w:t>OvO</w:t>
      </w:r>
      <w:proofErr w:type="spellEnd"/>
      <w:r w:rsidRPr="0043666F">
        <w:rPr>
          <w:sz w:val="16"/>
        </w:rPr>
        <w:t xml:space="preserve"> and </w:t>
      </w:r>
      <w:proofErr w:type="spellStart"/>
      <w:r w:rsidRPr="0043666F">
        <w:rPr>
          <w:sz w:val="16"/>
        </w:rPr>
        <w:t>OvA</w:t>
      </w:r>
      <w:proofErr w:type="spellEnd"/>
      <w:r w:rsidRPr="0043666F">
        <w:rPr>
          <w:sz w:val="16"/>
        </w:rPr>
        <w:t>.</w:t>
      </w:r>
    </w:p>
    <w:p w14:paraId="5321DD01" w14:textId="77777777" w:rsidR="008F018B" w:rsidRDefault="0043666F" w:rsidP="00F103EA">
      <w:pPr>
        <w:pStyle w:val="Heading3"/>
        <w:shd w:val="clear" w:color="auto" w:fill="FFFFFF"/>
        <w:spacing w:before="186" w:after="120"/>
        <w:jc w:val="left"/>
        <w:rPr>
          <w:sz w:val="20"/>
        </w:rPr>
      </w:pPr>
      <w:r w:rsidRPr="0043666F">
        <w:rPr>
          <w:sz w:val="20"/>
          <w:lang w:eastAsia="en-US"/>
        </w:rPr>
        <w:t>2.3</w:t>
      </w:r>
      <w:r>
        <w:rPr>
          <w:sz w:val="20"/>
        </w:rPr>
        <w:t xml:space="preserve"> Data exploration</w:t>
      </w:r>
    </w:p>
    <w:p w14:paraId="552850C5" w14:textId="7DD6B9BD" w:rsidR="0043666F" w:rsidRDefault="0043666F" w:rsidP="0043666F">
      <w:pPr>
        <w:ind w:firstLine="200"/>
        <w:jc w:val="both"/>
        <w:rPr>
          <w:b/>
          <w:sz w:val="20"/>
        </w:rPr>
      </w:pPr>
      <w:r w:rsidRPr="0043666F">
        <w:rPr>
          <w:rFonts w:eastAsia="SimSun"/>
          <w:sz w:val="20"/>
          <w:szCs w:val="20"/>
          <w:lang w:eastAsia="en-US"/>
        </w:rPr>
        <w:t>In our research, the urban land cover dataset was obtained from the Uni</w:t>
      </w:r>
      <w:r w:rsidR="00FD2337">
        <w:rPr>
          <w:rFonts w:eastAsia="SimSun"/>
          <w:sz w:val="20"/>
          <w:szCs w:val="20"/>
          <w:lang w:eastAsia="en-US"/>
        </w:rPr>
        <w:t>versity of California, Irvine (</w:t>
      </w:r>
      <w:r w:rsidRPr="0043666F">
        <w:rPr>
          <w:rFonts w:eastAsia="SimSun"/>
          <w:sz w:val="20"/>
          <w:szCs w:val="20"/>
          <w:lang w:eastAsia="en-US"/>
        </w:rPr>
        <w:t>UC</w:t>
      </w:r>
      <w:r w:rsidR="00FD2337">
        <w:rPr>
          <w:rFonts w:eastAsia="SimSun"/>
          <w:sz w:val="20"/>
          <w:szCs w:val="20"/>
          <w:lang w:eastAsia="en-US"/>
        </w:rPr>
        <w:t>I</w:t>
      </w:r>
      <w:r w:rsidRPr="0043666F">
        <w:rPr>
          <w:rFonts w:eastAsia="SimSun"/>
          <w:sz w:val="20"/>
          <w:szCs w:val="20"/>
          <w:lang w:eastAsia="en-US"/>
        </w:rPr>
        <w:t xml:space="preserve">) Machine </w:t>
      </w:r>
      <w:r>
        <w:rPr>
          <w:sz w:val="20"/>
        </w:rPr>
        <w:t xml:space="preserve">Learning Depository. </w:t>
      </w:r>
      <w:r w:rsidRPr="0043666F">
        <w:rPr>
          <w:rFonts w:eastAsia="SimSun"/>
          <w:sz w:val="20"/>
          <w:szCs w:val="20"/>
          <w:lang w:eastAsia="en-US"/>
        </w:rPr>
        <w:t xml:space="preserve">This high spatial urban landcover dataset of Deerfield Beach, Florida, was created using geographic object-based image analysis methods, with 9 classifications </w:t>
      </w:r>
      <w:r w:rsidR="00901FC3">
        <w:rPr>
          <w:rFonts w:eastAsia="SimSun"/>
          <w:sz w:val="20"/>
          <w:szCs w:val="20"/>
          <w:lang w:eastAsia="en-US"/>
        </w:rPr>
        <w:t>labeled as</w:t>
      </w:r>
      <w:r w:rsidRPr="0043666F">
        <w:rPr>
          <w:rFonts w:eastAsia="SimSun"/>
          <w:sz w:val="20"/>
          <w:szCs w:val="20"/>
          <w:lang w:eastAsia="en-US"/>
        </w:rPr>
        <w:t>: </w:t>
      </w:r>
      <w:r w:rsidRPr="0043666F">
        <w:rPr>
          <w:rFonts w:eastAsia="SimSun"/>
          <w:b/>
          <w:sz w:val="20"/>
          <w:szCs w:val="20"/>
          <w:lang w:eastAsia="en-US"/>
        </w:rPr>
        <w:t>trees, grass, soil, concrete, asphalt, buildings, cars, pools, and shadows.</w:t>
      </w:r>
    </w:p>
    <w:p w14:paraId="06AF7481" w14:textId="77777777" w:rsidR="0043666F" w:rsidRDefault="0043666F" w:rsidP="0043666F">
      <w:pPr>
        <w:spacing w:before="120"/>
        <w:jc w:val="both"/>
        <w:rPr>
          <w:b/>
          <w:bCs/>
          <w:sz w:val="20"/>
        </w:rPr>
      </w:pPr>
      <w:r w:rsidRPr="0043666F">
        <w:rPr>
          <w:b/>
          <w:bCs/>
          <w:sz w:val="20"/>
          <w:szCs w:val="20"/>
        </w:rPr>
        <w:lastRenderedPageBreak/>
        <w:t>Data separation</w:t>
      </w:r>
    </w:p>
    <w:p w14:paraId="141531A9" w14:textId="37D0AD96" w:rsidR="0043666F" w:rsidRPr="0043666F" w:rsidRDefault="0043666F" w:rsidP="0043666F">
      <w:pPr>
        <w:jc w:val="both"/>
        <w:rPr>
          <w:b/>
          <w:bCs/>
          <w:sz w:val="20"/>
          <w:szCs w:val="20"/>
        </w:rPr>
      </w:pPr>
      <w:r>
        <w:rPr>
          <w:b/>
          <w:sz w:val="20"/>
        </w:rPr>
        <w:t xml:space="preserve">    </w:t>
      </w:r>
      <w:r w:rsidRPr="0043666F">
        <w:rPr>
          <w:sz w:val="20"/>
          <w:szCs w:val="20"/>
        </w:rPr>
        <w:t xml:space="preserve">The whole dataset contains 675 samples, which are already divided into 507 (75%) </w:t>
      </w:r>
      <w:r w:rsidR="008454D2">
        <w:rPr>
          <w:sz w:val="20"/>
          <w:szCs w:val="20"/>
        </w:rPr>
        <w:t>training</w:t>
      </w:r>
      <w:r w:rsidRPr="0043666F">
        <w:rPr>
          <w:sz w:val="20"/>
          <w:szCs w:val="20"/>
        </w:rPr>
        <w:t xml:space="preserve"> samples and 147 (25%) test samples. </w:t>
      </w:r>
      <w:r w:rsidR="00C61BF5">
        <w:rPr>
          <w:sz w:val="20"/>
          <w:szCs w:val="20"/>
        </w:rPr>
        <w:t>In addition, e</w:t>
      </w:r>
      <w:r w:rsidRPr="0043666F">
        <w:rPr>
          <w:sz w:val="20"/>
          <w:szCs w:val="20"/>
        </w:rPr>
        <w:t>ach row has 147 variables of 7 coarser scale</w:t>
      </w:r>
      <w:r w:rsidR="009C4164">
        <w:rPr>
          <w:sz w:val="20"/>
          <w:szCs w:val="20"/>
        </w:rPr>
        <w:t>s</w:t>
      </w:r>
      <w:r w:rsidRPr="0043666F">
        <w:rPr>
          <w:sz w:val="20"/>
          <w:szCs w:val="20"/>
        </w:rPr>
        <w:t xml:space="preserve"> with 21 independent variables, which represent spectral, size, shape, and texture information. The details of the </w:t>
      </w:r>
      <w:r w:rsidR="00A318B3">
        <w:rPr>
          <w:sz w:val="20"/>
          <w:szCs w:val="20"/>
        </w:rPr>
        <w:t>variables record in appendix. Accordingly,</w:t>
      </w:r>
      <w:r w:rsidRPr="0043666F">
        <w:rPr>
          <w:sz w:val="20"/>
          <w:szCs w:val="20"/>
        </w:rPr>
        <w:t xml:space="preserve"> our objective is </w:t>
      </w:r>
      <w:r w:rsidR="00A318B3">
        <w:rPr>
          <w:sz w:val="20"/>
          <w:szCs w:val="20"/>
        </w:rPr>
        <w:t>to build</w:t>
      </w:r>
      <w:r w:rsidRPr="0043666F">
        <w:rPr>
          <w:sz w:val="20"/>
          <w:szCs w:val="20"/>
        </w:rPr>
        <w:t xml:space="preserve"> a model based on the </w:t>
      </w:r>
      <w:r w:rsidR="008454D2">
        <w:rPr>
          <w:sz w:val="20"/>
          <w:szCs w:val="20"/>
        </w:rPr>
        <w:t>training</w:t>
      </w:r>
      <w:r w:rsidRPr="0043666F">
        <w:rPr>
          <w:sz w:val="20"/>
          <w:szCs w:val="20"/>
        </w:rPr>
        <w:t xml:space="preserve"> dataset, and apply to predict on the test dataset.</w:t>
      </w:r>
    </w:p>
    <w:p w14:paraId="0C1EEE19" w14:textId="77777777" w:rsidR="0043666F" w:rsidRPr="0043666F" w:rsidRDefault="0043666F" w:rsidP="0043666F">
      <w:pPr>
        <w:spacing w:before="120"/>
        <w:jc w:val="both"/>
        <w:rPr>
          <w:b/>
          <w:bCs/>
          <w:sz w:val="20"/>
          <w:szCs w:val="20"/>
        </w:rPr>
      </w:pPr>
      <w:r w:rsidRPr="0043666F">
        <w:rPr>
          <w:b/>
          <w:sz w:val="20"/>
          <w:szCs w:val="20"/>
        </w:rPr>
        <w:t>Data features selection</w:t>
      </w:r>
    </w:p>
    <w:p w14:paraId="19A0F66C" w14:textId="3E969FA6" w:rsidR="0043666F" w:rsidRDefault="0043666F" w:rsidP="0043666F">
      <w:pPr>
        <w:ind w:firstLine="200"/>
        <w:jc w:val="both"/>
        <w:rPr>
          <w:sz w:val="20"/>
        </w:rPr>
      </w:pPr>
      <w:r w:rsidRPr="0043666F">
        <w:rPr>
          <w:sz w:val="20"/>
          <w:szCs w:val="20"/>
        </w:rPr>
        <w:t>The dataset contains 1 class that means class target and 147 variables, obviously the variables dimensions are too huge. Since the 147 variables belong to 7 sets with the equivalent 21</w:t>
      </w:r>
      <w:r w:rsidR="001B21FB">
        <w:rPr>
          <w:sz w:val="20"/>
          <w:szCs w:val="20"/>
        </w:rPr>
        <w:t xml:space="preserve"> variables, the only difference </w:t>
      </w:r>
      <w:r w:rsidR="001B21FB">
        <w:rPr>
          <w:rFonts w:hint="eastAsia"/>
          <w:sz w:val="20"/>
          <w:szCs w:val="20"/>
        </w:rPr>
        <w:t>is</w:t>
      </w:r>
      <w:r w:rsidR="001B21FB">
        <w:rPr>
          <w:sz w:val="20"/>
          <w:szCs w:val="20"/>
        </w:rPr>
        <w:t xml:space="preserve"> the sensor image coarser</w:t>
      </w:r>
      <w:r w:rsidRPr="0043666F">
        <w:rPr>
          <w:sz w:val="20"/>
          <w:szCs w:val="20"/>
        </w:rPr>
        <w:t xml:space="preserve">. Thus, the first 21 variables are picked out as the variables, remaining parts work as the comparative datasets to backup. The same </w:t>
      </w:r>
      <w:r w:rsidR="001B21FB">
        <w:rPr>
          <w:sz w:val="20"/>
          <w:szCs w:val="20"/>
        </w:rPr>
        <w:t>pr</w:t>
      </w:r>
      <w:r w:rsidR="001B21FB">
        <w:rPr>
          <w:rFonts w:hint="eastAsia"/>
          <w:sz w:val="20"/>
          <w:szCs w:val="20"/>
        </w:rPr>
        <w:t>o</w:t>
      </w:r>
      <w:r w:rsidR="001B21FB">
        <w:rPr>
          <w:sz w:val="20"/>
          <w:szCs w:val="20"/>
        </w:rPr>
        <w:t>cesses</w:t>
      </w:r>
      <w:r w:rsidRPr="0043666F">
        <w:rPr>
          <w:sz w:val="20"/>
          <w:szCs w:val="20"/>
        </w:rPr>
        <w:t xml:space="preserve"> are applied to both </w:t>
      </w:r>
      <w:r w:rsidR="008454D2">
        <w:rPr>
          <w:sz w:val="20"/>
          <w:szCs w:val="20"/>
        </w:rPr>
        <w:t>training</w:t>
      </w:r>
      <w:r w:rsidRPr="0043666F">
        <w:rPr>
          <w:sz w:val="20"/>
          <w:szCs w:val="20"/>
        </w:rPr>
        <w:t xml:space="preserve"> dataset and test dataset, so as to get the </w:t>
      </w:r>
      <w:r w:rsidR="008454D2">
        <w:rPr>
          <w:sz w:val="20"/>
          <w:szCs w:val="20"/>
        </w:rPr>
        <w:t>training</w:t>
      </w:r>
      <w:r>
        <w:rPr>
          <w:sz w:val="20"/>
        </w:rPr>
        <w:t xml:space="preserve"> samples with the shape of 507</w:t>
      </w:r>
      <w:r w:rsidRPr="0043666F">
        <w:rPr>
          <w:rFonts w:eastAsia="Quattrocento Sans"/>
          <w:sz w:val="20"/>
        </w:rPr>
        <w:t>×</w:t>
      </w:r>
      <w:r>
        <w:rPr>
          <w:sz w:val="20"/>
        </w:rPr>
        <w:t>21</w:t>
      </w:r>
      <w:r w:rsidRPr="0043666F">
        <w:rPr>
          <w:rFonts w:eastAsia="Quattrocento Sans"/>
          <w:sz w:val="20"/>
        </w:rPr>
        <w:t>×</w:t>
      </w:r>
      <w:r w:rsidRPr="0043666F">
        <w:rPr>
          <w:sz w:val="20"/>
          <w:szCs w:val="20"/>
        </w:rPr>
        <w:t>1 and tes</w:t>
      </w:r>
      <w:r>
        <w:rPr>
          <w:sz w:val="20"/>
        </w:rPr>
        <w:t>t samples with the shape of 147</w:t>
      </w:r>
      <w:r w:rsidRPr="0043666F">
        <w:rPr>
          <w:rFonts w:eastAsia="Quattrocento Sans"/>
          <w:sz w:val="20"/>
        </w:rPr>
        <w:t>×</w:t>
      </w:r>
      <w:r>
        <w:rPr>
          <w:sz w:val="20"/>
        </w:rPr>
        <w:t>21</w:t>
      </w:r>
      <w:r w:rsidRPr="0043666F">
        <w:rPr>
          <w:rFonts w:eastAsia="Quattrocento Sans"/>
          <w:sz w:val="20"/>
        </w:rPr>
        <w:t>×</w:t>
      </w:r>
      <w:r w:rsidRPr="0043666F">
        <w:rPr>
          <w:sz w:val="20"/>
          <w:szCs w:val="20"/>
        </w:rPr>
        <w:t>1.</w:t>
      </w:r>
    </w:p>
    <w:p w14:paraId="4F1A4FB2" w14:textId="77777777" w:rsidR="0043666F" w:rsidRPr="0043666F" w:rsidRDefault="0043666F" w:rsidP="0043666F">
      <w:pPr>
        <w:spacing w:before="120"/>
        <w:jc w:val="both"/>
        <w:rPr>
          <w:rFonts w:eastAsia="SimSun"/>
          <w:b/>
          <w:sz w:val="20"/>
          <w:szCs w:val="20"/>
          <w:lang w:eastAsia="en-US"/>
        </w:rPr>
      </w:pPr>
      <w:r w:rsidRPr="0043666F">
        <w:rPr>
          <w:b/>
          <w:bCs/>
          <w:sz w:val="20"/>
          <w:szCs w:val="20"/>
        </w:rPr>
        <w:t>Target dummy code</w:t>
      </w:r>
    </w:p>
    <w:p w14:paraId="3F703DED" w14:textId="5B42492C" w:rsidR="0043666F" w:rsidRPr="0043666F" w:rsidRDefault="00F103EA" w:rsidP="00F103EA">
      <w:pPr>
        <w:jc w:val="both"/>
        <w:rPr>
          <w:sz w:val="20"/>
          <w:szCs w:val="20"/>
        </w:rPr>
      </w:pPr>
      <w:r>
        <w:rPr>
          <w:sz w:val="20"/>
        </w:rPr>
        <w:t xml:space="preserve">    </w:t>
      </w:r>
      <w:r w:rsidR="0043666F" w:rsidRPr="0043666F">
        <w:rPr>
          <w:sz w:val="20"/>
          <w:szCs w:val="20"/>
        </w:rPr>
        <w:t xml:space="preserve">In order to specify the </w:t>
      </w:r>
      <w:r w:rsidR="001B21FB">
        <w:rPr>
          <w:sz w:val="20"/>
          <w:szCs w:val="20"/>
        </w:rPr>
        <w:t>targets better, the target Y is</w:t>
      </w:r>
      <w:r w:rsidR="0043666F" w:rsidRPr="0043666F">
        <w:rPr>
          <w:sz w:val="20"/>
          <w:szCs w:val="20"/>
        </w:rPr>
        <w:t xml:space="preserve"> defined as the dummy codes of 9 different urban items from 1 to 9. Hence, the </w:t>
      </w:r>
      <w:r w:rsidR="008454D2">
        <w:rPr>
          <w:sz w:val="20"/>
          <w:szCs w:val="20"/>
        </w:rPr>
        <w:t>training</w:t>
      </w:r>
      <w:r w:rsidR="0043666F" w:rsidRPr="0043666F">
        <w:rPr>
          <w:sz w:val="20"/>
          <w:szCs w:val="20"/>
        </w:rPr>
        <w:t xml:space="preserve"> target distributions, correlation </w:t>
      </w:r>
      <w:r w:rsidRPr="0043666F">
        <w:rPr>
          <w:sz w:val="20"/>
        </w:rPr>
        <w:t>metrics</w:t>
      </w:r>
      <w:r w:rsidR="0043666F" w:rsidRPr="0043666F">
        <w:rPr>
          <w:sz w:val="20"/>
          <w:szCs w:val="20"/>
        </w:rPr>
        <w:t xml:space="preserve"> and variables distributions could be got as blow. </w:t>
      </w:r>
      <w:r w:rsidR="001B21FB">
        <w:rPr>
          <w:sz w:val="20"/>
          <w:szCs w:val="20"/>
        </w:rPr>
        <w:t xml:space="preserve">In addition, </w:t>
      </w:r>
      <w:r w:rsidR="00246496">
        <w:rPr>
          <w:sz w:val="20"/>
          <w:szCs w:val="20"/>
        </w:rPr>
        <w:t>there is</w:t>
      </w:r>
      <w:r w:rsidR="0043666F" w:rsidRPr="0043666F">
        <w:rPr>
          <w:sz w:val="20"/>
          <w:szCs w:val="20"/>
        </w:rPr>
        <w:t xml:space="preserve"> no NAs or Null data</w:t>
      </w:r>
      <w:r w:rsidR="00246496">
        <w:rPr>
          <w:sz w:val="20"/>
          <w:szCs w:val="20"/>
        </w:rPr>
        <w:t xml:space="preserve"> inspected in the dataset</w:t>
      </w:r>
      <w:r w:rsidR="0043666F" w:rsidRPr="0043666F">
        <w:rPr>
          <w:sz w:val="20"/>
          <w:szCs w:val="20"/>
        </w:rPr>
        <w:t>, thus it's no need to handle the missing values.</w:t>
      </w:r>
    </w:p>
    <w:p w14:paraId="500473E7" w14:textId="77777777" w:rsidR="0043666F" w:rsidRPr="0043666F" w:rsidRDefault="0043666F" w:rsidP="0043666F">
      <w:pPr>
        <w:pStyle w:val="Heading3"/>
        <w:shd w:val="clear" w:color="auto" w:fill="FFFFFF"/>
        <w:spacing w:before="186"/>
        <w:jc w:val="left"/>
        <w:rPr>
          <w:rFonts w:eastAsia="SimSun"/>
          <w:sz w:val="20"/>
          <w:lang w:eastAsia="en-US"/>
        </w:rPr>
      </w:pPr>
      <w:r w:rsidRPr="0043666F">
        <w:rPr>
          <w:sz w:val="20"/>
        </w:rPr>
        <w:t xml:space="preserve">2.4 Baseline </w:t>
      </w:r>
      <w:r w:rsidRPr="00F103EA">
        <w:rPr>
          <w:sz w:val="21"/>
        </w:rPr>
        <w:t>multiclass</w:t>
      </w:r>
      <w:r w:rsidRPr="0043666F">
        <w:rPr>
          <w:sz w:val="20"/>
        </w:rPr>
        <w:t xml:space="preserve"> experiment</w:t>
      </w:r>
    </w:p>
    <w:p w14:paraId="55DF57B5" w14:textId="77777777" w:rsidR="00F103EA" w:rsidRDefault="00F103EA" w:rsidP="00F103EA">
      <w:pPr>
        <w:spacing w:before="120"/>
        <w:ind w:firstLine="200"/>
        <w:jc w:val="both"/>
        <w:rPr>
          <w:sz w:val="20"/>
        </w:rPr>
      </w:pPr>
      <w:r w:rsidRPr="00F103EA">
        <w:rPr>
          <w:rFonts w:eastAsia="SimSun"/>
          <w:sz w:val="20"/>
          <w:szCs w:val="20"/>
          <w:lang w:eastAsia="en-US"/>
        </w:rPr>
        <w:t>Baseline RBF-SVMs steps:</w:t>
      </w:r>
    </w:p>
    <w:p w14:paraId="74349F14" w14:textId="77777777" w:rsidR="00F103EA" w:rsidRPr="00F103EA" w:rsidRDefault="00F103EA" w:rsidP="00CF56BB">
      <w:pPr>
        <w:pStyle w:val="ListParagraph"/>
        <w:numPr>
          <w:ilvl w:val="0"/>
          <w:numId w:val="8"/>
        </w:numPr>
        <w:jc w:val="both"/>
        <w:rPr>
          <w:rFonts w:eastAsia="SimSun"/>
          <w:sz w:val="20"/>
        </w:rPr>
      </w:pPr>
      <w:r w:rsidRPr="00F103EA">
        <w:rPr>
          <w:rFonts w:eastAsia="SimSun"/>
          <w:sz w:val="20"/>
        </w:rPr>
        <w:t>Transform data to the format of an SVM package.</w:t>
      </w:r>
    </w:p>
    <w:p w14:paraId="21C7CACA" w14:textId="77777777" w:rsidR="00F103EA" w:rsidRPr="00F103EA" w:rsidRDefault="00F103EA" w:rsidP="00CF56BB">
      <w:pPr>
        <w:pStyle w:val="ListParagraph"/>
        <w:numPr>
          <w:ilvl w:val="0"/>
          <w:numId w:val="8"/>
        </w:numPr>
        <w:jc w:val="both"/>
        <w:rPr>
          <w:rFonts w:eastAsia="SimSun"/>
          <w:sz w:val="20"/>
        </w:rPr>
      </w:pPr>
      <w:r w:rsidRPr="00F103EA">
        <w:rPr>
          <w:rFonts w:eastAsia="SimSun"/>
          <w:sz w:val="20"/>
        </w:rPr>
        <w:t xml:space="preserve">Try the RBF kernel to build model based on </w:t>
      </w:r>
      <w:r w:rsidR="008454D2">
        <w:rPr>
          <w:rFonts w:eastAsia="SimSun"/>
          <w:sz w:val="20"/>
        </w:rPr>
        <w:t>training</w:t>
      </w:r>
      <w:r w:rsidRPr="00F103EA">
        <w:rPr>
          <w:rFonts w:eastAsia="SimSun"/>
          <w:sz w:val="20"/>
        </w:rPr>
        <w:t xml:space="preserve"> samples.</w:t>
      </w:r>
    </w:p>
    <w:p w14:paraId="08BB5910" w14:textId="77777777" w:rsidR="00F103EA" w:rsidRDefault="00F103EA" w:rsidP="00CF56BB">
      <w:pPr>
        <w:pStyle w:val="ListParagraph"/>
        <w:numPr>
          <w:ilvl w:val="0"/>
          <w:numId w:val="8"/>
        </w:numPr>
        <w:jc w:val="both"/>
        <w:rPr>
          <w:sz w:val="20"/>
        </w:rPr>
      </w:pPr>
      <w:r w:rsidRPr="00F103EA">
        <w:rPr>
          <w:rFonts w:eastAsia="SimSun"/>
          <w:sz w:val="20"/>
        </w:rPr>
        <w:t>Test</w:t>
      </w:r>
      <w:r>
        <w:rPr>
          <w:sz w:val="20"/>
        </w:rPr>
        <w:t>.</w:t>
      </w:r>
    </w:p>
    <w:p w14:paraId="16547EB3" w14:textId="7EC725B8"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 xml:space="preserve">After the basic features selection and dataset split, we used the </w:t>
      </w:r>
      <w:proofErr w:type="spellStart"/>
      <w:r w:rsidRPr="005825D8">
        <w:rPr>
          <w:rFonts w:eastAsia="SimSun"/>
          <w:i/>
          <w:sz w:val="20"/>
          <w:szCs w:val="20"/>
          <w:lang w:eastAsia="en-US"/>
        </w:rPr>
        <w:t>scikit</w:t>
      </w:r>
      <w:proofErr w:type="spellEnd"/>
      <w:r w:rsidRPr="005825D8">
        <w:rPr>
          <w:rFonts w:eastAsia="SimSun"/>
          <w:i/>
          <w:sz w:val="20"/>
          <w:szCs w:val="20"/>
          <w:lang w:eastAsia="en-US"/>
        </w:rPr>
        <w:t>-learn library</w:t>
      </w:r>
      <w:r w:rsidRPr="00F103EA">
        <w:rPr>
          <w:rFonts w:eastAsia="SimSun"/>
          <w:sz w:val="20"/>
          <w:szCs w:val="20"/>
          <w:lang w:eastAsia="en-US"/>
        </w:rPr>
        <w:t xml:space="preserve"> "</w:t>
      </w:r>
      <w:r w:rsidRPr="005825D8">
        <w:rPr>
          <w:rFonts w:eastAsia="SimSun"/>
          <w:i/>
          <w:sz w:val="20"/>
          <w:szCs w:val="20"/>
          <w:lang w:eastAsia="en-US"/>
        </w:rPr>
        <w:t>SVC</w:t>
      </w:r>
      <w:r w:rsidRPr="00F103EA">
        <w:rPr>
          <w:rFonts w:eastAsia="SimSun"/>
          <w:sz w:val="20"/>
          <w:szCs w:val="20"/>
          <w:lang w:eastAsia="en-US"/>
        </w:rPr>
        <w:t>" to work as the SVM classifier, set the kernel to be "</w:t>
      </w:r>
      <w:r w:rsidR="00246496">
        <w:rPr>
          <w:rFonts w:eastAsia="SimSun"/>
          <w:i/>
          <w:sz w:val="20"/>
          <w:szCs w:val="20"/>
          <w:lang w:eastAsia="en-US"/>
        </w:rPr>
        <w:t>RBF</w:t>
      </w:r>
      <w:r w:rsidR="00246496">
        <w:rPr>
          <w:rFonts w:eastAsia="SimSun"/>
          <w:sz w:val="20"/>
          <w:szCs w:val="20"/>
          <w:lang w:eastAsia="en-US"/>
        </w:rPr>
        <w:t>" while</w:t>
      </w:r>
      <w:r w:rsidRPr="00F103EA">
        <w:rPr>
          <w:rFonts w:eastAsia="SimSun"/>
          <w:sz w:val="20"/>
          <w:szCs w:val="20"/>
          <w:lang w:eastAsia="en-US"/>
        </w:rPr>
        <w:t xml:space="preserve"> other parameters ar</w:t>
      </w:r>
      <w:r w:rsidR="00246496">
        <w:rPr>
          <w:rFonts w:eastAsia="SimSun"/>
          <w:sz w:val="20"/>
          <w:szCs w:val="20"/>
          <w:lang w:eastAsia="en-US"/>
        </w:rPr>
        <w:t>e all default. The result shows the accuracy of</w:t>
      </w:r>
      <w:r w:rsidRPr="00F103EA">
        <w:rPr>
          <w:rFonts w:eastAsia="SimSun"/>
          <w:sz w:val="20"/>
          <w:szCs w:val="20"/>
          <w:lang w:eastAsia="en-US"/>
        </w:rPr>
        <w:t xml:space="preserve"> </w:t>
      </w:r>
      <w:r w:rsidR="008454D2">
        <w:rPr>
          <w:rFonts w:eastAsia="SimSun"/>
          <w:sz w:val="20"/>
          <w:szCs w:val="20"/>
          <w:lang w:eastAsia="en-US"/>
        </w:rPr>
        <w:t>training</w:t>
      </w:r>
      <w:r w:rsidRPr="00F103EA">
        <w:rPr>
          <w:rFonts w:eastAsia="SimSun"/>
          <w:sz w:val="20"/>
          <w:szCs w:val="20"/>
          <w:lang w:eastAsia="en-US"/>
        </w:rPr>
        <w:t xml:space="preserve"> dataset reached 1.00, howeve</w:t>
      </w:r>
      <w:r w:rsidR="00246496">
        <w:rPr>
          <w:rFonts w:eastAsia="SimSun"/>
          <w:sz w:val="20"/>
          <w:szCs w:val="20"/>
          <w:lang w:eastAsia="en-US"/>
        </w:rPr>
        <w:t>r, the test dataset accuracy is</w:t>
      </w:r>
      <w:r w:rsidRPr="00F103EA">
        <w:rPr>
          <w:rFonts w:eastAsia="SimSun"/>
          <w:sz w:val="20"/>
          <w:szCs w:val="20"/>
          <w:lang w:eastAsia="en-US"/>
        </w:rPr>
        <w:t xml:space="preserve"> only 0.15 using the </w:t>
      </w:r>
      <w:r w:rsidR="00246496">
        <w:rPr>
          <w:rFonts w:eastAsia="SimSun"/>
          <w:sz w:val="20"/>
          <w:szCs w:val="20"/>
          <w:lang w:eastAsia="en-US"/>
        </w:rPr>
        <w:t xml:space="preserve">trained model. As such, the model is identified </w:t>
      </w:r>
      <w:r w:rsidRPr="00F103EA">
        <w:rPr>
          <w:rFonts w:eastAsia="SimSun"/>
          <w:sz w:val="20"/>
          <w:szCs w:val="20"/>
          <w:lang w:eastAsia="en-US"/>
        </w:rPr>
        <w:t>over-fit</w:t>
      </w:r>
      <w:r w:rsidR="00246496">
        <w:rPr>
          <w:rFonts w:eastAsia="SimSun"/>
          <w:sz w:val="20"/>
          <w:szCs w:val="20"/>
          <w:lang w:eastAsia="en-US"/>
        </w:rPr>
        <w:t>ting</w:t>
      </w:r>
      <w:r w:rsidRPr="00F103EA">
        <w:rPr>
          <w:rFonts w:eastAsia="SimSun"/>
          <w:sz w:val="20"/>
          <w:szCs w:val="20"/>
          <w:lang w:eastAsia="en-US"/>
        </w:rPr>
        <w:t>. A</w:t>
      </w:r>
      <w:r w:rsidR="00246496">
        <w:rPr>
          <w:rFonts w:eastAsia="SimSun"/>
          <w:sz w:val="20"/>
          <w:szCs w:val="20"/>
          <w:lang w:eastAsia="en-US"/>
        </w:rPr>
        <w:t>nd the multiclass methods show no difference by</w:t>
      </w:r>
      <w:r w:rsidRPr="00F103EA">
        <w:rPr>
          <w:rFonts w:eastAsia="SimSun"/>
          <w:sz w:val="20"/>
          <w:szCs w:val="20"/>
          <w:lang w:eastAsia="en-US"/>
        </w:rPr>
        <w:t xml:space="preserve"> using </w:t>
      </w:r>
      <w:r w:rsidR="00246496">
        <w:rPr>
          <w:rFonts w:eastAsia="SimSun"/>
          <w:i/>
          <w:sz w:val="20"/>
          <w:szCs w:val="20"/>
          <w:lang w:eastAsia="en-US"/>
        </w:rPr>
        <w:t>'</w:t>
      </w:r>
      <w:proofErr w:type="spellStart"/>
      <w:r w:rsidR="00246496">
        <w:rPr>
          <w:rFonts w:eastAsia="SimSun"/>
          <w:i/>
          <w:sz w:val="20"/>
          <w:szCs w:val="20"/>
          <w:lang w:eastAsia="en-US"/>
        </w:rPr>
        <w:t>O</w:t>
      </w:r>
      <w:r w:rsidRPr="005825D8">
        <w:rPr>
          <w:rFonts w:eastAsia="SimSun"/>
          <w:i/>
          <w:sz w:val="20"/>
          <w:szCs w:val="20"/>
          <w:lang w:eastAsia="en-US"/>
        </w:rPr>
        <w:t>v</w:t>
      </w:r>
      <w:r w:rsidR="00246496">
        <w:rPr>
          <w:rFonts w:eastAsia="SimSun"/>
          <w:i/>
          <w:sz w:val="20"/>
          <w:szCs w:val="20"/>
          <w:lang w:eastAsia="en-US"/>
        </w:rPr>
        <w:t>O</w:t>
      </w:r>
      <w:proofErr w:type="spellEnd"/>
      <w:r w:rsidRPr="005825D8">
        <w:rPr>
          <w:rFonts w:eastAsia="SimSun"/>
          <w:i/>
          <w:sz w:val="20"/>
          <w:szCs w:val="20"/>
          <w:lang w:eastAsia="en-US"/>
        </w:rPr>
        <w:t>'</w:t>
      </w:r>
      <w:r w:rsidRPr="00F103EA">
        <w:rPr>
          <w:rFonts w:eastAsia="SimSun"/>
          <w:sz w:val="20"/>
          <w:szCs w:val="20"/>
          <w:lang w:eastAsia="en-US"/>
        </w:rPr>
        <w:t xml:space="preserve"> or </w:t>
      </w:r>
      <w:r w:rsidR="00246496">
        <w:rPr>
          <w:rFonts w:eastAsia="SimSun"/>
          <w:i/>
          <w:sz w:val="20"/>
          <w:szCs w:val="20"/>
          <w:lang w:eastAsia="en-US"/>
        </w:rPr>
        <w:t>'</w:t>
      </w:r>
      <w:proofErr w:type="spellStart"/>
      <w:r w:rsidR="00246496">
        <w:rPr>
          <w:rFonts w:eastAsia="SimSun"/>
          <w:i/>
          <w:sz w:val="20"/>
          <w:szCs w:val="20"/>
          <w:lang w:eastAsia="en-US"/>
        </w:rPr>
        <w:t>OvA</w:t>
      </w:r>
      <w:proofErr w:type="spellEnd"/>
      <w:r w:rsidRPr="005825D8">
        <w:rPr>
          <w:rFonts w:eastAsia="SimSun"/>
          <w:i/>
          <w:sz w:val="20"/>
          <w:szCs w:val="20"/>
          <w:lang w:eastAsia="en-US"/>
        </w:rPr>
        <w:t>'</w:t>
      </w:r>
      <w:r w:rsidRPr="00F103EA">
        <w:rPr>
          <w:rFonts w:eastAsia="SimSun"/>
          <w:sz w:val="20"/>
          <w:szCs w:val="20"/>
          <w:lang w:eastAsia="en-US"/>
        </w:rPr>
        <w:t>.</w:t>
      </w:r>
      <w:r w:rsidR="002D419C">
        <w:rPr>
          <w:rFonts w:eastAsia="SimSun"/>
          <w:sz w:val="20"/>
          <w:szCs w:val="20"/>
          <w:lang w:eastAsia="en-US"/>
        </w:rPr>
        <w:t xml:space="preserve"> The </w:t>
      </w:r>
      <w:r w:rsidR="00246496">
        <w:rPr>
          <w:rFonts w:eastAsia="SimSun"/>
          <w:sz w:val="20"/>
          <w:szCs w:val="20"/>
          <w:lang w:eastAsia="en-US"/>
        </w:rPr>
        <w:t xml:space="preserve">performance of </w:t>
      </w:r>
      <w:r w:rsidR="002D419C">
        <w:rPr>
          <w:rFonts w:eastAsia="SimSun"/>
          <w:sz w:val="20"/>
          <w:szCs w:val="20"/>
          <w:lang w:eastAsia="en-US"/>
        </w:rPr>
        <w:t>baseline model is shown in section 4.</w:t>
      </w:r>
    </w:p>
    <w:p w14:paraId="428D623C" w14:textId="77777777" w:rsidR="008F018B" w:rsidRDefault="008F018B" w:rsidP="008F018B">
      <w:pPr>
        <w:pStyle w:val="BodyTextIndent3"/>
        <w:ind w:firstLine="0"/>
      </w:pPr>
    </w:p>
    <w:p w14:paraId="44FE5D08" w14:textId="77777777" w:rsidR="008F018B" w:rsidRPr="00F103EA" w:rsidRDefault="008F018B" w:rsidP="00F103EA">
      <w:pPr>
        <w:keepNext/>
        <w:jc w:val="center"/>
        <w:rPr>
          <w:b/>
          <w:caps/>
          <w:sz w:val="20"/>
        </w:rPr>
      </w:pPr>
      <w:r>
        <w:rPr>
          <w:b/>
          <w:caps/>
          <w:sz w:val="20"/>
        </w:rPr>
        <w:t>3. proposed approach</w:t>
      </w:r>
    </w:p>
    <w:p w14:paraId="6D43CF73" w14:textId="58988127"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 xml:space="preserve">The baseline model based on the </w:t>
      </w:r>
      <w:r w:rsidR="008454D2">
        <w:rPr>
          <w:rFonts w:eastAsia="SimSun"/>
          <w:sz w:val="20"/>
          <w:szCs w:val="20"/>
          <w:lang w:eastAsia="en-US"/>
        </w:rPr>
        <w:t>training</w:t>
      </w:r>
      <w:r w:rsidR="002E5C28">
        <w:rPr>
          <w:rFonts w:eastAsia="SimSun"/>
          <w:sz w:val="20"/>
          <w:szCs w:val="20"/>
          <w:lang w:eastAsia="en-US"/>
        </w:rPr>
        <w:t xml:space="preserve"> dataset, </w:t>
      </w:r>
      <w:proofErr w:type="gramStart"/>
      <w:r w:rsidR="002E5C28">
        <w:rPr>
          <w:rFonts w:eastAsia="SimSun"/>
          <w:sz w:val="20"/>
          <w:szCs w:val="20"/>
          <w:lang w:eastAsia="en-US"/>
        </w:rPr>
        <w:t xml:space="preserve">shows </w:t>
      </w:r>
      <w:r w:rsidRPr="00F103EA">
        <w:rPr>
          <w:rFonts w:eastAsia="SimSun"/>
          <w:sz w:val="20"/>
          <w:szCs w:val="20"/>
          <w:lang w:eastAsia="en-US"/>
        </w:rPr>
        <w:t xml:space="preserve"> weak</w:t>
      </w:r>
      <w:proofErr w:type="gramEnd"/>
      <w:r w:rsidRPr="00F103EA">
        <w:rPr>
          <w:rFonts w:eastAsia="SimSun"/>
          <w:sz w:val="20"/>
          <w:szCs w:val="20"/>
          <w:lang w:eastAsia="en-US"/>
        </w:rPr>
        <w:t xml:space="preserve"> performance on </w:t>
      </w:r>
      <w:r w:rsidR="002E5C28">
        <w:rPr>
          <w:rFonts w:eastAsia="SimSun"/>
          <w:sz w:val="20"/>
          <w:szCs w:val="20"/>
          <w:lang w:eastAsia="en-US"/>
        </w:rPr>
        <w:t>test dataset, the root cause is</w:t>
      </w:r>
      <w:r w:rsidRPr="00F103EA">
        <w:rPr>
          <w:rFonts w:eastAsia="SimSun"/>
          <w:sz w:val="20"/>
          <w:szCs w:val="20"/>
          <w:lang w:eastAsia="en-US"/>
        </w:rPr>
        <w:t xml:space="preserve"> that the specified hyperplanes confirmed by support vectors worked as hard margins. In addition, </w:t>
      </w:r>
      <w:r w:rsidR="008454D2">
        <w:rPr>
          <w:rFonts w:eastAsia="SimSun"/>
          <w:sz w:val="20"/>
          <w:szCs w:val="20"/>
          <w:lang w:eastAsia="en-US"/>
        </w:rPr>
        <w:t>training</w:t>
      </w:r>
      <w:r w:rsidR="002E5C28">
        <w:rPr>
          <w:rFonts w:eastAsia="SimSun"/>
          <w:sz w:val="20"/>
          <w:szCs w:val="20"/>
          <w:lang w:eastAsia="en-US"/>
        </w:rPr>
        <w:t xml:space="preserve"> dataset shows</w:t>
      </w:r>
      <w:r w:rsidRPr="00F103EA">
        <w:rPr>
          <w:rFonts w:eastAsia="SimSun"/>
          <w:sz w:val="20"/>
          <w:szCs w:val="20"/>
          <w:lang w:eastAsia="en-US"/>
        </w:rPr>
        <w:t xml:space="preserve"> quite tremendous range gap between each column, and target labe</w:t>
      </w:r>
      <w:r w:rsidR="002E5C28">
        <w:rPr>
          <w:rFonts w:eastAsia="SimSun"/>
          <w:sz w:val="20"/>
          <w:szCs w:val="20"/>
          <w:lang w:eastAsia="en-US"/>
        </w:rPr>
        <w:t>ls quantities are imbalanced. Further process and optimization are</w:t>
      </w:r>
      <w:r w:rsidRPr="00F103EA">
        <w:rPr>
          <w:rFonts w:eastAsia="SimSun"/>
          <w:sz w:val="20"/>
          <w:szCs w:val="20"/>
          <w:lang w:eastAsia="en-US"/>
        </w:rPr>
        <w:t xml:space="preserve"> necessary to be </w:t>
      </w:r>
      <w:r w:rsidR="002E5C28">
        <w:rPr>
          <w:rFonts w:eastAsia="SimSun"/>
          <w:sz w:val="20"/>
          <w:szCs w:val="20"/>
          <w:lang w:eastAsia="en-US"/>
        </w:rPr>
        <w:t>implemented</w:t>
      </w:r>
      <w:r w:rsidRPr="00F103EA">
        <w:rPr>
          <w:rFonts w:eastAsia="SimSun"/>
          <w:sz w:val="20"/>
          <w:szCs w:val="20"/>
          <w:lang w:eastAsia="en-US"/>
        </w:rPr>
        <w:t xml:space="preserve"> in our proposed approaches.</w:t>
      </w:r>
    </w:p>
    <w:p w14:paraId="5D7A5CEC" w14:textId="08399650"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 xml:space="preserve">As </w:t>
      </w:r>
      <w:r w:rsidR="00E74454">
        <w:rPr>
          <w:rFonts w:eastAsia="SimSun"/>
          <w:sz w:val="20"/>
          <w:szCs w:val="20"/>
          <w:lang w:eastAsia="en-US"/>
        </w:rPr>
        <w:t>such, the proper procedures are</w:t>
      </w:r>
      <w:r w:rsidRPr="00F103EA">
        <w:rPr>
          <w:rFonts w:eastAsia="SimSun"/>
          <w:sz w:val="20"/>
          <w:szCs w:val="20"/>
          <w:lang w:eastAsia="en-US"/>
        </w:rPr>
        <w:t xml:space="preserve"> proposed step by step as follows:</w:t>
      </w:r>
    </w:p>
    <w:p w14:paraId="3A4BA42C"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lastRenderedPageBreak/>
        <w:t xml:space="preserve">Scaling on </w:t>
      </w:r>
      <w:r w:rsidR="008454D2">
        <w:rPr>
          <w:rFonts w:eastAsia="SimSun"/>
          <w:sz w:val="20"/>
        </w:rPr>
        <w:t>training</w:t>
      </w:r>
      <w:r w:rsidRPr="00F103EA">
        <w:rPr>
          <w:rFonts w:eastAsia="SimSun"/>
          <w:sz w:val="20"/>
        </w:rPr>
        <w:t xml:space="preserve"> samples, apply the same scaler on test samples.</w:t>
      </w:r>
    </w:p>
    <w:p w14:paraId="02E60F0B"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Implement </w:t>
      </w:r>
      <w:r w:rsidRPr="00CF56BB">
        <w:rPr>
          <w:rFonts w:eastAsia="SimSun"/>
          <w:i/>
          <w:sz w:val="20"/>
        </w:rPr>
        <w:t>C</w:t>
      </w:r>
      <w:r w:rsidRPr="00F103EA">
        <w:rPr>
          <w:rFonts w:eastAsia="SimSun"/>
          <w:sz w:val="20"/>
        </w:rPr>
        <w:t> and </w:t>
      </w:r>
      <w:r w:rsidRPr="00A20DEA">
        <w:rPr>
          <w:rFonts w:eastAsia="SimSun"/>
          <w:i/>
          <w:sz w:val="20"/>
        </w:rPr>
        <w:t>γ</w:t>
      </w:r>
      <w:r w:rsidRPr="00F103EA">
        <w:rPr>
          <w:rFonts w:eastAsia="SimSun"/>
          <w:sz w:val="20"/>
        </w:rPr>
        <w:t> to build soft margins for RBF ker</w:t>
      </w:r>
      <w:r w:rsidR="00CF56BB">
        <w:rPr>
          <w:sz w:val="20"/>
        </w:rPr>
        <w:t>n</w:t>
      </w:r>
      <w:r w:rsidRPr="00F103EA">
        <w:rPr>
          <w:rFonts w:eastAsia="SimSun"/>
          <w:sz w:val="20"/>
        </w:rPr>
        <w:t>el.</w:t>
      </w:r>
    </w:p>
    <w:p w14:paraId="4EDBD16B"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 xml:space="preserve">Split the dataset into </w:t>
      </w:r>
      <w:r w:rsidR="008454D2">
        <w:rPr>
          <w:rFonts w:eastAsia="SimSun"/>
          <w:sz w:val="20"/>
        </w:rPr>
        <w:t>training</w:t>
      </w:r>
      <w:r w:rsidRPr="00F103EA">
        <w:rPr>
          <w:rFonts w:eastAsia="SimSun"/>
          <w:sz w:val="20"/>
        </w:rPr>
        <w:t>, validation and test dataset.</w:t>
      </w:r>
    </w:p>
    <w:p w14:paraId="61FDC718"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Apply grid search with cross validation to confirm </w:t>
      </w:r>
      <w:r w:rsidRPr="00CF56BB">
        <w:rPr>
          <w:rFonts w:eastAsia="SimSun"/>
          <w:i/>
          <w:sz w:val="20"/>
        </w:rPr>
        <w:t>C </w:t>
      </w:r>
      <w:r w:rsidRPr="00F103EA">
        <w:rPr>
          <w:rFonts w:eastAsia="SimSun"/>
          <w:sz w:val="20"/>
        </w:rPr>
        <w:t>and </w:t>
      </w:r>
      <w:r w:rsidRPr="00A20DEA">
        <w:rPr>
          <w:rFonts w:eastAsia="SimSun"/>
          <w:i/>
          <w:sz w:val="20"/>
        </w:rPr>
        <w:t>γ</w:t>
      </w:r>
      <w:r w:rsidRPr="00F103EA">
        <w:rPr>
          <w:rFonts w:eastAsia="SimSun"/>
          <w:sz w:val="20"/>
        </w:rPr>
        <w:t>.</w:t>
      </w:r>
    </w:p>
    <w:p w14:paraId="5FCBD0AA"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Take unbalanced class numbers and excluding outliers into consideration.</w:t>
      </w:r>
    </w:p>
    <w:p w14:paraId="2910E7A5"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Use the best parameters </w:t>
      </w:r>
      <w:r w:rsidRPr="00CF56BB">
        <w:rPr>
          <w:rFonts w:eastAsia="SimSun"/>
          <w:i/>
          <w:sz w:val="20"/>
        </w:rPr>
        <w:t>C</w:t>
      </w:r>
      <w:r w:rsidRPr="00F103EA">
        <w:rPr>
          <w:rFonts w:eastAsia="SimSun"/>
          <w:sz w:val="20"/>
        </w:rPr>
        <w:t xml:space="preserve"> and γ to </w:t>
      </w:r>
      <w:r w:rsidR="008454D2">
        <w:rPr>
          <w:rFonts w:eastAsia="SimSun"/>
          <w:sz w:val="20"/>
        </w:rPr>
        <w:t>training</w:t>
      </w:r>
      <w:r w:rsidRPr="00F103EA">
        <w:rPr>
          <w:rFonts w:eastAsia="SimSun"/>
          <w:sz w:val="20"/>
        </w:rPr>
        <w:t xml:space="preserve"> the whole </w:t>
      </w:r>
      <w:r w:rsidR="008454D2">
        <w:rPr>
          <w:rFonts w:eastAsia="SimSun"/>
          <w:sz w:val="20"/>
        </w:rPr>
        <w:t>training</w:t>
      </w:r>
      <w:r w:rsidRPr="00F103EA">
        <w:rPr>
          <w:rFonts w:eastAsia="SimSun"/>
          <w:sz w:val="20"/>
        </w:rPr>
        <w:t xml:space="preserve"> dataset.</w:t>
      </w:r>
    </w:p>
    <w:p w14:paraId="08936F46" w14:textId="77777777"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Test on test samples.</w:t>
      </w:r>
    </w:p>
    <w:p w14:paraId="1B208B1A" w14:textId="77777777" w:rsidR="005825D8" w:rsidRPr="005825D8" w:rsidRDefault="00F103EA" w:rsidP="005825D8">
      <w:pPr>
        <w:pStyle w:val="ListParagraph"/>
        <w:numPr>
          <w:ilvl w:val="0"/>
          <w:numId w:val="7"/>
        </w:numPr>
        <w:spacing w:before="120"/>
        <w:jc w:val="both"/>
        <w:rPr>
          <w:sz w:val="20"/>
        </w:rPr>
      </w:pPr>
      <w:r w:rsidRPr="00F103EA">
        <w:rPr>
          <w:rFonts w:eastAsia="SimSun"/>
          <w:sz w:val="20"/>
        </w:rPr>
        <w:t>Analyze the results.</w:t>
      </w:r>
    </w:p>
    <w:p w14:paraId="4A85208A" w14:textId="77777777" w:rsidR="005825D8" w:rsidRDefault="005825D8" w:rsidP="005825D8">
      <w:pPr>
        <w:pStyle w:val="Heading3"/>
        <w:shd w:val="clear" w:color="auto" w:fill="FFFFFF"/>
        <w:spacing w:before="186"/>
        <w:jc w:val="left"/>
        <w:rPr>
          <w:sz w:val="20"/>
        </w:rPr>
      </w:pPr>
      <w:r w:rsidRPr="005825D8">
        <w:rPr>
          <w:sz w:val="20"/>
        </w:rPr>
        <w:t>3.1.  Scaling the dataset</w:t>
      </w:r>
    </w:p>
    <w:p w14:paraId="703E1B88" w14:textId="59D334BD" w:rsidR="005825D8" w:rsidRPr="005825D8" w:rsidRDefault="005825D8" w:rsidP="005825D8">
      <w:pPr>
        <w:spacing w:before="120"/>
        <w:ind w:firstLine="200"/>
        <w:jc w:val="both"/>
        <w:rPr>
          <w:rFonts w:eastAsia="SimSun"/>
          <w:sz w:val="20"/>
          <w:szCs w:val="20"/>
          <w:lang w:eastAsia="en-US"/>
        </w:rPr>
      </w:pPr>
      <w:r w:rsidRPr="005825D8">
        <w:rPr>
          <w:sz w:val="20"/>
          <w:szCs w:val="20"/>
        </w:rPr>
        <w:t>Scaling before applying SVM is very important. The main advantage of scaling is to avoid attributes in greater numeric ranges dominating those in smaller numeric ranges. Another advantage is to avoid numerical difficulties during the calculation. Because kernel values usually depend on the inner</w:t>
      </w:r>
      <w:r w:rsidR="00567BAA">
        <w:rPr>
          <w:sz w:val="20"/>
          <w:szCs w:val="20"/>
        </w:rPr>
        <w:t xml:space="preserve"> products of feature vectors, which </w:t>
      </w:r>
      <w:r w:rsidR="00E30F7D">
        <w:rPr>
          <w:sz w:val="20"/>
          <w:szCs w:val="20"/>
        </w:rPr>
        <w:t>are</w:t>
      </w:r>
      <w:bookmarkStart w:id="0" w:name="_GoBack"/>
      <w:bookmarkEnd w:id="0"/>
      <w:r w:rsidRPr="005825D8">
        <w:rPr>
          <w:sz w:val="20"/>
          <w:szCs w:val="20"/>
        </w:rPr>
        <w:t xml:space="preserve"> recommend linearly.</w:t>
      </w:r>
    </w:p>
    <w:p w14:paraId="19B3229A" w14:textId="77777777" w:rsidR="005825D8" w:rsidRPr="005825D8" w:rsidRDefault="005825D8" w:rsidP="005825D8">
      <w:pPr>
        <w:spacing w:before="120"/>
        <w:ind w:firstLine="200"/>
        <w:jc w:val="both"/>
        <w:rPr>
          <w:sz w:val="20"/>
          <w:szCs w:val="20"/>
        </w:rPr>
      </w:pPr>
      <w:r w:rsidRPr="005825D8">
        <w:rPr>
          <w:sz w:val="20"/>
          <w:szCs w:val="20"/>
        </w:rPr>
        <w:t>In our dataset, the variables numerical range difference showed huge. For instance, variable "</w:t>
      </w:r>
      <w:r w:rsidRPr="005825D8">
        <w:rPr>
          <w:i/>
          <w:sz w:val="20"/>
          <w:szCs w:val="20"/>
        </w:rPr>
        <w:t>GLCM3</w:t>
      </w:r>
      <w:r w:rsidRPr="005825D8">
        <w:rPr>
          <w:sz w:val="20"/>
          <w:szCs w:val="20"/>
        </w:rPr>
        <w:t>" occupied the range from 874 to 6341, meanwhile variable "</w:t>
      </w:r>
      <w:r w:rsidRPr="005825D8">
        <w:rPr>
          <w:i/>
          <w:sz w:val="20"/>
          <w:szCs w:val="20"/>
        </w:rPr>
        <w:t>RECT</w:t>
      </w:r>
      <w:r w:rsidRPr="005825D8">
        <w:rPr>
          <w:sz w:val="20"/>
          <w:szCs w:val="20"/>
        </w:rPr>
        <w:t>" just took 0.24 to 1. Such difference led to "</w:t>
      </w:r>
      <w:r w:rsidRPr="005825D8">
        <w:rPr>
          <w:i/>
          <w:sz w:val="20"/>
          <w:szCs w:val="20"/>
        </w:rPr>
        <w:t>GLCM3</w:t>
      </w:r>
      <w:r w:rsidRPr="005825D8">
        <w:rPr>
          <w:sz w:val="20"/>
          <w:szCs w:val="20"/>
        </w:rPr>
        <w:t xml:space="preserve">" domination across the </w:t>
      </w:r>
      <w:r w:rsidR="008454D2">
        <w:rPr>
          <w:sz w:val="20"/>
          <w:szCs w:val="20"/>
        </w:rPr>
        <w:t>training</w:t>
      </w:r>
      <w:r w:rsidRPr="005825D8">
        <w:rPr>
          <w:sz w:val="20"/>
          <w:szCs w:val="20"/>
        </w:rPr>
        <w:t xml:space="preserve"> dataset. Accordingly, we built the linear scaler to convert all the variables into [-1, 1], the same scaler would be applied to the test dataset.</w:t>
      </w:r>
    </w:p>
    <w:p w14:paraId="08431A88" w14:textId="77777777" w:rsidR="005825D8" w:rsidRDefault="005825D8" w:rsidP="005825D8">
      <w:pPr>
        <w:pStyle w:val="Heading3"/>
        <w:shd w:val="clear" w:color="auto" w:fill="FFFFFF"/>
        <w:spacing w:before="186"/>
        <w:jc w:val="left"/>
        <w:rPr>
          <w:sz w:val="20"/>
        </w:rPr>
      </w:pPr>
      <w:r w:rsidRPr="005825D8">
        <w:rPr>
          <w:sz w:val="20"/>
        </w:rPr>
        <w:t xml:space="preserve">3.2 Cross validation on </w:t>
      </w:r>
      <w:r w:rsidR="008454D2">
        <w:rPr>
          <w:sz w:val="20"/>
        </w:rPr>
        <w:t>training</w:t>
      </w:r>
      <w:r w:rsidRPr="005825D8">
        <w:rPr>
          <w:sz w:val="20"/>
        </w:rPr>
        <w:t xml:space="preserve"> dataset</w:t>
      </w:r>
    </w:p>
    <w:p w14:paraId="115D89CF" w14:textId="77777777" w:rsidR="005825D8" w:rsidRPr="005825D8" w:rsidRDefault="005825D8" w:rsidP="005825D8">
      <w:pPr>
        <w:spacing w:before="120"/>
        <w:ind w:firstLine="200"/>
        <w:jc w:val="both"/>
        <w:rPr>
          <w:rFonts w:eastAsia="SimSun"/>
          <w:sz w:val="20"/>
          <w:szCs w:val="20"/>
          <w:lang w:eastAsia="en-US"/>
        </w:rPr>
      </w:pPr>
      <w:r w:rsidRPr="005825D8">
        <w:rPr>
          <w:sz w:val="20"/>
          <w:szCs w:val="20"/>
        </w:rPr>
        <w:t xml:space="preserve">Cross-validation is a model validation technique for assessing how the results of a statistical analysis will generalize to an independent dataset. It is mainly used in settings where the goal is prediction, and one wants to estimate how accurately a predictive model will perform in practice. For the previous baseline experiment, the lack of the validation couldn't guarantee the model's generalization to all samples. The goal of cross validation is to define a dataset to "test" the model in the </w:t>
      </w:r>
      <w:r w:rsidR="008454D2">
        <w:rPr>
          <w:sz w:val="20"/>
          <w:szCs w:val="20"/>
        </w:rPr>
        <w:t>training</w:t>
      </w:r>
      <w:r w:rsidRPr="005825D8">
        <w:rPr>
          <w:sz w:val="20"/>
          <w:szCs w:val="20"/>
        </w:rPr>
        <w:t xml:space="preserve"> phase, in order to limit problems like overfitting.</w:t>
      </w:r>
    </w:p>
    <w:p w14:paraId="4C7C78BB" w14:textId="77777777" w:rsidR="005825D8" w:rsidRPr="005825D8" w:rsidRDefault="005825D8" w:rsidP="005825D8">
      <w:pPr>
        <w:spacing w:before="120"/>
        <w:ind w:firstLine="200"/>
        <w:jc w:val="both"/>
        <w:rPr>
          <w:sz w:val="20"/>
          <w:szCs w:val="20"/>
        </w:rPr>
      </w:pPr>
      <w:r>
        <w:rPr>
          <w:sz w:val="20"/>
        </w:rPr>
        <w:t xml:space="preserve">In our proposed approach, the </w:t>
      </w:r>
      <w:r w:rsidRPr="005825D8">
        <w:rPr>
          <w:b/>
          <w:i/>
          <w:sz w:val="20"/>
        </w:rPr>
        <w:t>k</w:t>
      </w:r>
      <w:r w:rsidRPr="005825D8">
        <w:rPr>
          <w:b/>
          <w:i/>
          <w:sz w:val="20"/>
          <w:szCs w:val="20"/>
        </w:rPr>
        <w:t xml:space="preserve">-fold </w:t>
      </w:r>
      <w:r w:rsidRPr="005825D8">
        <w:rPr>
          <w:sz w:val="20"/>
          <w:szCs w:val="20"/>
        </w:rPr>
        <w:t xml:space="preserve">cross-validation were used to randomly partition the </w:t>
      </w:r>
      <w:r w:rsidR="008454D2">
        <w:rPr>
          <w:sz w:val="20"/>
          <w:szCs w:val="20"/>
        </w:rPr>
        <w:t>training</w:t>
      </w:r>
      <w:r w:rsidRPr="005825D8">
        <w:rPr>
          <w:sz w:val="20"/>
          <w:szCs w:val="20"/>
        </w:rPr>
        <w:t xml:space="preserve"> dataset into </w:t>
      </w:r>
      <w:r w:rsidRPr="005825D8">
        <w:rPr>
          <w:i/>
          <w:sz w:val="20"/>
          <w:szCs w:val="20"/>
        </w:rPr>
        <w:t>k</w:t>
      </w:r>
      <w:r w:rsidRPr="005825D8">
        <w:rPr>
          <w:sz w:val="20"/>
          <w:szCs w:val="20"/>
        </w:rPr>
        <w:t xml:space="preserve"> equal sized subsets. Throughout the </w:t>
      </w:r>
      <w:r w:rsidRPr="005825D8">
        <w:rPr>
          <w:i/>
          <w:sz w:val="20"/>
          <w:szCs w:val="20"/>
        </w:rPr>
        <w:t>k</w:t>
      </w:r>
      <w:r w:rsidRPr="005825D8">
        <w:rPr>
          <w:sz w:val="20"/>
          <w:szCs w:val="20"/>
        </w:rPr>
        <w:t xml:space="preserve"> subsets, a single subsample is retained as the validation data for testing the model, and the </w:t>
      </w:r>
      <w:r w:rsidRPr="005825D8">
        <w:rPr>
          <w:i/>
          <w:sz w:val="20"/>
          <w:szCs w:val="20"/>
        </w:rPr>
        <w:t>k</w:t>
      </w:r>
      <w:r w:rsidRPr="005825D8">
        <w:rPr>
          <w:sz w:val="20"/>
          <w:szCs w:val="20"/>
        </w:rPr>
        <w:t xml:space="preserve">-1 subsets are used to </w:t>
      </w:r>
      <w:r w:rsidR="008454D2">
        <w:rPr>
          <w:sz w:val="20"/>
          <w:szCs w:val="20"/>
        </w:rPr>
        <w:t>training</w:t>
      </w:r>
      <w:r w:rsidRPr="005825D8">
        <w:rPr>
          <w:sz w:val="20"/>
          <w:szCs w:val="20"/>
        </w:rPr>
        <w:t xml:space="preserve"> the model. The cross-validation p</w:t>
      </w:r>
      <w:r>
        <w:rPr>
          <w:sz w:val="20"/>
        </w:rPr>
        <w:t xml:space="preserve">rocess is then repeated </w:t>
      </w:r>
      <w:r w:rsidRPr="005825D8">
        <w:rPr>
          <w:i/>
          <w:sz w:val="20"/>
          <w:szCs w:val="20"/>
        </w:rPr>
        <w:t>k</w:t>
      </w:r>
      <w:r>
        <w:rPr>
          <w:sz w:val="20"/>
        </w:rPr>
        <w:t xml:space="preserve"> times</w:t>
      </w:r>
      <w:r w:rsidRPr="005825D8">
        <w:rPr>
          <w:sz w:val="20"/>
          <w:szCs w:val="20"/>
        </w:rPr>
        <w:t xml:space="preserve"> and calculate the average score from </w:t>
      </w:r>
      <w:r w:rsidRPr="005825D8">
        <w:rPr>
          <w:i/>
          <w:sz w:val="20"/>
          <w:szCs w:val="20"/>
        </w:rPr>
        <w:t>k</w:t>
      </w:r>
      <w:r>
        <w:rPr>
          <w:sz w:val="20"/>
        </w:rPr>
        <w:t xml:space="preserve"> results. </w:t>
      </w:r>
      <w:r w:rsidRPr="005825D8">
        <w:rPr>
          <w:i/>
          <w:sz w:val="20"/>
          <w:szCs w:val="20"/>
        </w:rPr>
        <w:t>k</w:t>
      </w:r>
      <w:r w:rsidRPr="005825D8">
        <w:rPr>
          <w:sz w:val="20"/>
          <w:szCs w:val="20"/>
        </w:rPr>
        <w:t xml:space="preserve"> was identified to be 3 in our experiment, thus the validation samples quantity </w:t>
      </w:r>
      <w:r>
        <w:rPr>
          <w:sz w:val="20"/>
        </w:rPr>
        <w:t xml:space="preserve">is </w:t>
      </w:r>
      <w:r w:rsidRPr="005825D8">
        <w:rPr>
          <w:rFonts w:hint="eastAsia"/>
          <w:sz w:val="20"/>
          <w:szCs w:val="20"/>
        </w:rPr>
        <w:t>n</w:t>
      </w:r>
      <w:r w:rsidRPr="005825D8">
        <w:rPr>
          <w:sz w:val="20"/>
          <w:szCs w:val="20"/>
        </w:rPr>
        <w:t>early equal to test samples.</w:t>
      </w:r>
    </w:p>
    <w:p w14:paraId="5E30700E" w14:textId="77777777" w:rsidR="005825D8" w:rsidRPr="005825D8" w:rsidRDefault="005825D8" w:rsidP="005825D8">
      <w:pPr>
        <w:spacing w:before="120"/>
        <w:ind w:firstLine="200"/>
        <w:jc w:val="both"/>
        <w:rPr>
          <w:sz w:val="20"/>
          <w:szCs w:val="20"/>
        </w:rPr>
      </w:pPr>
      <w:r w:rsidRPr="005825D8">
        <w:rPr>
          <w:sz w:val="20"/>
          <w:szCs w:val="20"/>
        </w:rPr>
        <w:t>In experiment, from "</w:t>
      </w:r>
      <w:proofErr w:type="spellStart"/>
      <w:proofErr w:type="gramStart"/>
      <w:r w:rsidRPr="005825D8">
        <w:rPr>
          <w:i/>
          <w:sz w:val="20"/>
          <w:szCs w:val="20"/>
        </w:rPr>
        <w:t>sklearn.model</w:t>
      </w:r>
      <w:proofErr w:type="gramEnd"/>
      <w:r w:rsidRPr="005825D8">
        <w:rPr>
          <w:i/>
          <w:sz w:val="20"/>
          <w:szCs w:val="20"/>
        </w:rPr>
        <w:t>_selection</w:t>
      </w:r>
      <w:proofErr w:type="spellEnd"/>
      <w:r w:rsidRPr="005825D8">
        <w:rPr>
          <w:sz w:val="20"/>
          <w:szCs w:val="20"/>
        </w:rPr>
        <w:t>" library, the "</w:t>
      </w:r>
      <w:proofErr w:type="spellStart"/>
      <w:r w:rsidRPr="005825D8">
        <w:rPr>
          <w:i/>
          <w:sz w:val="20"/>
          <w:szCs w:val="20"/>
        </w:rPr>
        <w:t>cross_val_score</w:t>
      </w:r>
      <w:proofErr w:type="spellEnd"/>
      <w:r w:rsidRPr="005825D8">
        <w:rPr>
          <w:sz w:val="20"/>
          <w:szCs w:val="20"/>
        </w:rPr>
        <w:t>" package was imported to realize the cross validation.</w:t>
      </w:r>
    </w:p>
    <w:p w14:paraId="0347A5ED" w14:textId="77777777" w:rsidR="005825D8" w:rsidRPr="005825D8" w:rsidRDefault="005825D8" w:rsidP="005825D8">
      <w:pPr>
        <w:pStyle w:val="Heading3"/>
        <w:shd w:val="clear" w:color="auto" w:fill="FFFFFF"/>
        <w:spacing w:before="186"/>
        <w:jc w:val="left"/>
        <w:rPr>
          <w:sz w:val="20"/>
          <w:szCs w:val="20"/>
        </w:rPr>
      </w:pPr>
      <w:r w:rsidRPr="005825D8">
        <w:rPr>
          <w:sz w:val="20"/>
          <w:szCs w:val="20"/>
        </w:rPr>
        <w:lastRenderedPageBreak/>
        <w:t xml:space="preserve">3.3 Grid search to confirm </w:t>
      </w:r>
      <w:r w:rsidRPr="005825D8">
        <w:rPr>
          <w:i/>
          <w:sz w:val="20"/>
          <w:szCs w:val="20"/>
        </w:rPr>
        <w:t>C</w:t>
      </w:r>
      <w:r w:rsidRPr="005825D8">
        <w:rPr>
          <w:sz w:val="20"/>
          <w:szCs w:val="20"/>
        </w:rPr>
        <w:t xml:space="preserve"> and </w:t>
      </w:r>
      <w:r w:rsidRPr="005825D8">
        <w:rPr>
          <w:rFonts w:eastAsia="SimSun"/>
          <w:i/>
          <w:sz w:val="20"/>
          <w:szCs w:val="20"/>
        </w:rPr>
        <w:t>γ</w:t>
      </w:r>
      <w:r w:rsidRPr="005825D8">
        <w:rPr>
          <w:sz w:val="20"/>
          <w:szCs w:val="20"/>
        </w:rPr>
        <w:t> of RBF kernel</w:t>
      </w:r>
    </w:p>
    <w:p w14:paraId="6EB52A98" w14:textId="77777777" w:rsidR="005825D8" w:rsidRPr="005825D8" w:rsidRDefault="005825D8" w:rsidP="005825D8">
      <w:pPr>
        <w:spacing w:before="120"/>
        <w:ind w:firstLine="200"/>
        <w:jc w:val="both"/>
        <w:rPr>
          <w:sz w:val="20"/>
          <w:szCs w:val="20"/>
        </w:rPr>
      </w:pPr>
      <w:r>
        <w:rPr>
          <w:rFonts w:ascii="Helvetica Neue" w:hAnsi="Helvetica Neue"/>
          <w:color w:val="000000"/>
          <w:sz w:val="21"/>
          <w:szCs w:val="21"/>
        </w:rPr>
        <w:t>S</w:t>
      </w:r>
      <w:r w:rsidRPr="005825D8">
        <w:rPr>
          <w:sz w:val="20"/>
          <w:szCs w:val="20"/>
        </w:rPr>
        <w:t xml:space="preserve">ince the RBF kernel is a reasonable first choice, which could handle the case when the relation between class labels and attributes is nonlinear. There are two parameters for an RBF kernel </w:t>
      </w:r>
      <w:r w:rsidRPr="005825D8">
        <w:rPr>
          <w:i/>
          <w:sz w:val="20"/>
          <w:szCs w:val="20"/>
        </w:rPr>
        <w:t>C</w:t>
      </w:r>
      <w:r w:rsidRPr="005825D8">
        <w:rPr>
          <w:sz w:val="20"/>
          <w:szCs w:val="20"/>
        </w:rPr>
        <w:t xml:space="preserve"> and </w:t>
      </w:r>
      <w:r w:rsidRPr="005825D8">
        <w:rPr>
          <w:i/>
          <w:sz w:val="20"/>
          <w:szCs w:val="20"/>
        </w:rPr>
        <w:t>γ</w:t>
      </w:r>
      <w:r w:rsidRPr="005825D8">
        <w:rPr>
          <w:sz w:val="20"/>
          <w:szCs w:val="20"/>
        </w:rPr>
        <w:t xml:space="preserve"> to find out the soft margin between each classification. The goal is to identify good (</w:t>
      </w:r>
      <w:r w:rsidRPr="005825D8">
        <w:rPr>
          <w:i/>
          <w:sz w:val="20"/>
          <w:szCs w:val="20"/>
        </w:rPr>
        <w:t>C</w:t>
      </w:r>
      <w:r w:rsidRPr="005825D8">
        <w:rPr>
          <w:sz w:val="20"/>
          <w:szCs w:val="20"/>
        </w:rPr>
        <w:t xml:space="preserve">, </w:t>
      </w:r>
      <w:r w:rsidRPr="005825D8">
        <w:rPr>
          <w:i/>
          <w:sz w:val="20"/>
          <w:szCs w:val="20"/>
        </w:rPr>
        <w:t>γ</w:t>
      </w:r>
      <w:r w:rsidRPr="005825D8">
        <w:rPr>
          <w:sz w:val="20"/>
          <w:szCs w:val="20"/>
        </w:rPr>
        <w:t>) so that the classifier can enhance the prediction accuracy.</w:t>
      </w:r>
    </w:p>
    <w:p w14:paraId="372FFD96" w14:textId="77777777" w:rsidR="005825D8" w:rsidRPr="005825D8" w:rsidRDefault="005825D8" w:rsidP="005825D8">
      <w:pPr>
        <w:spacing w:before="120"/>
        <w:ind w:firstLine="200"/>
        <w:jc w:val="both"/>
        <w:rPr>
          <w:sz w:val="20"/>
          <w:szCs w:val="20"/>
        </w:rPr>
      </w:pPr>
      <w:r w:rsidRPr="005825D8">
        <w:rPr>
          <w:sz w:val="20"/>
          <w:szCs w:val="20"/>
        </w:rPr>
        <w:t xml:space="preserve">According to Lin's recommendation, the "grid-search" is usually used combined with the cross-validation in our case. Two major steps were followed: Firstly, tried exponentially growing sequences of </w:t>
      </w:r>
      <w:r w:rsidRPr="005825D8">
        <w:rPr>
          <w:i/>
          <w:sz w:val="20"/>
          <w:szCs w:val="20"/>
        </w:rPr>
        <w:t>C</w:t>
      </w:r>
      <w:r w:rsidRPr="005825D8">
        <w:rPr>
          <w:sz w:val="20"/>
          <w:szCs w:val="20"/>
        </w:rPr>
        <w:t xml:space="preserve"> and </w:t>
      </w:r>
      <w:r w:rsidRPr="005825D8">
        <w:rPr>
          <w:i/>
          <w:sz w:val="20"/>
          <w:szCs w:val="20"/>
        </w:rPr>
        <w:t>γ</w:t>
      </w:r>
      <w:r w:rsidRPr="005825D8">
        <w:rPr>
          <w:sz w:val="20"/>
          <w:szCs w:val="20"/>
        </w:rPr>
        <w:t xml:space="preserve"> to identify the coarse range for these 2 parameters. For </w:t>
      </w:r>
      <w:r w:rsidRPr="005825D8">
        <w:rPr>
          <w:i/>
          <w:sz w:val="20"/>
          <w:szCs w:val="20"/>
        </w:rPr>
        <w:t>C</w:t>
      </w:r>
      <w:r w:rsidRPr="005825D8">
        <w:rPr>
          <w:sz w:val="20"/>
          <w:szCs w:val="20"/>
        </w:rPr>
        <w:t xml:space="preserve"> the approximate parameters were set</w:t>
      </w:r>
      <w:r>
        <w:rPr>
          <w:sz w:val="20"/>
          <w:szCs w:val="20"/>
        </w:rPr>
        <w:t xml:space="preserve"> to be [1, 10, 100, 1000], and </w:t>
      </w:r>
      <w:r w:rsidRPr="005825D8">
        <w:rPr>
          <w:i/>
          <w:sz w:val="20"/>
          <w:szCs w:val="20"/>
        </w:rPr>
        <w:t>γ</w:t>
      </w:r>
      <w:r w:rsidR="00A20DEA">
        <w:rPr>
          <w:sz w:val="20"/>
          <w:szCs w:val="20"/>
        </w:rPr>
        <w:t xml:space="preserve"> was set to be [1</w:t>
      </w:r>
      <w:r w:rsidR="00A20DEA" w:rsidRPr="00A20DEA">
        <w:rPr>
          <w:i/>
          <w:sz w:val="20"/>
          <w:szCs w:val="20"/>
        </w:rPr>
        <w:t>e</w:t>
      </w:r>
      <w:r w:rsidR="00A20DEA">
        <w:rPr>
          <w:sz w:val="20"/>
          <w:szCs w:val="20"/>
        </w:rPr>
        <w:t>-1, 1</w:t>
      </w:r>
      <w:r w:rsidR="00A20DEA" w:rsidRPr="00A20DEA">
        <w:rPr>
          <w:i/>
          <w:sz w:val="20"/>
          <w:szCs w:val="20"/>
        </w:rPr>
        <w:t>e</w:t>
      </w:r>
      <w:r w:rsidRPr="005825D8">
        <w:rPr>
          <w:sz w:val="20"/>
          <w:szCs w:val="20"/>
        </w:rPr>
        <w:t>-2, 1</w:t>
      </w:r>
      <w:r w:rsidRPr="00A20DEA">
        <w:rPr>
          <w:i/>
          <w:sz w:val="20"/>
          <w:szCs w:val="20"/>
        </w:rPr>
        <w:t>e</w:t>
      </w:r>
      <w:r w:rsidR="00A20DEA">
        <w:rPr>
          <w:sz w:val="20"/>
          <w:szCs w:val="20"/>
        </w:rPr>
        <w:t>-3, 1</w:t>
      </w:r>
      <w:r w:rsidR="00A20DEA" w:rsidRPr="00A20DEA">
        <w:rPr>
          <w:i/>
          <w:sz w:val="20"/>
          <w:szCs w:val="20"/>
        </w:rPr>
        <w:t>e</w:t>
      </w:r>
      <w:r w:rsidR="00A20DEA">
        <w:rPr>
          <w:sz w:val="20"/>
          <w:szCs w:val="20"/>
        </w:rPr>
        <w:t>-4, 1</w:t>
      </w:r>
      <w:r w:rsidR="00A20DEA" w:rsidRPr="00A20DEA">
        <w:rPr>
          <w:i/>
          <w:sz w:val="20"/>
          <w:szCs w:val="20"/>
        </w:rPr>
        <w:t>e</w:t>
      </w:r>
      <w:r w:rsidRPr="005825D8">
        <w:rPr>
          <w:sz w:val="20"/>
          <w:szCs w:val="20"/>
        </w:rPr>
        <w:t xml:space="preserve">-5]. Secondly, a finer grid search on the neighborhood of first step ranges about </w:t>
      </w:r>
      <w:r w:rsidRPr="00A20DEA">
        <w:rPr>
          <w:i/>
          <w:sz w:val="20"/>
          <w:szCs w:val="20"/>
        </w:rPr>
        <w:t>C</w:t>
      </w:r>
      <w:r w:rsidRPr="005825D8">
        <w:rPr>
          <w:sz w:val="20"/>
          <w:szCs w:val="20"/>
        </w:rPr>
        <w:t xml:space="preserve"> and </w:t>
      </w:r>
      <w:r w:rsidRPr="00A20DEA">
        <w:rPr>
          <w:i/>
          <w:sz w:val="20"/>
          <w:szCs w:val="20"/>
        </w:rPr>
        <w:t>γ</w:t>
      </w:r>
      <w:r w:rsidRPr="005825D8">
        <w:rPr>
          <w:sz w:val="20"/>
          <w:szCs w:val="20"/>
        </w:rPr>
        <w:t xml:space="preserve">. In doing this, confirm the </w:t>
      </w:r>
      <w:r w:rsidRPr="005825D8">
        <w:rPr>
          <w:i/>
          <w:sz w:val="20"/>
          <w:szCs w:val="20"/>
        </w:rPr>
        <w:t>C</w:t>
      </w:r>
      <w:r w:rsidRPr="005825D8">
        <w:rPr>
          <w:sz w:val="20"/>
          <w:szCs w:val="20"/>
        </w:rPr>
        <w:t xml:space="preserve"> and </w:t>
      </w:r>
      <w:r w:rsidRPr="00A20DEA">
        <w:rPr>
          <w:i/>
          <w:sz w:val="20"/>
          <w:szCs w:val="20"/>
        </w:rPr>
        <w:t xml:space="preserve">γ </w:t>
      </w:r>
      <w:r w:rsidRPr="005825D8">
        <w:rPr>
          <w:sz w:val="20"/>
          <w:szCs w:val="20"/>
        </w:rPr>
        <w:t>to define the SVMs based on the soft margins.</w:t>
      </w:r>
    </w:p>
    <w:p w14:paraId="47203158" w14:textId="77777777" w:rsidR="005825D8" w:rsidRPr="005825D8" w:rsidRDefault="005825D8" w:rsidP="00A20DEA">
      <w:pPr>
        <w:spacing w:before="120"/>
        <w:ind w:firstLine="200"/>
        <w:jc w:val="both"/>
        <w:rPr>
          <w:sz w:val="20"/>
          <w:szCs w:val="20"/>
        </w:rPr>
      </w:pPr>
      <w:r w:rsidRPr="005825D8">
        <w:rPr>
          <w:sz w:val="20"/>
          <w:szCs w:val="20"/>
        </w:rPr>
        <w:t>In experiment, from "</w:t>
      </w:r>
      <w:proofErr w:type="spellStart"/>
      <w:proofErr w:type="gramStart"/>
      <w:r w:rsidRPr="005825D8">
        <w:rPr>
          <w:i/>
          <w:sz w:val="20"/>
          <w:szCs w:val="20"/>
        </w:rPr>
        <w:t>sklearn.model</w:t>
      </w:r>
      <w:proofErr w:type="gramEnd"/>
      <w:r w:rsidRPr="005825D8">
        <w:rPr>
          <w:i/>
          <w:sz w:val="20"/>
          <w:szCs w:val="20"/>
        </w:rPr>
        <w:t>_selection</w:t>
      </w:r>
      <w:proofErr w:type="spellEnd"/>
      <w:r w:rsidRPr="005825D8">
        <w:rPr>
          <w:sz w:val="20"/>
          <w:szCs w:val="20"/>
        </w:rPr>
        <w:t>" library, "</w:t>
      </w:r>
      <w:proofErr w:type="spellStart"/>
      <w:r w:rsidRPr="005825D8">
        <w:rPr>
          <w:i/>
          <w:sz w:val="20"/>
          <w:szCs w:val="20"/>
        </w:rPr>
        <w:t>GridSearchCV</w:t>
      </w:r>
      <w:proofErr w:type="spellEnd"/>
      <w:r w:rsidRPr="005825D8">
        <w:rPr>
          <w:sz w:val="20"/>
          <w:szCs w:val="20"/>
        </w:rPr>
        <w:t>" package was used to try the grid search. In the first step, the best choice for (</w:t>
      </w:r>
      <w:r w:rsidR="00A20DEA" w:rsidRPr="00A20DEA">
        <w:rPr>
          <w:i/>
          <w:sz w:val="20"/>
          <w:szCs w:val="20"/>
        </w:rPr>
        <w:t>C, γ</w:t>
      </w:r>
      <w:r w:rsidRPr="005825D8">
        <w:rPr>
          <w:sz w:val="20"/>
          <w:szCs w:val="20"/>
        </w:rPr>
        <w:t>) to be (10, 0.01). After that, the further procedures to refine the best (</w:t>
      </w:r>
      <w:r w:rsidR="00A20DEA" w:rsidRPr="00A20DEA">
        <w:rPr>
          <w:i/>
          <w:sz w:val="20"/>
          <w:szCs w:val="20"/>
        </w:rPr>
        <w:t>C, γ</w:t>
      </w:r>
      <w:r w:rsidRPr="005825D8">
        <w:rPr>
          <w:sz w:val="20"/>
          <w:szCs w:val="20"/>
        </w:rPr>
        <w:t xml:space="preserve">) as narrow range </w:t>
      </w:r>
      <w:r w:rsidRPr="00A20DEA">
        <w:rPr>
          <w:i/>
          <w:sz w:val="20"/>
          <w:szCs w:val="20"/>
        </w:rPr>
        <w:t>C</w:t>
      </w:r>
      <w:r w:rsidRPr="005825D8">
        <w:rPr>
          <w:sz w:val="20"/>
          <w:szCs w:val="20"/>
        </w:rPr>
        <w:t xml:space="preserve"> with range [10, 20] </w:t>
      </w:r>
      <w:r w:rsidRPr="00A20DEA">
        <w:rPr>
          <w:i/>
          <w:sz w:val="20"/>
          <w:szCs w:val="20"/>
        </w:rPr>
        <w:t>step</w:t>
      </w:r>
      <w:r w:rsidRPr="005825D8">
        <w:rPr>
          <w:sz w:val="20"/>
          <w:szCs w:val="20"/>
        </w:rPr>
        <w:t xml:space="preserve"> = 1 and γ with range [0.001, 0.1] step = 0.001, the final best parameters for (</w:t>
      </w:r>
      <w:r w:rsidRPr="00A20DEA">
        <w:rPr>
          <w:i/>
          <w:sz w:val="20"/>
          <w:szCs w:val="20"/>
        </w:rPr>
        <w:t>C, γ</w:t>
      </w:r>
      <w:r w:rsidRPr="005825D8">
        <w:rPr>
          <w:sz w:val="20"/>
          <w:szCs w:val="20"/>
        </w:rPr>
        <w:t>) is (15, 0.15) with the highest validation accuracy 0.7968.</w:t>
      </w:r>
    </w:p>
    <w:p w14:paraId="3911CC3E" w14:textId="77777777" w:rsidR="00A20DEA" w:rsidRPr="00A20DEA" w:rsidRDefault="00A20DEA" w:rsidP="00A20DEA">
      <w:pPr>
        <w:pStyle w:val="Heading3"/>
        <w:shd w:val="clear" w:color="auto" w:fill="FFFFFF"/>
        <w:spacing w:before="186"/>
        <w:jc w:val="left"/>
        <w:rPr>
          <w:sz w:val="20"/>
          <w:szCs w:val="20"/>
        </w:rPr>
      </w:pPr>
      <w:r w:rsidRPr="00A20DEA">
        <w:rPr>
          <w:sz w:val="20"/>
          <w:szCs w:val="20"/>
        </w:rPr>
        <w:t>3.4 Optimization by balancing class weight</w:t>
      </w:r>
    </w:p>
    <w:p w14:paraId="7AD5471A" w14:textId="77777777" w:rsidR="00A20DEA" w:rsidRPr="00A20DEA" w:rsidRDefault="00A20DEA" w:rsidP="00A20DEA">
      <w:pPr>
        <w:spacing w:before="120"/>
        <w:ind w:firstLine="200"/>
        <w:jc w:val="both"/>
        <w:rPr>
          <w:sz w:val="20"/>
          <w:szCs w:val="20"/>
        </w:rPr>
      </w:pPr>
      <w:r w:rsidRPr="00A20DEA">
        <w:rPr>
          <w:sz w:val="20"/>
          <w:szCs w:val="20"/>
        </w:rPr>
        <w:t xml:space="preserve">Since the </w:t>
      </w:r>
      <w:r w:rsidR="008454D2">
        <w:rPr>
          <w:sz w:val="20"/>
          <w:szCs w:val="20"/>
        </w:rPr>
        <w:t>training</w:t>
      </w:r>
      <w:r w:rsidRPr="00A20DEA">
        <w:rPr>
          <w:sz w:val="20"/>
          <w:szCs w:val="20"/>
        </w:rPr>
        <w:t xml:space="preserve"> dataset class magnitudes were not balanced (the largest number of "</w:t>
      </w:r>
      <w:r w:rsidRPr="00A20DEA">
        <w:rPr>
          <w:i/>
          <w:sz w:val="20"/>
          <w:szCs w:val="20"/>
        </w:rPr>
        <w:t>building</w:t>
      </w:r>
      <w:r w:rsidRPr="00A20DEA">
        <w:rPr>
          <w:sz w:val="20"/>
          <w:szCs w:val="20"/>
        </w:rPr>
        <w:t>" label is 97, but the smallest number of "</w:t>
      </w:r>
      <w:r w:rsidRPr="00A20DEA">
        <w:rPr>
          <w:i/>
          <w:sz w:val="20"/>
          <w:szCs w:val="20"/>
        </w:rPr>
        <w:t>pool</w:t>
      </w:r>
      <w:r w:rsidRPr="00A20DEA">
        <w:rPr>
          <w:sz w:val="20"/>
          <w:szCs w:val="20"/>
        </w:rPr>
        <w:t xml:space="preserve">" label is 14). </w:t>
      </w:r>
      <w:r w:rsidR="00394801" w:rsidRPr="00A20DEA">
        <w:rPr>
          <w:sz w:val="20"/>
          <w:szCs w:val="20"/>
        </w:rPr>
        <w:t>Thus,</w:t>
      </w:r>
      <w:r w:rsidRPr="00A20DEA">
        <w:rPr>
          <w:sz w:val="20"/>
          <w:szCs w:val="20"/>
        </w:rPr>
        <w:t xml:space="preserve"> the weights of each class were taken into consideration to reduce the effect of the imbalance.</w:t>
      </w:r>
    </w:p>
    <w:p w14:paraId="6315B5D1" w14:textId="77777777" w:rsidR="00A20DEA" w:rsidRPr="00A20DEA" w:rsidRDefault="00A20DEA" w:rsidP="00A20DEA">
      <w:pPr>
        <w:spacing w:before="120"/>
        <w:ind w:firstLine="200"/>
        <w:jc w:val="both"/>
        <w:rPr>
          <w:sz w:val="20"/>
          <w:szCs w:val="20"/>
        </w:rPr>
      </w:pPr>
      <w:r w:rsidRPr="00A20DEA">
        <w:rPr>
          <w:sz w:val="20"/>
          <w:szCs w:val="20"/>
        </w:rPr>
        <w:t>In experiment, from "</w:t>
      </w:r>
      <w:proofErr w:type="spellStart"/>
      <w:proofErr w:type="gramStart"/>
      <w:r w:rsidRPr="00A20DEA">
        <w:rPr>
          <w:i/>
          <w:sz w:val="20"/>
          <w:szCs w:val="20"/>
        </w:rPr>
        <w:t>sklearn.model</w:t>
      </w:r>
      <w:proofErr w:type="gramEnd"/>
      <w:r w:rsidRPr="00A20DEA">
        <w:rPr>
          <w:i/>
          <w:sz w:val="20"/>
          <w:szCs w:val="20"/>
        </w:rPr>
        <w:t>_selection</w:t>
      </w:r>
      <w:proofErr w:type="spellEnd"/>
      <w:r w:rsidRPr="00A20DEA">
        <w:rPr>
          <w:sz w:val="20"/>
          <w:szCs w:val="20"/>
        </w:rPr>
        <w:t>" library, in "</w:t>
      </w:r>
      <w:proofErr w:type="spellStart"/>
      <w:r w:rsidRPr="00A20DEA">
        <w:rPr>
          <w:i/>
          <w:sz w:val="20"/>
          <w:szCs w:val="20"/>
        </w:rPr>
        <w:t>GridSearchCV</w:t>
      </w:r>
      <w:proofErr w:type="spellEnd"/>
      <w:r w:rsidRPr="00A20DEA">
        <w:rPr>
          <w:sz w:val="20"/>
          <w:szCs w:val="20"/>
        </w:rPr>
        <w:t>" the "</w:t>
      </w:r>
      <w:proofErr w:type="spellStart"/>
      <w:r w:rsidRPr="00A20DEA">
        <w:rPr>
          <w:i/>
          <w:sz w:val="20"/>
          <w:szCs w:val="20"/>
        </w:rPr>
        <w:t>class_weight</w:t>
      </w:r>
      <w:proofErr w:type="spellEnd"/>
      <w:r w:rsidRPr="00A20DEA">
        <w:rPr>
          <w:sz w:val="20"/>
          <w:szCs w:val="20"/>
        </w:rPr>
        <w:t>" was set to be balance.</w:t>
      </w:r>
    </w:p>
    <w:p w14:paraId="52ECF90D" w14:textId="77777777" w:rsidR="00A20DEA" w:rsidRPr="00A20DEA" w:rsidRDefault="00A20DEA" w:rsidP="00A20DEA">
      <w:pPr>
        <w:pStyle w:val="Heading3"/>
        <w:shd w:val="clear" w:color="auto" w:fill="FFFFFF"/>
        <w:spacing w:before="186"/>
        <w:jc w:val="left"/>
        <w:rPr>
          <w:sz w:val="20"/>
          <w:szCs w:val="20"/>
        </w:rPr>
      </w:pPr>
      <w:r w:rsidRPr="00A20DEA">
        <w:rPr>
          <w:sz w:val="20"/>
          <w:szCs w:val="20"/>
        </w:rPr>
        <w:t>3.5 Optimization by eliminating outliers</w:t>
      </w:r>
    </w:p>
    <w:p w14:paraId="681B57AA" w14:textId="77777777" w:rsidR="00394801" w:rsidRDefault="00394801" w:rsidP="00394801">
      <w:pPr>
        <w:spacing w:before="120"/>
        <w:ind w:firstLine="200"/>
        <w:jc w:val="both"/>
        <w:rPr>
          <w:sz w:val="20"/>
          <w:szCs w:val="20"/>
        </w:rPr>
      </w:pPr>
      <w:r w:rsidRPr="00394801">
        <w:rPr>
          <w:sz w:val="20"/>
          <w:szCs w:val="20"/>
        </w:rPr>
        <w:t xml:space="preserve">Since the </w:t>
      </w:r>
      <w:r w:rsidR="008454D2">
        <w:rPr>
          <w:sz w:val="20"/>
          <w:szCs w:val="20"/>
        </w:rPr>
        <w:t>training</w:t>
      </w:r>
      <w:r w:rsidRPr="00394801">
        <w:rPr>
          <w:sz w:val="20"/>
          <w:szCs w:val="20"/>
        </w:rPr>
        <w:t xml:space="preserve"> datase</w:t>
      </w:r>
      <w:r>
        <w:rPr>
          <w:sz w:val="20"/>
          <w:szCs w:val="20"/>
        </w:rPr>
        <w:t>t may contained several outlier</w:t>
      </w:r>
      <w:r w:rsidRPr="00394801">
        <w:rPr>
          <w:sz w:val="20"/>
          <w:szCs w:val="20"/>
        </w:rPr>
        <w:t xml:space="preserve"> samples, SVMs would be influenced by the outliers so as to change the margin between two classifications (SVMs outlier sensitivity shown</w:t>
      </w:r>
      <w:r>
        <w:rPr>
          <w:sz w:val="20"/>
          <w:szCs w:val="20"/>
        </w:rPr>
        <w:t xml:space="preserve"> in </w:t>
      </w:r>
      <w:r w:rsidR="008C4C19">
        <w:rPr>
          <w:sz w:val="20"/>
          <w:szCs w:val="20"/>
        </w:rPr>
        <w:t>Fig. 3</w:t>
      </w:r>
      <w:r>
        <w:rPr>
          <w:sz w:val="20"/>
          <w:szCs w:val="20"/>
        </w:rPr>
        <w:t>). Therefore, outlier</w:t>
      </w:r>
      <w:r w:rsidRPr="00394801">
        <w:rPr>
          <w:sz w:val="20"/>
          <w:szCs w:val="20"/>
        </w:rPr>
        <w:t xml:space="preserve"> elimination may be valuable to build a more appropriate model and enhance the prediction accuracy.</w:t>
      </w:r>
    </w:p>
    <w:p w14:paraId="7BFEFCD4" w14:textId="77777777" w:rsidR="00394801" w:rsidRDefault="00394801" w:rsidP="00394801">
      <w:pPr>
        <w:spacing w:before="120"/>
        <w:ind w:firstLine="200"/>
        <w:jc w:val="center"/>
        <w:rPr>
          <w:sz w:val="20"/>
          <w:szCs w:val="20"/>
        </w:rPr>
      </w:pPr>
      <w:r w:rsidRPr="00394801">
        <w:rPr>
          <w:noProof/>
          <w:sz w:val="20"/>
          <w:szCs w:val="20"/>
        </w:rPr>
        <w:drawing>
          <wp:inline distT="0" distB="0" distL="0" distR="0" wp14:anchorId="07912F64" wp14:editId="67D3D0AA">
            <wp:extent cx="2459618" cy="1268975"/>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979" cy="1276384"/>
                    </a:xfrm>
                    <a:prstGeom prst="rect">
                      <a:avLst/>
                    </a:prstGeom>
                  </pic:spPr>
                </pic:pic>
              </a:graphicData>
            </a:graphic>
          </wp:inline>
        </w:drawing>
      </w:r>
    </w:p>
    <w:p w14:paraId="00365CB0" w14:textId="77777777" w:rsidR="008C4C19" w:rsidRPr="008C4C19" w:rsidRDefault="008C4C19" w:rsidP="008C4C19">
      <w:pPr>
        <w:spacing w:before="120"/>
        <w:jc w:val="center"/>
        <w:rPr>
          <w:sz w:val="16"/>
        </w:rPr>
      </w:pPr>
      <w:r w:rsidRPr="008C4C19">
        <w:rPr>
          <w:sz w:val="16"/>
        </w:rPr>
        <w:t>Fig. 3. SVM is sensitive to the outliers</w:t>
      </w:r>
    </w:p>
    <w:p w14:paraId="408E6F3B" w14:textId="77777777" w:rsidR="00394801" w:rsidRDefault="00394801" w:rsidP="00394801">
      <w:pPr>
        <w:spacing w:before="120"/>
        <w:ind w:firstLine="200"/>
        <w:jc w:val="both"/>
        <w:rPr>
          <w:sz w:val="20"/>
          <w:szCs w:val="20"/>
        </w:rPr>
      </w:pPr>
      <w:r w:rsidRPr="00394801">
        <w:rPr>
          <w:sz w:val="20"/>
          <w:szCs w:val="20"/>
        </w:rPr>
        <w:lastRenderedPageBreak/>
        <w:t xml:space="preserve">In the experiment, exclude the outliers according to the boxplot of scaled </w:t>
      </w:r>
      <w:r w:rsidR="008454D2">
        <w:rPr>
          <w:sz w:val="20"/>
          <w:szCs w:val="20"/>
        </w:rPr>
        <w:t>training</w:t>
      </w:r>
      <w:r w:rsidRPr="00394801">
        <w:rPr>
          <w:sz w:val="20"/>
          <w:szCs w:val="20"/>
        </w:rPr>
        <w:t xml:space="preserve"> samples. The boxplot of </w:t>
      </w:r>
      <w:r w:rsidR="008454D2">
        <w:rPr>
          <w:sz w:val="20"/>
          <w:szCs w:val="20"/>
        </w:rPr>
        <w:t>training</w:t>
      </w:r>
      <w:r w:rsidRPr="00394801">
        <w:rPr>
          <w:sz w:val="20"/>
          <w:szCs w:val="20"/>
        </w:rPr>
        <w:t xml:space="preserve"> samples </w:t>
      </w:r>
      <w:r>
        <w:rPr>
          <w:sz w:val="20"/>
          <w:szCs w:val="20"/>
        </w:rPr>
        <w:t>is</w:t>
      </w:r>
      <w:r w:rsidRPr="00394801">
        <w:rPr>
          <w:sz w:val="20"/>
          <w:szCs w:val="20"/>
        </w:rPr>
        <w:t xml:space="preserve"> shown in </w:t>
      </w:r>
      <w:r w:rsidR="008C4C19">
        <w:rPr>
          <w:sz w:val="20"/>
          <w:szCs w:val="20"/>
        </w:rPr>
        <w:t>Fig. 4</w:t>
      </w:r>
      <w:r w:rsidRPr="00394801">
        <w:rPr>
          <w:sz w:val="20"/>
          <w:szCs w:val="20"/>
        </w:rPr>
        <w:t xml:space="preserve">. The samples which contain the values beyond 6 were concerned as the outliers, and 7 records removed from the </w:t>
      </w:r>
      <w:r w:rsidR="008454D2">
        <w:rPr>
          <w:sz w:val="20"/>
          <w:szCs w:val="20"/>
        </w:rPr>
        <w:t>training</w:t>
      </w:r>
      <w:r w:rsidRPr="00394801">
        <w:rPr>
          <w:sz w:val="20"/>
          <w:szCs w:val="20"/>
        </w:rPr>
        <w:t xml:space="preserve"> dataset. Thus</w:t>
      </w:r>
      <w:r>
        <w:rPr>
          <w:sz w:val="20"/>
          <w:szCs w:val="20"/>
        </w:rPr>
        <w:t>,</w:t>
      </w:r>
      <w:r w:rsidRPr="00394801">
        <w:rPr>
          <w:sz w:val="20"/>
          <w:szCs w:val="20"/>
        </w:rPr>
        <w:t xml:space="preserve"> the </w:t>
      </w:r>
      <w:r w:rsidR="008454D2">
        <w:rPr>
          <w:sz w:val="20"/>
          <w:szCs w:val="20"/>
        </w:rPr>
        <w:t>training</w:t>
      </w:r>
      <w:r w:rsidRPr="00394801">
        <w:rPr>
          <w:sz w:val="20"/>
          <w:szCs w:val="20"/>
        </w:rPr>
        <w:t xml:space="preserve"> dataset size reduced from 507 to 500. The modified </w:t>
      </w:r>
      <w:r w:rsidR="008454D2">
        <w:rPr>
          <w:sz w:val="20"/>
          <w:szCs w:val="20"/>
        </w:rPr>
        <w:t>training</w:t>
      </w:r>
      <w:r w:rsidRPr="00394801">
        <w:rPr>
          <w:sz w:val="20"/>
          <w:szCs w:val="20"/>
        </w:rPr>
        <w:t xml:space="preserve"> dataset would also process by the </w:t>
      </w:r>
      <w:r>
        <w:rPr>
          <w:sz w:val="20"/>
          <w:szCs w:val="20"/>
        </w:rPr>
        <w:t xml:space="preserve">8 steps described in section 3 </w:t>
      </w:r>
      <w:r w:rsidRPr="00394801">
        <w:rPr>
          <w:sz w:val="20"/>
          <w:szCs w:val="20"/>
        </w:rPr>
        <w:t xml:space="preserve">and compared with the results of complete </w:t>
      </w:r>
      <w:r w:rsidR="008454D2">
        <w:rPr>
          <w:sz w:val="20"/>
          <w:szCs w:val="20"/>
        </w:rPr>
        <w:t>training</w:t>
      </w:r>
      <w:r w:rsidRPr="00394801">
        <w:rPr>
          <w:sz w:val="20"/>
          <w:szCs w:val="20"/>
        </w:rPr>
        <w:t xml:space="preserve"> dataset.</w:t>
      </w:r>
    </w:p>
    <w:p w14:paraId="334DF31E" w14:textId="77777777" w:rsidR="00394801" w:rsidRDefault="00394801" w:rsidP="008C4C19">
      <w:pPr>
        <w:spacing w:before="120"/>
        <w:ind w:firstLine="200"/>
        <w:jc w:val="center"/>
        <w:rPr>
          <w:sz w:val="20"/>
          <w:szCs w:val="20"/>
        </w:rPr>
      </w:pPr>
      <w:r>
        <w:rPr>
          <w:noProof/>
          <w:sz w:val="20"/>
          <w:szCs w:val="20"/>
        </w:rPr>
        <w:drawing>
          <wp:inline distT="0" distB="0" distL="0" distR="0" wp14:anchorId="43F8F295" wp14:editId="407F1C64">
            <wp:extent cx="2436737" cy="1890639"/>
            <wp:effectExtent l="0" t="0" r="0" b="0"/>
            <wp:docPr id="4" name="Picture 4" descr="/var/folders/gs/khrjz2m53dq0hgl1lz0ywdkc0000gn/T/com.microsoft.Word/Content.MSO/F6454C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gs/khrjz2m53dq0hgl1lz0ywdkc0000gn/T/com.microsoft.Word/Content.MSO/F6454C1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283" cy="1893390"/>
                    </a:xfrm>
                    <a:prstGeom prst="rect">
                      <a:avLst/>
                    </a:prstGeom>
                    <a:noFill/>
                    <a:ln>
                      <a:noFill/>
                    </a:ln>
                  </pic:spPr>
                </pic:pic>
              </a:graphicData>
            </a:graphic>
          </wp:inline>
        </w:drawing>
      </w:r>
    </w:p>
    <w:p w14:paraId="50748F1A" w14:textId="77777777" w:rsidR="008F018B" w:rsidRPr="00AD343A" w:rsidRDefault="008C4C19" w:rsidP="00AD343A">
      <w:pPr>
        <w:spacing w:before="120"/>
        <w:jc w:val="center"/>
        <w:rPr>
          <w:sz w:val="16"/>
        </w:rPr>
      </w:pPr>
      <w:r>
        <w:rPr>
          <w:sz w:val="16"/>
        </w:rPr>
        <w:t>Fig. 4</w:t>
      </w:r>
      <w:r w:rsidRPr="008C4C19">
        <w:rPr>
          <w:sz w:val="16"/>
        </w:rPr>
        <w:t xml:space="preserve">. </w:t>
      </w:r>
      <w:r w:rsidR="008454D2">
        <w:rPr>
          <w:sz w:val="16"/>
        </w:rPr>
        <w:t>Training</w:t>
      </w:r>
      <w:r w:rsidRPr="008C4C19">
        <w:rPr>
          <w:sz w:val="16"/>
        </w:rPr>
        <w:t xml:space="preserve"> samples boxplot of all variables, the red line indicates the upper boundary criteria to define the outliers </w:t>
      </w:r>
    </w:p>
    <w:p w14:paraId="22A2C40B" w14:textId="77777777" w:rsidR="008F018B" w:rsidRDefault="008F018B" w:rsidP="008F018B">
      <w:pPr>
        <w:pStyle w:val="BodyTextIndent3"/>
        <w:ind w:firstLine="0"/>
      </w:pPr>
    </w:p>
    <w:p w14:paraId="5947AD8A" w14:textId="77777777" w:rsidR="008F018B" w:rsidRDefault="008F018B" w:rsidP="008F018B">
      <w:pPr>
        <w:keepNext/>
        <w:jc w:val="center"/>
        <w:rPr>
          <w:b/>
          <w:caps/>
          <w:sz w:val="20"/>
        </w:rPr>
      </w:pPr>
      <w:r>
        <w:rPr>
          <w:b/>
          <w:caps/>
          <w:sz w:val="20"/>
        </w:rPr>
        <w:t>4. experimental results</w:t>
      </w:r>
    </w:p>
    <w:p w14:paraId="2DD97547" w14:textId="77777777" w:rsidR="005441A9" w:rsidRPr="005441A9" w:rsidRDefault="0083152A" w:rsidP="0083152A">
      <w:pPr>
        <w:spacing w:before="120"/>
        <w:jc w:val="both"/>
        <w:rPr>
          <w:sz w:val="20"/>
          <w:szCs w:val="20"/>
        </w:rPr>
      </w:pPr>
      <w:r>
        <w:rPr>
          <w:sz w:val="20"/>
        </w:rPr>
        <w:t xml:space="preserve">    </w:t>
      </w:r>
      <w:r w:rsidR="005441A9" w:rsidRPr="005441A9">
        <w:rPr>
          <w:sz w:val="20"/>
          <w:szCs w:val="20"/>
        </w:rPr>
        <w:t>All the 507</w:t>
      </w:r>
      <w:r w:rsidR="00A12D5A">
        <w:rPr>
          <w:sz w:val="20"/>
          <w:szCs w:val="20"/>
        </w:rPr>
        <w:t xml:space="preserve"> scaled</w:t>
      </w:r>
      <w:r w:rsidR="005441A9" w:rsidRPr="005441A9">
        <w:rPr>
          <w:sz w:val="20"/>
          <w:szCs w:val="20"/>
        </w:rPr>
        <w:t xml:space="preserve"> </w:t>
      </w:r>
      <w:r w:rsidR="008454D2">
        <w:rPr>
          <w:sz w:val="20"/>
          <w:szCs w:val="20"/>
        </w:rPr>
        <w:t>training</w:t>
      </w:r>
      <w:r w:rsidR="005441A9" w:rsidRPr="005441A9">
        <w:rPr>
          <w:sz w:val="20"/>
          <w:szCs w:val="20"/>
        </w:rPr>
        <w:t xml:space="preserve"> samples we used to </w:t>
      </w:r>
      <w:r w:rsidR="008454D2">
        <w:rPr>
          <w:sz w:val="20"/>
          <w:szCs w:val="20"/>
        </w:rPr>
        <w:t>training</w:t>
      </w:r>
      <w:r w:rsidR="005441A9" w:rsidRPr="005441A9">
        <w:rPr>
          <w:sz w:val="20"/>
          <w:szCs w:val="20"/>
        </w:rPr>
        <w:t xml:space="preserve"> the </w:t>
      </w:r>
      <w:r w:rsidR="005441A9">
        <w:rPr>
          <w:sz w:val="20"/>
          <w:szCs w:val="20"/>
        </w:rPr>
        <w:t xml:space="preserve">SVM </w:t>
      </w:r>
      <w:r w:rsidR="005441A9" w:rsidRPr="005441A9">
        <w:rPr>
          <w:sz w:val="20"/>
          <w:szCs w:val="20"/>
        </w:rPr>
        <w:t>model</w:t>
      </w:r>
      <w:r w:rsidR="005441A9">
        <w:rPr>
          <w:sz w:val="20"/>
          <w:szCs w:val="20"/>
        </w:rPr>
        <w:t>s</w:t>
      </w:r>
      <w:r w:rsidR="00A12D5A">
        <w:rPr>
          <w:sz w:val="20"/>
          <w:szCs w:val="20"/>
        </w:rPr>
        <w:t xml:space="preserve"> with 3 folds cross validation</w:t>
      </w:r>
      <w:r w:rsidR="005441A9">
        <w:rPr>
          <w:sz w:val="20"/>
          <w:szCs w:val="20"/>
        </w:rPr>
        <w:t>, the major tuning method of Grid-Search</w:t>
      </w:r>
      <w:r w:rsidR="00A12D5A">
        <w:rPr>
          <w:sz w:val="20"/>
          <w:szCs w:val="20"/>
        </w:rPr>
        <w:t xml:space="preserve"> to confirm the parameters (</w:t>
      </w:r>
      <w:r w:rsidR="00A12D5A" w:rsidRPr="00A20DEA">
        <w:rPr>
          <w:i/>
          <w:sz w:val="20"/>
          <w:szCs w:val="20"/>
        </w:rPr>
        <w:t>C, γ</w:t>
      </w:r>
      <w:r w:rsidR="00A12D5A" w:rsidRPr="00A12D5A">
        <w:rPr>
          <w:sz w:val="20"/>
          <w:szCs w:val="20"/>
        </w:rPr>
        <w:t>)</w:t>
      </w:r>
      <w:r w:rsidR="002E6AD6">
        <w:rPr>
          <w:sz w:val="20"/>
          <w:szCs w:val="20"/>
        </w:rPr>
        <w:t xml:space="preserve"> example</w:t>
      </w:r>
      <w:r w:rsidR="005441A9">
        <w:rPr>
          <w:rFonts w:hint="eastAsia"/>
          <w:sz w:val="20"/>
          <w:szCs w:val="20"/>
        </w:rPr>
        <w:t xml:space="preserve"> </w:t>
      </w:r>
      <w:r w:rsidR="002E6AD6">
        <w:rPr>
          <w:sz w:val="20"/>
          <w:szCs w:val="20"/>
        </w:rPr>
        <w:t>is</w:t>
      </w:r>
      <w:r w:rsidR="00A12D5A">
        <w:rPr>
          <w:sz w:val="20"/>
          <w:szCs w:val="20"/>
        </w:rPr>
        <w:t xml:space="preserve"> implemented in the Table 1. </w:t>
      </w:r>
    </w:p>
    <w:p w14:paraId="0A74FF16" w14:textId="77777777" w:rsidR="006476BA" w:rsidRPr="006476BA" w:rsidRDefault="006476BA" w:rsidP="006476BA">
      <w:pPr>
        <w:spacing w:before="120" w:after="120"/>
        <w:jc w:val="center"/>
        <w:rPr>
          <w:b/>
          <w:sz w:val="16"/>
        </w:rPr>
      </w:pPr>
      <w:r w:rsidRPr="006476BA">
        <w:rPr>
          <w:b/>
          <w:sz w:val="16"/>
        </w:rPr>
        <w:t>Table 1. The grid search table for RBF-SVM</w:t>
      </w:r>
    </w:p>
    <w:tbl>
      <w:tblPr>
        <w:tblStyle w:val="PlainTable2"/>
        <w:tblW w:w="4216" w:type="dxa"/>
        <w:jc w:val="center"/>
        <w:tblLook w:val="04A0" w:firstRow="1" w:lastRow="0" w:firstColumn="1" w:lastColumn="0" w:noHBand="0" w:noVBand="1"/>
      </w:tblPr>
      <w:tblGrid>
        <w:gridCol w:w="1120"/>
        <w:gridCol w:w="920"/>
        <w:gridCol w:w="920"/>
        <w:gridCol w:w="1256"/>
      </w:tblGrid>
      <w:tr w:rsidR="006476BA" w:rsidRPr="006476BA" w14:paraId="5D2C3A7E" w14:textId="77777777" w:rsidTr="00A12D5A">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56A9DBF" w14:textId="77777777" w:rsidR="006476BA" w:rsidRPr="006476BA" w:rsidRDefault="006476BA" w:rsidP="006476BA">
            <w:pPr>
              <w:jc w:val="center"/>
              <w:rPr>
                <w:color w:val="000000"/>
                <w:sz w:val="16"/>
                <w:szCs w:val="16"/>
              </w:rPr>
            </w:pPr>
            <w:proofErr w:type="spellStart"/>
            <w:r w:rsidRPr="006476BA">
              <w:rPr>
                <w:color w:val="000000"/>
                <w:sz w:val="16"/>
                <w:szCs w:val="16"/>
              </w:rPr>
              <w:t>mean_score</w:t>
            </w:r>
            <w:proofErr w:type="spellEnd"/>
          </w:p>
        </w:tc>
        <w:tc>
          <w:tcPr>
            <w:tcW w:w="920" w:type="dxa"/>
            <w:noWrap/>
            <w:hideMark/>
          </w:tcPr>
          <w:p w14:paraId="26328F6A" w14:textId="77777777"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score_std</w:t>
            </w:r>
            <w:proofErr w:type="spellEnd"/>
          </w:p>
        </w:tc>
        <w:tc>
          <w:tcPr>
            <w:tcW w:w="920" w:type="dxa"/>
            <w:noWrap/>
            <w:hideMark/>
          </w:tcPr>
          <w:p w14:paraId="7CB4A5FA" w14:textId="77777777"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param_C</w:t>
            </w:r>
            <w:proofErr w:type="spellEnd"/>
          </w:p>
        </w:tc>
        <w:tc>
          <w:tcPr>
            <w:tcW w:w="1256" w:type="dxa"/>
            <w:noWrap/>
            <w:hideMark/>
          </w:tcPr>
          <w:p w14:paraId="39506B2C" w14:textId="77777777"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param_gamma</w:t>
            </w:r>
            <w:proofErr w:type="spellEnd"/>
          </w:p>
        </w:tc>
      </w:tr>
      <w:tr w:rsidR="006476BA" w:rsidRPr="006476BA" w14:paraId="661DDA4C"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4CCE6DE" w14:textId="77777777" w:rsidR="006476BA" w:rsidRPr="006476BA" w:rsidRDefault="006476BA" w:rsidP="006476BA">
            <w:pPr>
              <w:jc w:val="center"/>
              <w:rPr>
                <w:b w:val="0"/>
                <w:color w:val="000000"/>
                <w:sz w:val="16"/>
                <w:szCs w:val="16"/>
              </w:rPr>
            </w:pPr>
            <w:r w:rsidRPr="006476BA">
              <w:rPr>
                <w:b w:val="0"/>
                <w:color w:val="000000"/>
                <w:sz w:val="16"/>
                <w:szCs w:val="16"/>
              </w:rPr>
              <w:t>0.744</w:t>
            </w:r>
          </w:p>
        </w:tc>
        <w:tc>
          <w:tcPr>
            <w:tcW w:w="920" w:type="dxa"/>
            <w:noWrap/>
            <w:hideMark/>
          </w:tcPr>
          <w:p w14:paraId="43C18620"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0.00317</w:t>
            </w:r>
          </w:p>
        </w:tc>
        <w:tc>
          <w:tcPr>
            <w:tcW w:w="920" w:type="dxa"/>
            <w:noWrap/>
            <w:hideMark/>
          </w:tcPr>
          <w:p w14:paraId="72434B4B"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14:paraId="1AAC7C00"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14:paraId="1D772133"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24C8EB2" w14:textId="77777777"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14:paraId="6E0B0A85"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0.00778</w:t>
            </w:r>
          </w:p>
        </w:tc>
        <w:tc>
          <w:tcPr>
            <w:tcW w:w="920" w:type="dxa"/>
            <w:noWrap/>
            <w:hideMark/>
          </w:tcPr>
          <w:p w14:paraId="389F7193"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14:paraId="57D4E58C"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w:t>
            </w:r>
          </w:p>
        </w:tc>
      </w:tr>
      <w:tr w:rsidR="006476BA" w:rsidRPr="006476BA" w14:paraId="29FF9A63"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E41663C" w14:textId="77777777" w:rsidR="006476BA" w:rsidRPr="006476BA" w:rsidRDefault="006476BA" w:rsidP="006476BA">
            <w:pPr>
              <w:jc w:val="center"/>
              <w:rPr>
                <w:b w:val="0"/>
                <w:color w:val="000000"/>
                <w:sz w:val="16"/>
                <w:szCs w:val="16"/>
              </w:rPr>
            </w:pPr>
            <w:r w:rsidRPr="006476BA">
              <w:rPr>
                <w:b w:val="0"/>
                <w:color w:val="000000"/>
                <w:sz w:val="16"/>
                <w:szCs w:val="16"/>
              </w:rPr>
              <w:t>0.416</w:t>
            </w:r>
          </w:p>
        </w:tc>
        <w:tc>
          <w:tcPr>
            <w:tcW w:w="920" w:type="dxa"/>
            <w:noWrap/>
            <w:hideMark/>
          </w:tcPr>
          <w:p w14:paraId="2DFBFB4B"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0.03128</w:t>
            </w:r>
          </w:p>
        </w:tc>
        <w:tc>
          <w:tcPr>
            <w:tcW w:w="920" w:type="dxa"/>
            <w:noWrap/>
            <w:hideMark/>
          </w:tcPr>
          <w:p w14:paraId="36E42A83"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14:paraId="6A3FBB41"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14:paraId="76C22395"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D27F69" w14:textId="77777777"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14:paraId="1F6EC8DF"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14:paraId="781CD1CC"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14:paraId="04A9878F"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14:paraId="67B24AF4"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0DBF288" w14:textId="77777777"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14:paraId="60F4185B"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14:paraId="0F5749CE"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14:paraId="22B72926"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1.00e-05</w:t>
            </w:r>
          </w:p>
        </w:tc>
      </w:tr>
      <w:tr w:rsidR="006476BA" w:rsidRPr="006476BA" w14:paraId="1C7FF3D2"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DF25CAA" w14:textId="77777777" w:rsidR="006476BA" w:rsidRPr="006476BA" w:rsidRDefault="006476BA" w:rsidP="006476BA">
            <w:pPr>
              <w:jc w:val="center"/>
              <w:rPr>
                <w:b w:val="0"/>
                <w:color w:val="000000"/>
                <w:sz w:val="16"/>
                <w:szCs w:val="16"/>
              </w:rPr>
            </w:pPr>
            <w:r w:rsidRPr="006476BA">
              <w:rPr>
                <w:b w:val="0"/>
                <w:color w:val="000000"/>
                <w:sz w:val="16"/>
                <w:szCs w:val="16"/>
              </w:rPr>
              <w:t>0.718</w:t>
            </w:r>
          </w:p>
        </w:tc>
        <w:tc>
          <w:tcPr>
            <w:tcW w:w="920" w:type="dxa"/>
            <w:noWrap/>
            <w:hideMark/>
          </w:tcPr>
          <w:p w14:paraId="15D9C06D"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0.013</w:t>
            </w:r>
          </w:p>
        </w:tc>
        <w:tc>
          <w:tcPr>
            <w:tcW w:w="920" w:type="dxa"/>
            <w:noWrap/>
            <w:hideMark/>
          </w:tcPr>
          <w:p w14:paraId="5DB7C0D4"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14:paraId="6D6D7DCC"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14:paraId="7801E692"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3B98ABD" w14:textId="77777777" w:rsidR="006476BA" w:rsidRPr="006476BA" w:rsidRDefault="006476BA" w:rsidP="006476BA">
            <w:pPr>
              <w:jc w:val="center"/>
              <w:rPr>
                <w:color w:val="C00000"/>
                <w:sz w:val="16"/>
                <w:szCs w:val="16"/>
              </w:rPr>
            </w:pPr>
            <w:r w:rsidRPr="006476BA">
              <w:rPr>
                <w:color w:val="C00000"/>
                <w:sz w:val="16"/>
                <w:szCs w:val="16"/>
              </w:rPr>
              <w:t>0.784</w:t>
            </w:r>
          </w:p>
        </w:tc>
        <w:tc>
          <w:tcPr>
            <w:tcW w:w="920" w:type="dxa"/>
            <w:noWrap/>
            <w:hideMark/>
          </w:tcPr>
          <w:p w14:paraId="300C717E"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0.00123</w:t>
            </w:r>
          </w:p>
        </w:tc>
        <w:tc>
          <w:tcPr>
            <w:tcW w:w="920" w:type="dxa"/>
            <w:noWrap/>
            <w:hideMark/>
          </w:tcPr>
          <w:p w14:paraId="686AB9ED"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10</w:t>
            </w:r>
          </w:p>
        </w:tc>
        <w:tc>
          <w:tcPr>
            <w:tcW w:w="1256" w:type="dxa"/>
            <w:noWrap/>
            <w:hideMark/>
          </w:tcPr>
          <w:p w14:paraId="616B9A0E"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0.01</w:t>
            </w:r>
          </w:p>
        </w:tc>
      </w:tr>
      <w:tr w:rsidR="006476BA" w:rsidRPr="006476BA" w14:paraId="48611A3F"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BF766EC" w14:textId="77777777"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14:paraId="5D345D8D"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0.01736</w:t>
            </w:r>
          </w:p>
        </w:tc>
        <w:tc>
          <w:tcPr>
            <w:tcW w:w="920" w:type="dxa"/>
            <w:noWrap/>
            <w:hideMark/>
          </w:tcPr>
          <w:p w14:paraId="3CF5C0C4"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14:paraId="3AF0F12D"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14:paraId="62E87A1A"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038C6FE" w14:textId="77777777" w:rsidR="006476BA" w:rsidRPr="006476BA" w:rsidRDefault="006476BA" w:rsidP="006476BA">
            <w:pPr>
              <w:jc w:val="center"/>
              <w:rPr>
                <w:b w:val="0"/>
                <w:color w:val="000000"/>
                <w:sz w:val="16"/>
                <w:szCs w:val="16"/>
              </w:rPr>
            </w:pPr>
            <w:r w:rsidRPr="006476BA">
              <w:rPr>
                <w:b w:val="0"/>
                <w:color w:val="000000"/>
                <w:sz w:val="16"/>
                <w:szCs w:val="16"/>
              </w:rPr>
              <w:t>0.424</w:t>
            </w:r>
          </w:p>
        </w:tc>
        <w:tc>
          <w:tcPr>
            <w:tcW w:w="920" w:type="dxa"/>
            <w:noWrap/>
            <w:hideMark/>
          </w:tcPr>
          <w:p w14:paraId="2D36CB87"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0.03426</w:t>
            </w:r>
          </w:p>
        </w:tc>
        <w:tc>
          <w:tcPr>
            <w:tcW w:w="920" w:type="dxa"/>
            <w:noWrap/>
            <w:hideMark/>
          </w:tcPr>
          <w:p w14:paraId="2A2AB7EF"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14:paraId="43DF2703"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14:paraId="4BFF58A1"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BA11363" w14:textId="77777777"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14:paraId="3D716B92"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14:paraId="43389921"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14:paraId="6D575FB3"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1.00e-05</w:t>
            </w:r>
          </w:p>
        </w:tc>
      </w:tr>
      <w:tr w:rsidR="006476BA" w:rsidRPr="006476BA" w14:paraId="66955200"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DF7E30B" w14:textId="77777777" w:rsidR="006476BA" w:rsidRPr="006476BA" w:rsidRDefault="006476BA" w:rsidP="006476BA">
            <w:pPr>
              <w:jc w:val="center"/>
              <w:rPr>
                <w:b w:val="0"/>
                <w:color w:val="000000"/>
                <w:sz w:val="16"/>
                <w:szCs w:val="16"/>
              </w:rPr>
            </w:pPr>
            <w:r w:rsidRPr="006476BA">
              <w:rPr>
                <w:b w:val="0"/>
                <w:color w:val="000000"/>
                <w:sz w:val="16"/>
                <w:szCs w:val="16"/>
              </w:rPr>
              <w:t>0.726</w:t>
            </w:r>
          </w:p>
        </w:tc>
        <w:tc>
          <w:tcPr>
            <w:tcW w:w="920" w:type="dxa"/>
            <w:noWrap/>
            <w:hideMark/>
          </w:tcPr>
          <w:p w14:paraId="49CDEC92"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0.03297</w:t>
            </w:r>
          </w:p>
        </w:tc>
        <w:tc>
          <w:tcPr>
            <w:tcW w:w="920" w:type="dxa"/>
            <w:noWrap/>
            <w:hideMark/>
          </w:tcPr>
          <w:p w14:paraId="7BF97321"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14:paraId="2BC2ADE1"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14:paraId="518696B5"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977ABDC" w14:textId="77777777" w:rsidR="006476BA" w:rsidRPr="006476BA" w:rsidRDefault="006476BA" w:rsidP="006476BA">
            <w:pPr>
              <w:jc w:val="center"/>
              <w:rPr>
                <w:b w:val="0"/>
                <w:color w:val="000000"/>
                <w:sz w:val="16"/>
                <w:szCs w:val="16"/>
              </w:rPr>
            </w:pPr>
            <w:r w:rsidRPr="006476BA">
              <w:rPr>
                <w:b w:val="0"/>
                <w:color w:val="000000"/>
                <w:sz w:val="16"/>
                <w:szCs w:val="16"/>
              </w:rPr>
              <w:t>0.754</w:t>
            </w:r>
          </w:p>
        </w:tc>
        <w:tc>
          <w:tcPr>
            <w:tcW w:w="920" w:type="dxa"/>
            <w:noWrap/>
            <w:hideMark/>
          </w:tcPr>
          <w:p w14:paraId="4F08D2F0"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0.02088</w:t>
            </w:r>
          </w:p>
        </w:tc>
        <w:tc>
          <w:tcPr>
            <w:tcW w:w="920" w:type="dxa"/>
            <w:noWrap/>
            <w:hideMark/>
          </w:tcPr>
          <w:p w14:paraId="20912DFC"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14:paraId="7C9DEC7E"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w:t>
            </w:r>
          </w:p>
        </w:tc>
      </w:tr>
      <w:tr w:rsidR="006476BA" w:rsidRPr="006476BA" w14:paraId="2B6E2244"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507E30" w14:textId="77777777" w:rsidR="006476BA" w:rsidRPr="006476BA" w:rsidRDefault="006476BA" w:rsidP="006476BA">
            <w:pPr>
              <w:jc w:val="center"/>
              <w:rPr>
                <w:b w:val="0"/>
                <w:color w:val="000000"/>
                <w:sz w:val="16"/>
                <w:szCs w:val="16"/>
              </w:rPr>
            </w:pPr>
            <w:r w:rsidRPr="006476BA">
              <w:rPr>
                <w:b w:val="0"/>
                <w:color w:val="000000"/>
                <w:sz w:val="16"/>
                <w:szCs w:val="16"/>
              </w:rPr>
              <w:t>0.774</w:t>
            </w:r>
          </w:p>
        </w:tc>
        <w:tc>
          <w:tcPr>
            <w:tcW w:w="920" w:type="dxa"/>
            <w:noWrap/>
            <w:hideMark/>
          </w:tcPr>
          <w:p w14:paraId="3205C883"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0.00809</w:t>
            </w:r>
          </w:p>
        </w:tc>
        <w:tc>
          <w:tcPr>
            <w:tcW w:w="920" w:type="dxa"/>
            <w:noWrap/>
            <w:hideMark/>
          </w:tcPr>
          <w:p w14:paraId="22EA1199"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14:paraId="08B1E36B"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14:paraId="048143BC" w14:textId="77777777"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254C7E" w14:textId="77777777"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14:paraId="20F443AF"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0.01736</w:t>
            </w:r>
          </w:p>
        </w:tc>
        <w:tc>
          <w:tcPr>
            <w:tcW w:w="920" w:type="dxa"/>
            <w:noWrap/>
            <w:hideMark/>
          </w:tcPr>
          <w:p w14:paraId="55D5561B"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14:paraId="74553939" w14:textId="77777777"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14:paraId="6381F254" w14:textId="77777777"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E1038DE" w14:textId="77777777" w:rsidR="006476BA" w:rsidRPr="006476BA" w:rsidRDefault="006476BA" w:rsidP="006476BA">
            <w:pPr>
              <w:jc w:val="center"/>
              <w:rPr>
                <w:b w:val="0"/>
                <w:color w:val="000000"/>
                <w:sz w:val="16"/>
                <w:szCs w:val="16"/>
              </w:rPr>
            </w:pPr>
            <w:r w:rsidRPr="006476BA">
              <w:rPr>
                <w:b w:val="0"/>
                <w:color w:val="000000"/>
                <w:sz w:val="16"/>
                <w:szCs w:val="16"/>
              </w:rPr>
              <w:t>0.426</w:t>
            </w:r>
          </w:p>
        </w:tc>
        <w:tc>
          <w:tcPr>
            <w:tcW w:w="920" w:type="dxa"/>
            <w:noWrap/>
            <w:hideMark/>
          </w:tcPr>
          <w:p w14:paraId="7F6297FA"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0.03441</w:t>
            </w:r>
          </w:p>
        </w:tc>
        <w:tc>
          <w:tcPr>
            <w:tcW w:w="920" w:type="dxa"/>
            <w:noWrap/>
            <w:hideMark/>
          </w:tcPr>
          <w:p w14:paraId="046D516D"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14:paraId="70D982F5" w14:textId="77777777"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1.00e-05</w:t>
            </w:r>
          </w:p>
        </w:tc>
      </w:tr>
    </w:tbl>
    <w:p w14:paraId="0B3A6E24" w14:textId="77777777" w:rsidR="008F018B" w:rsidRDefault="008F018B" w:rsidP="008F018B">
      <w:pPr>
        <w:jc w:val="both"/>
        <w:rPr>
          <w:sz w:val="20"/>
        </w:rPr>
      </w:pPr>
    </w:p>
    <w:p w14:paraId="5BA00496" w14:textId="77777777" w:rsidR="0083152A" w:rsidRDefault="00A12D5A" w:rsidP="0083152A">
      <w:pPr>
        <w:pStyle w:val="BodyTextIndent2"/>
        <w:ind w:firstLine="200"/>
        <w:rPr>
          <w:szCs w:val="20"/>
        </w:rPr>
      </w:pPr>
      <w:r>
        <w:t xml:space="preserve">Adopt the tuning steps from coarse to refine described in section 3.3. On this basis, </w:t>
      </w:r>
      <w:r>
        <w:rPr>
          <w:rFonts w:hint="eastAsia"/>
        </w:rPr>
        <w:t>different</w:t>
      </w:r>
      <w:r>
        <w:t xml:space="preserve"> </w:t>
      </w:r>
      <w:r>
        <w:rPr>
          <w:szCs w:val="20"/>
        </w:rPr>
        <w:t>(</w:t>
      </w:r>
      <w:r w:rsidRPr="00A20DEA">
        <w:rPr>
          <w:i/>
          <w:szCs w:val="20"/>
        </w:rPr>
        <w:t>C, γ</w:t>
      </w:r>
      <w:r w:rsidRPr="00A12D5A">
        <w:rPr>
          <w:szCs w:val="20"/>
        </w:rPr>
        <w:t>)</w:t>
      </w:r>
      <w:r>
        <w:rPr>
          <w:szCs w:val="20"/>
        </w:rPr>
        <w:t xml:space="preserve"> parameters set</w:t>
      </w:r>
      <w:r>
        <w:rPr>
          <w:rFonts w:hint="eastAsia"/>
          <w:szCs w:val="20"/>
        </w:rPr>
        <w:t xml:space="preserve"> are</w:t>
      </w:r>
      <w:r>
        <w:rPr>
          <w:szCs w:val="20"/>
        </w:rPr>
        <w:t xml:space="preserve"> calculated of different RBF-SVM models. The different </w:t>
      </w:r>
      <w:r>
        <w:rPr>
          <w:rFonts w:hint="eastAsia"/>
          <w:szCs w:val="20"/>
        </w:rPr>
        <w:t>eventual</w:t>
      </w:r>
      <w:r w:rsidR="00974278">
        <w:rPr>
          <w:szCs w:val="20"/>
        </w:rPr>
        <w:t xml:space="preserve"> best</w:t>
      </w:r>
      <w:r>
        <w:rPr>
          <w:szCs w:val="20"/>
        </w:rPr>
        <w:t xml:space="preserve"> </w:t>
      </w:r>
      <w:r>
        <w:rPr>
          <w:rFonts w:hint="eastAsia"/>
          <w:szCs w:val="20"/>
        </w:rPr>
        <w:t>p</w:t>
      </w:r>
      <w:r>
        <w:rPr>
          <w:szCs w:val="20"/>
        </w:rPr>
        <w:t xml:space="preserve">arameters set corresponding to each </w:t>
      </w:r>
      <w:proofErr w:type="gramStart"/>
      <w:r>
        <w:rPr>
          <w:szCs w:val="20"/>
        </w:rPr>
        <w:t>models</w:t>
      </w:r>
      <w:proofErr w:type="gramEnd"/>
      <w:r>
        <w:rPr>
          <w:szCs w:val="20"/>
        </w:rPr>
        <w:t xml:space="preserve"> we listed in Table 2.</w:t>
      </w:r>
    </w:p>
    <w:p w14:paraId="24DCE076" w14:textId="77777777" w:rsidR="00974278" w:rsidRPr="0083152A" w:rsidRDefault="0083152A" w:rsidP="0083152A">
      <w:pPr>
        <w:spacing w:before="120" w:after="120"/>
        <w:jc w:val="center"/>
        <w:rPr>
          <w:b/>
          <w:sz w:val="16"/>
        </w:rPr>
      </w:pPr>
      <w:r w:rsidRPr="0083152A">
        <w:rPr>
          <w:b/>
          <w:sz w:val="16"/>
        </w:rPr>
        <w:lastRenderedPageBreak/>
        <w:t>Table 2. Each RBF-SVM</w:t>
      </w:r>
      <w:r>
        <w:rPr>
          <w:b/>
          <w:sz w:val="16"/>
        </w:rPr>
        <w:t xml:space="preserve"> proposed</w:t>
      </w:r>
      <w:r w:rsidRPr="0083152A">
        <w:rPr>
          <w:b/>
          <w:sz w:val="16"/>
        </w:rPr>
        <w:t xml:space="preserve"> models</w:t>
      </w:r>
      <w:r>
        <w:rPr>
          <w:b/>
          <w:sz w:val="16"/>
        </w:rPr>
        <w:t xml:space="preserve"> (A-D)</w:t>
      </w:r>
      <w:r w:rsidRPr="0083152A">
        <w:rPr>
          <w:b/>
          <w:sz w:val="16"/>
        </w:rPr>
        <w:t xml:space="preserve"> best parameters with the </w:t>
      </w:r>
      <w:r w:rsidR="008454D2">
        <w:rPr>
          <w:b/>
          <w:sz w:val="16"/>
        </w:rPr>
        <w:t>training</w:t>
      </w:r>
      <w:r w:rsidRPr="0083152A">
        <w:rPr>
          <w:b/>
          <w:sz w:val="16"/>
        </w:rPr>
        <w:t xml:space="preserve"> accuracy, validation accuracy and test accuracy</w:t>
      </w:r>
      <w:r>
        <w:rPr>
          <w:b/>
          <w:sz w:val="16"/>
        </w:rPr>
        <w:t xml:space="preserve"> compared with the baseline model</w:t>
      </w:r>
    </w:p>
    <w:tbl>
      <w:tblPr>
        <w:tblStyle w:val="PlainTable2"/>
        <w:tblW w:w="4867" w:type="dxa"/>
        <w:tblLook w:val="04A0" w:firstRow="1" w:lastRow="0" w:firstColumn="1" w:lastColumn="0" w:noHBand="0" w:noVBand="1"/>
      </w:tblPr>
      <w:tblGrid>
        <w:gridCol w:w="1276"/>
        <w:gridCol w:w="503"/>
        <w:gridCol w:w="597"/>
        <w:gridCol w:w="830"/>
        <w:gridCol w:w="831"/>
        <w:gridCol w:w="830"/>
      </w:tblGrid>
      <w:tr w:rsidR="0083152A" w:rsidRPr="006476BA" w14:paraId="682B4609" w14:textId="77777777" w:rsidTr="008315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89BCCE8" w14:textId="77777777" w:rsidR="00974278" w:rsidRPr="00974278" w:rsidRDefault="00974278" w:rsidP="00974278">
            <w:pPr>
              <w:jc w:val="center"/>
              <w:rPr>
                <w:color w:val="000000"/>
                <w:sz w:val="16"/>
                <w:szCs w:val="16"/>
              </w:rPr>
            </w:pPr>
            <w:r w:rsidRPr="00974278">
              <w:rPr>
                <w:color w:val="000000"/>
                <w:sz w:val="16"/>
                <w:szCs w:val="16"/>
              </w:rPr>
              <w:t>RBF-SVM</w:t>
            </w:r>
          </w:p>
          <w:p w14:paraId="1C10C968" w14:textId="77777777" w:rsidR="00974278" w:rsidRPr="006476BA" w:rsidRDefault="00974278" w:rsidP="00974278">
            <w:pPr>
              <w:jc w:val="center"/>
              <w:rPr>
                <w:color w:val="000000"/>
                <w:sz w:val="16"/>
                <w:szCs w:val="16"/>
              </w:rPr>
            </w:pPr>
            <w:r w:rsidRPr="00974278">
              <w:rPr>
                <w:rFonts w:hint="eastAsia"/>
                <w:color w:val="000000"/>
                <w:sz w:val="16"/>
                <w:szCs w:val="16"/>
              </w:rPr>
              <w:t>Model</w:t>
            </w:r>
          </w:p>
        </w:tc>
        <w:tc>
          <w:tcPr>
            <w:tcW w:w="503" w:type="dxa"/>
            <w:noWrap/>
            <w:vAlign w:val="center"/>
            <w:hideMark/>
          </w:tcPr>
          <w:p w14:paraId="4B0B6E8D" w14:textId="77777777"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i/>
                <w:sz w:val="16"/>
                <w:szCs w:val="16"/>
              </w:rPr>
              <w:t>C</w:t>
            </w:r>
          </w:p>
        </w:tc>
        <w:tc>
          <w:tcPr>
            <w:tcW w:w="597" w:type="dxa"/>
            <w:noWrap/>
            <w:vAlign w:val="center"/>
            <w:hideMark/>
          </w:tcPr>
          <w:p w14:paraId="109CF3EA" w14:textId="77777777"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i/>
                <w:sz w:val="16"/>
                <w:szCs w:val="16"/>
              </w:rPr>
              <w:t>γ</w:t>
            </w:r>
          </w:p>
        </w:tc>
        <w:tc>
          <w:tcPr>
            <w:tcW w:w="830" w:type="dxa"/>
            <w:noWrap/>
            <w:vAlign w:val="center"/>
            <w:hideMark/>
          </w:tcPr>
          <w:p w14:paraId="7045FF91" w14:textId="77777777" w:rsidR="00974278" w:rsidRPr="00974278" w:rsidRDefault="008454D2"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Training</w:t>
            </w:r>
          </w:p>
          <w:p w14:paraId="486A5A48" w14:textId="77777777"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color w:val="000000"/>
                <w:sz w:val="16"/>
                <w:szCs w:val="16"/>
              </w:rPr>
              <w:t>accuracy</w:t>
            </w:r>
          </w:p>
        </w:tc>
        <w:tc>
          <w:tcPr>
            <w:tcW w:w="831" w:type="dxa"/>
            <w:vAlign w:val="center"/>
          </w:tcPr>
          <w:p w14:paraId="331658B2" w14:textId="77777777" w:rsidR="00974278" w:rsidRPr="00974278" w:rsidRDefault="0083152A" w:rsidP="00974278">
            <w:pPr>
              <w:jc w:val="center"/>
              <w:cnfStyle w:val="100000000000" w:firstRow="1" w:lastRow="0" w:firstColumn="0" w:lastColumn="0" w:oddVBand="0" w:evenVBand="0" w:oddHBand="0" w:evenHBand="0" w:firstRowFirstColumn="0" w:firstRowLastColumn="0" w:lastRowFirstColumn="0" w:lastRowLastColumn="0"/>
              <w:rPr>
                <w:bCs w:val="0"/>
                <w:color w:val="000000"/>
                <w:sz w:val="16"/>
                <w:szCs w:val="16"/>
              </w:rPr>
            </w:pPr>
            <w:r>
              <w:rPr>
                <w:bCs w:val="0"/>
                <w:color w:val="000000"/>
                <w:sz w:val="16"/>
                <w:szCs w:val="16"/>
              </w:rPr>
              <w:t>V</w:t>
            </w:r>
            <w:r w:rsidR="00974278" w:rsidRPr="00974278">
              <w:rPr>
                <w:bCs w:val="0"/>
                <w:color w:val="000000"/>
                <w:sz w:val="16"/>
                <w:szCs w:val="16"/>
              </w:rPr>
              <w:t>alid</w:t>
            </w:r>
          </w:p>
          <w:p w14:paraId="7B5564A6" w14:textId="77777777" w:rsidR="00974278" w:rsidRPr="00974278" w:rsidRDefault="00974278" w:rsidP="00974278">
            <w:pPr>
              <w:jc w:val="center"/>
              <w:cnfStyle w:val="100000000000" w:firstRow="1" w:lastRow="0" w:firstColumn="0" w:lastColumn="0" w:oddVBand="0" w:evenVBand="0" w:oddHBand="0" w:evenHBand="0" w:firstRowFirstColumn="0" w:firstRowLastColumn="0" w:lastRowFirstColumn="0" w:lastRowLastColumn="0"/>
              <w:rPr>
                <w:bCs w:val="0"/>
                <w:color w:val="000000"/>
                <w:sz w:val="16"/>
                <w:szCs w:val="16"/>
              </w:rPr>
            </w:pPr>
            <w:r w:rsidRPr="00974278">
              <w:rPr>
                <w:bCs w:val="0"/>
                <w:color w:val="000000"/>
                <w:sz w:val="16"/>
                <w:szCs w:val="16"/>
              </w:rPr>
              <w:t>accuracy</w:t>
            </w:r>
          </w:p>
        </w:tc>
        <w:tc>
          <w:tcPr>
            <w:tcW w:w="830" w:type="dxa"/>
            <w:vAlign w:val="center"/>
          </w:tcPr>
          <w:p w14:paraId="16033928" w14:textId="77777777" w:rsidR="00974278" w:rsidRPr="00974278" w:rsidRDefault="0083152A"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T</w:t>
            </w:r>
            <w:r w:rsidR="00974278" w:rsidRPr="00974278">
              <w:rPr>
                <w:color w:val="000000"/>
                <w:sz w:val="16"/>
                <w:szCs w:val="16"/>
              </w:rPr>
              <w:t>est</w:t>
            </w:r>
          </w:p>
          <w:p w14:paraId="14B468F5" w14:textId="77777777" w:rsidR="00974278" w:rsidRPr="00974278"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color w:val="000000"/>
                <w:sz w:val="16"/>
                <w:szCs w:val="16"/>
              </w:rPr>
              <w:t>accuracy</w:t>
            </w:r>
          </w:p>
        </w:tc>
      </w:tr>
      <w:tr w:rsidR="0083152A" w:rsidRPr="006476BA" w14:paraId="6FFB8FDB" w14:textId="77777777"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F2AA89A" w14:textId="77777777" w:rsidR="00974278" w:rsidRPr="006476BA" w:rsidRDefault="0060509A" w:rsidP="0083152A">
            <w:pPr>
              <w:jc w:val="center"/>
              <w:rPr>
                <w:b w:val="0"/>
                <w:color w:val="000000"/>
                <w:sz w:val="16"/>
                <w:szCs w:val="16"/>
              </w:rPr>
            </w:pPr>
            <w:r>
              <w:rPr>
                <w:b w:val="0"/>
                <w:color w:val="000000"/>
                <w:sz w:val="16"/>
                <w:szCs w:val="16"/>
              </w:rPr>
              <w:t>B</w:t>
            </w:r>
            <w:r w:rsidR="00974278">
              <w:rPr>
                <w:b w:val="0"/>
                <w:color w:val="000000"/>
                <w:sz w:val="16"/>
                <w:szCs w:val="16"/>
              </w:rPr>
              <w:t>aseline</w:t>
            </w:r>
          </w:p>
        </w:tc>
        <w:tc>
          <w:tcPr>
            <w:tcW w:w="503" w:type="dxa"/>
            <w:noWrap/>
            <w:vAlign w:val="center"/>
            <w:hideMark/>
          </w:tcPr>
          <w:p w14:paraId="0292F3EA"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597" w:type="dxa"/>
            <w:noWrap/>
            <w:vAlign w:val="center"/>
            <w:hideMark/>
          </w:tcPr>
          <w:p w14:paraId="5AA414EC"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auto</w:t>
            </w:r>
          </w:p>
        </w:tc>
        <w:tc>
          <w:tcPr>
            <w:tcW w:w="830" w:type="dxa"/>
            <w:noWrap/>
            <w:vAlign w:val="center"/>
            <w:hideMark/>
          </w:tcPr>
          <w:p w14:paraId="63C3956D"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831" w:type="dxa"/>
            <w:vAlign w:val="center"/>
          </w:tcPr>
          <w:p w14:paraId="61485275"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w:t>
            </w:r>
          </w:p>
        </w:tc>
        <w:tc>
          <w:tcPr>
            <w:tcW w:w="830" w:type="dxa"/>
            <w:vAlign w:val="center"/>
          </w:tcPr>
          <w:p w14:paraId="2E9046DE"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0.1</w:t>
            </w:r>
            <w:r w:rsidR="001201A7">
              <w:rPr>
                <w:color w:val="000000"/>
                <w:sz w:val="16"/>
                <w:szCs w:val="16"/>
              </w:rPr>
              <w:t>55</w:t>
            </w:r>
          </w:p>
        </w:tc>
      </w:tr>
      <w:tr w:rsidR="0083152A" w:rsidRPr="006476BA" w14:paraId="0C2DC408" w14:textId="77777777" w:rsidTr="0083152A">
        <w:trPr>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0CAC344" w14:textId="77777777" w:rsidR="00974278" w:rsidRDefault="0060509A" w:rsidP="0083152A">
            <w:pPr>
              <w:jc w:val="center"/>
              <w:rPr>
                <w:b w:val="0"/>
                <w:color w:val="000000"/>
                <w:sz w:val="16"/>
                <w:szCs w:val="16"/>
              </w:rPr>
            </w:pPr>
            <w:r>
              <w:rPr>
                <w:b w:val="0"/>
                <w:color w:val="000000"/>
                <w:sz w:val="16"/>
                <w:szCs w:val="16"/>
              </w:rPr>
              <w:t>P</w:t>
            </w:r>
            <w:r w:rsidR="00974278">
              <w:rPr>
                <w:b w:val="0"/>
                <w:color w:val="000000"/>
                <w:sz w:val="16"/>
                <w:szCs w:val="16"/>
              </w:rPr>
              <w:t>roposed</w:t>
            </w:r>
            <w:r w:rsidR="0083152A">
              <w:rPr>
                <w:b w:val="0"/>
                <w:color w:val="000000"/>
                <w:sz w:val="16"/>
                <w:szCs w:val="16"/>
              </w:rPr>
              <w:t xml:space="preserve"> A</w:t>
            </w:r>
          </w:p>
          <w:p w14:paraId="1DB1C12D" w14:textId="77777777" w:rsidR="00974278" w:rsidRDefault="0060509A" w:rsidP="0083152A">
            <w:pPr>
              <w:jc w:val="center"/>
              <w:rPr>
                <w:b w:val="0"/>
                <w:color w:val="000000"/>
                <w:sz w:val="16"/>
                <w:szCs w:val="16"/>
              </w:rPr>
            </w:pPr>
            <w:r>
              <w:rPr>
                <w:b w:val="0"/>
                <w:color w:val="000000"/>
                <w:sz w:val="16"/>
                <w:szCs w:val="16"/>
              </w:rPr>
              <w:t>I</w:t>
            </w:r>
            <w:r w:rsidR="00974278">
              <w:rPr>
                <w:b w:val="0"/>
                <w:color w:val="000000"/>
                <w:sz w:val="16"/>
                <w:szCs w:val="16"/>
              </w:rPr>
              <w:t>mbalance</w:t>
            </w:r>
          </w:p>
          <w:p w14:paraId="474C9B09" w14:textId="77777777" w:rsidR="00974278" w:rsidRPr="006476BA" w:rsidRDefault="0060509A" w:rsidP="0083152A">
            <w:pPr>
              <w:jc w:val="center"/>
              <w:rPr>
                <w:b w:val="0"/>
                <w:color w:val="000000"/>
                <w:sz w:val="16"/>
                <w:szCs w:val="16"/>
              </w:rPr>
            </w:pPr>
            <w:r>
              <w:rPr>
                <w:b w:val="0"/>
                <w:color w:val="000000"/>
                <w:sz w:val="16"/>
                <w:szCs w:val="16"/>
              </w:rPr>
              <w:t>W</w:t>
            </w:r>
            <w:r w:rsidR="00974278">
              <w:rPr>
                <w:b w:val="0"/>
                <w:color w:val="000000"/>
                <w:sz w:val="16"/>
                <w:szCs w:val="16"/>
              </w:rPr>
              <w:t>ith outlier</w:t>
            </w:r>
          </w:p>
        </w:tc>
        <w:tc>
          <w:tcPr>
            <w:tcW w:w="503" w:type="dxa"/>
            <w:noWrap/>
            <w:vAlign w:val="center"/>
            <w:hideMark/>
          </w:tcPr>
          <w:p w14:paraId="60E4913E" w14:textId="77777777"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23</w:t>
            </w:r>
          </w:p>
        </w:tc>
        <w:tc>
          <w:tcPr>
            <w:tcW w:w="597" w:type="dxa"/>
            <w:noWrap/>
            <w:vAlign w:val="center"/>
            <w:hideMark/>
          </w:tcPr>
          <w:p w14:paraId="3BA4E3B8" w14:textId="77777777"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974278" w:rsidRPr="006476BA">
              <w:rPr>
                <w:color w:val="000000"/>
                <w:sz w:val="16"/>
                <w:szCs w:val="16"/>
              </w:rPr>
              <w:t>1</w:t>
            </w:r>
            <w:r>
              <w:rPr>
                <w:color w:val="000000"/>
                <w:sz w:val="16"/>
                <w:szCs w:val="16"/>
              </w:rPr>
              <w:t>0</w:t>
            </w:r>
          </w:p>
        </w:tc>
        <w:tc>
          <w:tcPr>
            <w:tcW w:w="830" w:type="dxa"/>
            <w:noWrap/>
            <w:vAlign w:val="center"/>
            <w:hideMark/>
          </w:tcPr>
          <w:p w14:paraId="3FC0EEC6" w14:textId="77777777"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0.905</w:t>
            </w:r>
          </w:p>
        </w:tc>
        <w:tc>
          <w:tcPr>
            <w:tcW w:w="831" w:type="dxa"/>
            <w:vAlign w:val="center"/>
          </w:tcPr>
          <w:p w14:paraId="6794EF1B" w14:textId="77777777"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0.795</w:t>
            </w:r>
          </w:p>
        </w:tc>
        <w:tc>
          <w:tcPr>
            <w:tcW w:w="830" w:type="dxa"/>
            <w:vAlign w:val="center"/>
          </w:tcPr>
          <w:p w14:paraId="57A5BC18" w14:textId="77777777"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0.863</w:t>
            </w:r>
          </w:p>
        </w:tc>
      </w:tr>
      <w:tr w:rsidR="0083152A" w:rsidRPr="006476BA" w14:paraId="3FEF7B54" w14:textId="77777777"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2C61C2E" w14:textId="77777777" w:rsidR="00974278"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B</w:t>
            </w:r>
          </w:p>
          <w:p w14:paraId="1533F02C" w14:textId="77777777" w:rsidR="0060509A" w:rsidRDefault="0060509A" w:rsidP="0083152A">
            <w:pPr>
              <w:jc w:val="center"/>
              <w:rPr>
                <w:b w:val="0"/>
                <w:color w:val="000000"/>
                <w:sz w:val="16"/>
                <w:szCs w:val="16"/>
              </w:rPr>
            </w:pPr>
            <w:r>
              <w:rPr>
                <w:b w:val="0"/>
                <w:color w:val="000000"/>
                <w:sz w:val="16"/>
                <w:szCs w:val="16"/>
              </w:rPr>
              <w:t>Balanced</w:t>
            </w:r>
          </w:p>
          <w:p w14:paraId="04918B33" w14:textId="77777777" w:rsidR="0060509A" w:rsidRPr="006476BA" w:rsidRDefault="0060509A" w:rsidP="0083152A">
            <w:pPr>
              <w:jc w:val="center"/>
              <w:rPr>
                <w:b w:val="0"/>
                <w:color w:val="000000"/>
                <w:sz w:val="16"/>
                <w:szCs w:val="16"/>
              </w:rPr>
            </w:pPr>
            <w:r>
              <w:rPr>
                <w:b w:val="0"/>
                <w:color w:val="000000"/>
                <w:sz w:val="16"/>
                <w:szCs w:val="16"/>
              </w:rPr>
              <w:t xml:space="preserve">With </w:t>
            </w:r>
            <w:proofErr w:type="spellStart"/>
            <w:r>
              <w:rPr>
                <w:b w:val="0"/>
                <w:color w:val="000000"/>
                <w:sz w:val="16"/>
                <w:szCs w:val="16"/>
              </w:rPr>
              <w:t>oulier</w:t>
            </w:r>
            <w:proofErr w:type="spellEnd"/>
          </w:p>
        </w:tc>
        <w:tc>
          <w:tcPr>
            <w:tcW w:w="503" w:type="dxa"/>
            <w:noWrap/>
            <w:vAlign w:val="center"/>
            <w:hideMark/>
          </w:tcPr>
          <w:p w14:paraId="5E95D461" w14:textId="77777777"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10</w:t>
            </w:r>
          </w:p>
        </w:tc>
        <w:tc>
          <w:tcPr>
            <w:tcW w:w="597" w:type="dxa"/>
            <w:noWrap/>
            <w:vAlign w:val="center"/>
            <w:hideMark/>
          </w:tcPr>
          <w:p w14:paraId="35017790" w14:textId="77777777"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0.01</w:t>
            </w:r>
            <w:r w:rsidR="00974278" w:rsidRPr="006476BA">
              <w:rPr>
                <w:color w:val="000000"/>
                <w:sz w:val="16"/>
                <w:szCs w:val="16"/>
              </w:rPr>
              <w:t>1</w:t>
            </w:r>
          </w:p>
        </w:tc>
        <w:tc>
          <w:tcPr>
            <w:tcW w:w="830" w:type="dxa"/>
            <w:noWrap/>
            <w:vAlign w:val="center"/>
            <w:hideMark/>
          </w:tcPr>
          <w:p w14:paraId="14549F7D" w14:textId="77777777"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w:t>
            </w:r>
            <w:r w:rsidR="001201A7">
              <w:rPr>
                <w:color w:val="000000"/>
                <w:sz w:val="16"/>
                <w:szCs w:val="16"/>
              </w:rPr>
              <w:t>864</w:t>
            </w:r>
          </w:p>
        </w:tc>
        <w:tc>
          <w:tcPr>
            <w:tcW w:w="831" w:type="dxa"/>
            <w:vAlign w:val="center"/>
          </w:tcPr>
          <w:p w14:paraId="0D773F87" w14:textId="77777777"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0.785</w:t>
            </w:r>
          </w:p>
        </w:tc>
        <w:tc>
          <w:tcPr>
            <w:tcW w:w="830" w:type="dxa"/>
            <w:vAlign w:val="center"/>
          </w:tcPr>
          <w:p w14:paraId="32CCCB9A" w14:textId="77777777" w:rsidR="00974278"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p w14:paraId="75AB9734" w14:textId="77777777" w:rsidR="0060509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0.863</w:t>
            </w:r>
          </w:p>
          <w:p w14:paraId="52D491F0" w14:textId="77777777" w:rsidR="0060509A" w:rsidRPr="006476BA" w:rsidRDefault="0060509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tc>
      </w:tr>
      <w:tr w:rsidR="001201A7" w:rsidRPr="006476BA" w14:paraId="0FE9AB2D" w14:textId="77777777" w:rsidTr="0083152A">
        <w:trPr>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15B28DE" w14:textId="77777777" w:rsidR="0060509A"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C</w:t>
            </w:r>
          </w:p>
          <w:p w14:paraId="013BC74F" w14:textId="77777777" w:rsidR="0060509A" w:rsidRDefault="0060509A" w:rsidP="0083152A">
            <w:pPr>
              <w:jc w:val="center"/>
              <w:rPr>
                <w:b w:val="0"/>
                <w:color w:val="000000"/>
                <w:sz w:val="16"/>
                <w:szCs w:val="16"/>
              </w:rPr>
            </w:pPr>
            <w:r>
              <w:rPr>
                <w:b w:val="0"/>
                <w:color w:val="000000"/>
                <w:sz w:val="16"/>
                <w:szCs w:val="16"/>
              </w:rPr>
              <w:t>Imbalance</w:t>
            </w:r>
          </w:p>
          <w:p w14:paraId="6D59E26F" w14:textId="77777777" w:rsidR="0060509A" w:rsidRPr="006476BA" w:rsidRDefault="0083152A" w:rsidP="0083152A">
            <w:pPr>
              <w:jc w:val="center"/>
              <w:rPr>
                <w:b w:val="0"/>
                <w:color w:val="000000"/>
                <w:sz w:val="16"/>
                <w:szCs w:val="16"/>
              </w:rPr>
            </w:pPr>
            <w:r>
              <w:rPr>
                <w:b w:val="0"/>
                <w:color w:val="000000"/>
                <w:sz w:val="16"/>
                <w:szCs w:val="16"/>
              </w:rPr>
              <w:t>Without</w:t>
            </w:r>
            <w:r w:rsidR="0060509A">
              <w:rPr>
                <w:b w:val="0"/>
                <w:color w:val="000000"/>
                <w:sz w:val="16"/>
                <w:szCs w:val="16"/>
              </w:rPr>
              <w:t xml:space="preserve"> </w:t>
            </w:r>
            <w:proofErr w:type="spellStart"/>
            <w:r w:rsidR="0060509A">
              <w:rPr>
                <w:b w:val="0"/>
                <w:color w:val="000000"/>
                <w:sz w:val="16"/>
                <w:szCs w:val="16"/>
              </w:rPr>
              <w:t>oulier</w:t>
            </w:r>
            <w:proofErr w:type="spellEnd"/>
          </w:p>
        </w:tc>
        <w:tc>
          <w:tcPr>
            <w:tcW w:w="503" w:type="dxa"/>
            <w:noWrap/>
            <w:vAlign w:val="center"/>
            <w:hideMark/>
          </w:tcPr>
          <w:p w14:paraId="2C50BA22" w14:textId="77777777" w:rsidR="0060509A"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29</w:t>
            </w:r>
          </w:p>
        </w:tc>
        <w:tc>
          <w:tcPr>
            <w:tcW w:w="597" w:type="dxa"/>
            <w:noWrap/>
            <w:vAlign w:val="center"/>
            <w:hideMark/>
          </w:tcPr>
          <w:p w14:paraId="30016878" w14:textId="77777777" w:rsidR="0060509A"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0.010</w:t>
            </w:r>
          </w:p>
        </w:tc>
        <w:tc>
          <w:tcPr>
            <w:tcW w:w="830" w:type="dxa"/>
            <w:noWrap/>
            <w:vAlign w:val="center"/>
            <w:hideMark/>
          </w:tcPr>
          <w:p w14:paraId="41118D53" w14:textId="77777777" w:rsidR="0060509A" w:rsidRPr="006476BA" w:rsidRDefault="0060509A" w:rsidP="0083152A">
            <w:pPr>
              <w:jc w:val="center"/>
              <w:cnfStyle w:val="000000000000" w:firstRow="0" w:lastRow="0" w:firstColumn="0" w:lastColumn="0" w:oddVBand="0" w:evenVBand="0" w:oddHBand="0" w:evenHBand="0" w:firstRowFirstColumn="0" w:firstRowLastColumn="0" w:lastRowFirstColumn="0" w:lastRowLastColumn="0"/>
              <w:rPr>
                <w:b/>
                <w:color w:val="000000"/>
                <w:sz w:val="16"/>
                <w:szCs w:val="16"/>
              </w:rPr>
            </w:pPr>
            <w:r w:rsidRPr="006476BA">
              <w:rPr>
                <w:b/>
                <w:color w:val="000000"/>
                <w:sz w:val="16"/>
                <w:szCs w:val="16"/>
              </w:rPr>
              <w:t>0.</w:t>
            </w:r>
            <w:r w:rsidR="0083152A" w:rsidRPr="0083152A">
              <w:rPr>
                <w:b/>
                <w:color w:val="000000"/>
                <w:sz w:val="16"/>
                <w:szCs w:val="16"/>
              </w:rPr>
              <w:t>916</w:t>
            </w:r>
          </w:p>
        </w:tc>
        <w:tc>
          <w:tcPr>
            <w:tcW w:w="831" w:type="dxa"/>
            <w:vAlign w:val="center"/>
          </w:tcPr>
          <w:p w14:paraId="596778CD" w14:textId="77777777" w:rsidR="0060509A" w:rsidRPr="006476BA" w:rsidRDefault="0083152A"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0.798</w:t>
            </w:r>
          </w:p>
        </w:tc>
        <w:tc>
          <w:tcPr>
            <w:tcW w:w="830" w:type="dxa"/>
            <w:vAlign w:val="center"/>
          </w:tcPr>
          <w:p w14:paraId="71922D88" w14:textId="77777777" w:rsidR="0060509A" w:rsidRPr="0083152A" w:rsidRDefault="0083152A" w:rsidP="0083152A">
            <w:pPr>
              <w:jc w:val="center"/>
              <w:cnfStyle w:val="000000000000" w:firstRow="0" w:lastRow="0" w:firstColumn="0" w:lastColumn="0" w:oddVBand="0" w:evenVBand="0" w:oddHBand="0" w:evenHBand="0" w:firstRowFirstColumn="0" w:firstRowLastColumn="0" w:lastRowFirstColumn="0" w:lastRowLastColumn="0"/>
              <w:rPr>
                <w:b/>
                <w:color w:val="000000"/>
                <w:sz w:val="16"/>
                <w:szCs w:val="16"/>
              </w:rPr>
            </w:pPr>
            <w:r w:rsidRPr="0083152A">
              <w:rPr>
                <w:b/>
                <w:color w:val="000000"/>
                <w:sz w:val="16"/>
                <w:szCs w:val="16"/>
              </w:rPr>
              <w:t>0.869</w:t>
            </w:r>
          </w:p>
        </w:tc>
      </w:tr>
      <w:tr w:rsidR="001201A7" w:rsidRPr="006476BA" w14:paraId="63EA1B82" w14:textId="77777777"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2589F10" w14:textId="77777777" w:rsidR="0060509A"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D</w:t>
            </w:r>
          </w:p>
          <w:p w14:paraId="6CDAE7C0" w14:textId="77777777" w:rsidR="0060509A" w:rsidRDefault="0060509A" w:rsidP="0083152A">
            <w:pPr>
              <w:jc w:val="center"/>
              <w:rPr>
                <w:b w:val="0"/>
                <w:color w:val="000000"/>
                <w:sz w:val="16"/>
                <w:szCs w:val="16"/>
              </w:rPr>
            </w:pPr>
            <w:r>
              <w:rPr>
                <w:b w:val="0"/>
                <w:color w:val="000000"/>
                <w:sz w:val="16"/>
                <w:szCs w:val="16"/>
              </w:rPr>
              <w:t>Balanced</w:t>
            </w:r>
          </w:p>
          <w:p w14:paraId="24F9A0C5" w14:textId="77777777" w:rsidR="0060509A" w:rsidRPr="006476BA" w:rsidRDefault="0083152A" w:rsidP="0083152A">
            <w:pPr>
              <w:jc w:val="center"/>
              <w:rPr>
                <w:b w:val="0"/>
                <w:color w:val="000000"/>
                <w:sz w:val="16"/>
                <w:szCs w:val="16"/>
              </w:rPr>
            </w:pPr>
            <w:r>
              <w:rPr>
                <w:b w:val="0"/>
                <w:color w:val="000000"/>
                <w:sz w:val="16"/>
                <w:szCs w:val="16"/>
              </w:rPr>
              <w:t>Without</w:t>
            </w:r>
            <w:r w:rsidR="0060509A">
              <w:rPr>
                <w:b w:val="0"/>
                <w:color w:val="000000"/>
                <w:sz w:val="16"/>
                <w:szCs w:val="16"/>
              </w:rPr>
              <w:t xml:space="preserve"> </w:t>
            </w:r>
            <w:proofErr w:type="spellStart"/>
            <w:r w:rsidR="0060509A">
              <w:rPr>
                <w:b w:val="0"/>
                <w:color w:val="000000"/>
                <w:sz w:val="16"/>
                <w:szCs w:val="16"/>
              </w:rPr>
              <w:t>oulier</w:t>
            </w:r>
            <w:proofErr w:type="spellEnd"/>
          </w:p>
        </w:tc>
        <w:tc>
          <w:tcPr>
            <w:tcW w:w="503" w:type="dxa"/>
            <w:noWrap/>
            <w:vAlign w:val="center"/>
            <w:hideMark/>
          </w:tcPr>
          <w:p w14:paraId="17996E53" w14:textId="77777777"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22</w:t>
            </w:r>
          </w:p>
        </w:tc>
        <w:tc>
          <w:tcPr>
            <w:tcW w:w="597" w:type="dxa"/>
            <w:noWrap/>
            <w:vAlign w:val="center"/>
            <w:hideMark/>
          </w:tcPr>
          <w:p w14:paraId="742A27F0" w14:textId="77777777"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0.010</w:t>
            </w:r>
          </w:p>
        </w:tc>
        <w:tc>
          <w:tcPr>
            <w:tcW w:w="830" w:type="dxa"/>
            <w:noWrap/>
            <w:vAlign w:val="center"/>
            <w:hideMark/>
          </w:tcPr>
          <w:p w14:paraId="104B0E76" w14:textId="77777777" w:rsidR="0060509A" w:rsidRPr="006476BA" w:rsidRDefault="0060509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w:t>
            </w:r>
            <w:r w:rsidR="0083152A">
              <w:rPr>
                <w:color w:val="000000"/>
                <w:sz w:val="16"/>
                <w:szCs w:val="16"/>
              </w:rPr>
              <w:t>910</w:t>
            </w:r>
          </w:p>
        </w:tc>
        <w:tc>
          <w:tcPr>
            <w:tcW w:w="831" w:type="dxa"/>
            <w:vAlign w:val="center"/>
          </w:tcPr>
          <w:p w14:paraId="2A768A7A" w14:textId="77777777"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0.784</w:t>
            </w:r>
          </w:p>
        </w:tc>
        <w:tc>
          <w:tcPr>
            <w:tcW w:w="830" w:type="dxa"/>
            <w:vAlign w:val="center"/>
          </w:tcPr>
          <w:p w14:paraId="20AB3A59" w14:textId="77777777"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0.839</w:t>
            </w:r>
          </w:p>
        </w:tc>
      </w:tr>
    </w:tbl>
    <w:p w14:paraId="272E2664" w14:textId="77777777" w:rsidR="0083152A" w:rsidRPr="004D2FAF" w:rsidRDefault="004D2FAF" w:rsidP="004D2FAF">
      <w:pPr>
        <w:spacing w:before="120"/>
        <w:jc w:val="both"/>
        <w:rPr>
          <w:sz w:val="20"/>
          <w:szCs w:val="20"/>
        </w:rPr>
      </w:pPr>
      <w:r>
        <w:rPr>
          <w:sz w:val="20"/>
          <w:szCs w:val="20"/>
        </w:rPr>
        <w:t xml:space="preserve">    </w:t>
      </w:r>
      <w:r w:rsidR="0083152A" w:rsidRPr="004D2FAF">
        <w:rPr>
          <w:sz w:val="20"/>
          <w:szCs w:val="20"/>
        </w:rPr>
        <w:t xml:space="preserve">From Table 2. Elimination the outliers of the </w:t>
      </w:r>
      <w:r w:rsidR="008454D2">
        <w:rPr>
          <w:sz w:val="20"/>
          <w:szCs w:val="20"/>
        </w:rPr>
        <w:t>training</w:t>
      </w:r>
      <w:r w:rsidR="0083152A" w:rsidRPr="004D2FAF">
        <w:rPr>
          <w:sz w:val="20"/>
          <w:szCs w:val="20"/>
        </w:rPr>
        <w:t xml:space="preserve"> could </w:t>
      </w:r>
      <w:r w:rsidR="0083152A" w:rsidRPr="004D2FAF">
        <w:rPr>
          <w:rFonts w:hint="eastAsia"/>
          <w:sz w:val="20"/>
          <w:szCs w:val="20"/>
        </w:rPr>
        <w:t>increase</w:t>
      </w:r>
      <w:r w:rsidR="0083152A" w:rsidRPr="004D2FAF">
        <w:rPr>
          <w:sz w:val="20"/>
          <w:szCs w:val="20"/>
        </w:rPr>
        <w:t xml:space="preserve"> both </w:t>
      </w:r>
      <w:r w:rsidR="008454D2">
        <w:rPr>
          <w:sz w:val="20"/>
          <w:szCs w:val="20"/>
        </w:rPr>
        <w:t>training</w:t>
      </w:r>
      <w:r w:rsidR="0083152A" w:rsidRPr="004D2FAF">
        <w:rPr>
          <w:sz w:val="20"/>
          <w:szCs w:val="20"/>
        </w:rPr>
        <w:t xml:space="preserve"> accuracy and test accuracy, which indicates the outliers effect the soft margin hyperplane identification</w:t>
      </w:r>
      <w:r w:rsidRPr="004D2FAF">
        <w:rPr>
          <w:sz w:val="20"/>
          <w:szCs w:val="20"/>
        </w:rPr>
        <w:t xml:space="preserve">, and optimize the model performance from the comparison of Proposed model A and C. Another discovery is balancing the input gap deems decrease the model’s performance from the comparison of Proposed model (A, B) and model (C, D). </w:t>
      </w:r>
    </w:p>
    <w:p w14:paraId="30838DD7" w14:textId="77777777" w:rsidR="004D2FAF" w:rsidRPr="004D2FAF" w:rsidRDefault="004D2FAF" w:rsidP="004D2FAF">
      <w:pPr>
        <w:spacing w:before="120"/>
        <w:jc w:val="both"/>
        <w:rPr>
          <w:sz w:val="20"/>
          <w:szCs w:val="20"/>
        </w:rPr>
      </w:pPr>
      <w:r>
        <w:rPr>
          <w:sz w:val="20"/>
          <w:szCs w:val="20"/>
        </w:rPr>
        <w:t xml:space="preserve">    </w:t>
      </w:r>
      <w:r w:rsidRPr="004D2FAF">
        <w:rPr>
          <w:sz w:val="20"/>
          <w:szCs w:val="20"/>
        </w:rPr>
        <w:t>Using the best performance Proposed model C, the learning curve is generated compared with the baseline model</w:t>
      </w:r>
      <w:r w:rsidR="002E6AD6">
        <w:rPr>
          <w:sz w:val="20"/>
          <w:szCs w:val="20"/>
        </w:rPr>
        <w:t xml:space="preserve"> shown in Fig. 5</w:t>
      </w:r>
      <w:r w:rsidRPr="004D2FAF">
        <w:rPr>
          <w:sz w:val="20"/>
          <w:szCs w:val="20"/>
        </w:rPr>
        <w:t>. As such, prediction confusion metrics graph is generated in Fig.</w:t>
      </w:r>
      <w:r w:rsidR="002E6AD6">
        <w:rPr>
          <w:sz w:val="20"/>
          <w:szCs w:val="20"/>
        </w:rPr>
        <w:t xml:space="preserve"> 6.</w:t>
      </w:r>
    </w:p>
    <w:p w14:paraId="41E53DD5" w14:textId="77777777" w:rsidR="00A12D5A" w:rsidRDefault="004D2FAF" w:rsidP="002E6AD6">
      <w:pPr>
        <w:pStyle w:val="BodyTextIndent2"/>
        <w:spacing w:before="120"/>
        <w:ind w:firstLine="200"/>
        <w:jc w:val="center"/>
      </w:pPr>
      <w:r>
        <w:rPr>
          <w:rFonts w:hint="eastAsia"/>
          <w:noProof/>
        </w:rPr>
        <w:drawing>
          <wp:inline distT="0" distB="0" distL="0" distR="0" wp14:anchorId="6770EF22" wp14:editId="7292DE24">
            <wp:extent cx="2491740" cy="1761490"/>
            <wp:effectExtent l="0" t="0" r="0" b="0"/>
            <wp:docPr id="5" name="Picture 5" descr="/var/folders/gs/khrjz2m53dq0hgl1lz0ywdkc0000gn/T/com.microsoft.Word/Content.MSO/A5E6B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gs/khrjz2m53dq0hgl1lz0ywdkc0000gn/T/com.microsoft.Word/Content.MSO/A5E6B94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40" cy="1761490"/>
                    </a:xfrm>
                    <a:prstGeom prst="rect">
                      <a:avLst/>
                    </a:prstGeom>
                    <a:noFill/>
                    <a:ln>
                      <a:noFill/>
                    </a:ln>
                  </pic:spPr>
                </pic:pic>
              </a:graphicData>
            </a:graphic>
          </wp:inline>
        </w:drawing>
      </w:r>
    </w:p>
    <w:p w14:paraId="1281EE39" w14:textId="77777777" w:rsidR="002E6AD6" w:rsidRPr="002E6AD6" w:rsidRDefault="002E6AD6" w:rsidP="002E6AD6">
      <w:pPr>
        <w:jc w:val="center"/>
        <w:rPr>
          <w:sz w:val="16"/>
        </w:rPr>
      </w:pPr>
      <w:r w:rsidRPr="002E6AD6">
        <w:rPr>
          <w:sz w:val="16"/>
        </w:rPr>
        <w:t>(a)</w:t>
      </w:r>
    </w:p>
    <w:p w14:paraId="1D9CAC05" w14:textId="77777777" w:rsidR="004D2FAF" w:rsidRDefault="004D2FAF" w:rsidP="002E6AD6">
      <w:pPr>
        <w:pStyle w:val="BodyTextIndent2"/>
        <w:ind w:firstLine="200"/>
        <w:jc w:val="center"/>
      </w:pPr>
      <w:r>
        <w:rPr>
          <w:rFonts w:hint="eastAsia"/>
          <w:noProof/>
        </w:rPr>
        <w:drawing>
          <wp:inline distT="0" distB="0" distL="0" distR="0" wp14:anchorId="0760EF69" wp14:editId="2CCD4B04">
            <wp:extent cx="2625725" cy="1761490"/>
            <wp:effectExtent l="0" t="0" r="0" b="0"/>
            <wp:docPr id="6" name="Picture 6" descr="/var/folders/gs/khrjz2m53dq0hgl1lz0ywdkc0000gn/T/com.microsoft.Word/Content.MSO/58873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s/khrjz2m53dq0hgl1lz0ywdkc0000gn/T/com.microsoft.Word/Content.MSO/588739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5725" cy="1761490"/>
                    </a:xfrm>
                    <a:prstGeom prst="rect">
                      <a:avLst/>
                    </a:prstGeom>
                    <a:noFill/>
                    <a:ln>
                      <a:noFill/>
                    </a:ln>
                  </pic:spPr>
                </pic:pic>
              </a:graphicData>
            </a:graphic>
          </wp:inline>
        </w:drawing>
      </w:r>
    </w:p>
    <w:p w14:paraId="1E7FEED8" w14:textId="77777777" w:rsidR="002E6AD6" w:rsidRDefault="002E6AD6" w:rsidP="002E6AD6">
      <w:pPr>
        <w:jc w:val="center"/>
        <w:rPr>
          <w:sz w:val="16"/>
        </w:rPr>
      </w:pPr>
      <w:r w:rsidRPr="002E6AD6">
        <w:rPr>
          <w:sz w:val="16"/>
        </w:rPr>
        <w:t>(b)</w:t>
      </w:r>
    </w:p>
    <w:p w14:paraId="2CFAA2B2" w14:textId="77777777" w:rsidR="002E6AD6" w:rsidRPr="002E6AD6" w:rsidRDefault="002E6AD6" w:rsidP="002E6AD6">
      <w:pPr>
        <w:spacing w:before="120"/>
        <w:jc w:val="center"/>
        <w:rPr>
          <w:sz w:val="16"/>
        </w:rPr>
      </w:pPr>
      <w:r>
        <w:rPr>
          <w:sz w:val="16"/>
        </w:rPr>
        <w:lastRenderedPageBreak/>
        <w:t xml:space="preserve">Fig. 5. (a) The baseline SVM model learning curve, (b) The proposed RBF-SVM model C’s learning curve of </w:t>
      </w:r>
      <w:r w:rsidR="008454D2">
        <w:rPr>
          <w:sz w:val="16"/>
        </w:rPr>
        <w:t>training</w:t>
      </w:r>
      <w:r>
        <w:rPr>
          <w:sz w:val="16"/>
        </w:rPr>
        <w:t xml:space="preserve"> and validation</w:t>
      </w:r>
    </w:p>
    <w:p w14:paraId="2640526B" w14:textId="77777777" w:rsidR="002E6AD6" w:rsidRDefault="002E6AD6" w:rsidP="002E6AD6">
      <w:pPr>
        <w:pStyle w:val="BodyTextIndent2"/>
        <w:ind w:firstLine="200"/>
        <w:jc w:val="center"/>
      </w:pPr>
    </w:p>
    <w:p w14:paraId="0CA69EDA" w14:textId="77777777" w:rsidR="004D2FAF" w:rsidRDefault="002E6AD6" w:rsidP="002E6AD6">
      <w:pPr>
        <w:pStyle w:val="BodyTextIndent2"/>
        <w:ind w:firstLine="200"/>
        <w:jc w:val="center"/>
      </w:pPr>
      <w:r>
        <w:rPr>
          <w:rFonts w:hint="eastAsia"/>
          <w:noProof/>
        </w:rPr>
        <w:drawing>
          <wp:inline distT="0" distB="0" distL="0" distR="0" wp14:anchorId="5AC390F3" wp14:editId="1B9C9278">
            <wp:extent cx="2525395" cy="2046605"/>
            <wp:effectExtent l="0" t="0" r="0" b="0"/>
            <wp:docPr id="8" name="Picture 8" descr="/var/folders/gs/khrjz2m53dq0hgl1lz0ywdkc0000gn/T/com.microsoft.Word/Content.MSO/A67C77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gs/khrjz2m53dq0hgl1lz0ywdkc0000gn/T/com.microsoft.Word/Content.MSO/A67C778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5395" cy="2046605"/>
                    </a:xfrm>
                    <a:prstGeom prst="rect">
                      <a:avLst/>
                    </a:prstGeom>
                    <a:noFill/>
                    <a:ln>
                      <a:noFill/>
                    </a:ln>
                  </pic:spPr>
                </pic:pic>
              </a:graphicData>
            </a:graphic>
          </wp:inline>
        </w:drawing>
      </w:r>
    </w:p>
    <w:p w14:paraId="6F28CBB6" w14:textId="77777777" w:rsidR="002E6AD6" w:rsidRPr="002E6AD6" w:rsidRDefault="002E6AD6" w:rsidP="002E6AD6">
      <w:pPr>
        <w:jc w:val="center"/>
        <w:rPr>
          <w:sz w:val="16"/>
        </w:rPr>
      </w:pPr>
      <w:r w:rsidRPr="002E6AD6">
        <w:rPr>
          <w:sz w:val="16"/>
        </w:rPr>
        <w:t>(a)</w:t>
      </w:r>
    </w:p>
    <w:p w14:paraId="0B1C0001" w14:textId="77777777" w:rsidR="008F018B" w:rsidRDefault="002E6AD6" w:rsidP="002E6AD6">
      <w:pPr>
        <w:pStyle w:val="BodyTextIndent2"/>
        <w:spacing w:before="120"/>
        <w:ind w:firstLine="0"/>
        <w:jc w:val="center"/>
      </w:pPr>
      <w:r>
        <w:rPr>
          <w:noProof/>
        </w:rPr>
        <w:drawing>
          <wp:inline distT="0" distB="0" distL="0" distR="0" wp14:anchorId="60ABD76A" wp14:editId="3B73E4D6">
            <wp:extent cx="2525395" cy="2046605"/>
            <wp:effectExtent l="0" t="0" r="0" b="0"/>
            <wp:docPr id="9" name="Picture 9" descr="/var/folders/gs/khrjz2m53dq0hgl1lz0ywdkc0000gn/T/com.microsoft.Word/Content.MSO/18318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gs/khrjz2m53dq0hgl1lz0ywdkc0000gn/T/com.microsoft.Word/Content.MSO/18318B7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046605"/>
                    </a:xfrm>
                    <a:prstGeom prst="rect">
                      <a:avLst/>
                    </a:prstGeom>
                    <a:noFill/>
                    <a:ln>
                      <a:noFill/>
                    </a:ln>
                  </pic:spPr>
                </pic:pic>
              </a:graphicData>
            </a:graphic>
          </wp:inline>
        </w:drawing>
      </w:r>
    </w:p>
    <w:p w14:paraId="4C38D5A5" w14:textId="77777777" w:rsidR="002E6AD6" w:rsidRDefault="002E6AD6" w:rsidP="002E6AD6">
      <w:pPr>
        <w:jc w:val="center"/>
        <w:rPr>
          <w:sz w:val="16"/>
        </w:rPr>
      </w:pPr>
      <w:r w:rsidRPr="002E6AD6">
        <w:rPr>
          <w:sz w:val="16"/>
        </w:rPr>
        <w:t>(</w:t>
      </w:r>
      <w:r>
        <w:rPr>
          <w:sz w:val="16"/>
        </w:rPr>
        <w:t>b</w:t>
      </w:r>
      <w:r w:rsidRPr="002E6AD6">
        <w:rPr>
          <w:sz w:val="16"/>
        </w:rPr>
        <w:t>)</w:t>
      </w:r>
    </w:p>
    <w:p w14:paraId="3B68E605" w14:textId="77777777" w:rsidR="002E6AD6" w:rsidRPr="002E6AD6" w:rsidRDefault="002E6AD6" w:rsidP="002E6AD6">
      <w:pPr>
        <w:spacing w:before="120"/>
        <w:jc w:val="center"/>
        <w:rPr>
          <w:sz w:val="16"/>
        </w:rPr>
      </w:pPr>
      <w:r>
        <w:rPr>
          <w:sz w:val="16"/>
        </w:rPr>
        <w:t xml:space="preserve">Fig. 6. (a) Proposed RBF-SVM model C </w:t>
      </w:r>
      <w:r w:rsidR="008454D2">
        <w:rPr>
          <w:sz w:val="16"/>
        </w:rPr>
        <w:t>training</w:t>
      </w:r>
      <w:r>
        <w:rPr>
          <w:sz w:val="16"/>
        </w:rPr>
        <w:t xml:space="preserve"> confusion metrics. (b) Confusion metrics of RBF-SVM model C applied in test result</w:t>
      </w:r>
    </w:p>
    <w:p w14:paraId="424D27CE" w14:textId="77777777" w:rsidR="002E6AD6" w:rsidRDefault="002E6AD6" w:rsidP="008E6BBA">
      <w:pPr>
        <w:pStyle w:val="BodyTextIndent2"/>
        <w:spacing w:before="120"/>
        <w:ind w:firstLine="0"/>
      </w:pPr>
      <w:r>
        <w:t>From Fig. 6. the confusion metrics illustrates most samples</w:t>
      </w:r>
      <w:r w:rsidR="008E6BBA">
        <w:t xml:space="preserve"> prediction results are correct, accuracy reaches over 85%. The misclassification occurs in two class, respectively (</w:t>
      </w:r>
      <w:r w:rsidR="008E6BBA" w:rsidRPr="008E6BBA">
        <w:rPr>
          <w:i/>
        </w:rPr>
        <w:t>concrete, building</w:t>
      </w:r>
      <w:r w:rsidR="008E6BBA">
        <w:t>) and (</w:t>
      </w:r>
      <w:r w:rsidR="008E6BBA" w:rsidRPr="008E6BBA">
        <w:rPr>
          <w:i/>
        </w:rPr>
        <w:t>grass, tree</w:t>
      </w:r>
      <w:r w:rsidR="008E6BBA">
        <w:t xml:space="preserve">). These two sets of sample own the similar shape and RGB colors, which means model </w:t>
      </w:r>
      <w:r w:rsidR="008E6BBA">
        <w:rPr>
          <w:rFonts w:hint="eastAsia"/>
        </w:rPr>
        <w:t>could</w:t>
      </w:r>
      <w:r w:rsidR="008E6BBA">
        <w:t xml:space="preserve"> </w:t>
      </w:r>
      <w:r w:rsidR="008E6BBA">
        <w:rPr>
          <w:rFonts w:hint="eastAsia"/>
        </w:rPr>
        <w:t>be</w:t>
      </w:r>
      <w:r w:rsidR="008E6BBA">
        <w:t xml:space="preserve"> optimized to further extract more features of similar remote land cover items. </w:t>
      </w:r>
    </w:p>
    <w:p w14:paraId="24FCE972" w14:textId="77777777" w:rsidR="008F018B" w:rsidRPr="00AD343A" w:rsidRDefault="008F018B" w:rsidP="00AD343A">
      <w:pPr>
        <w:keepNext/>
        <w:jc w:val="center"/>
        <w:rPr>
          <w:b/>
          <w:caps/>
          <w:sz w:val="20"/>
        </w:rPr>
      </w:pPr>
      <w:r>
        <w:rPr>
          <w:b/>
          <w:caps/>
          <w:sz w:val="20"/>
        </w:rPr>
        <w:t>5. conclusions</w:t>
      </w:r>
    </w:p>
    <w:p w14:paraId="15948B90" w14:textId="77777777" w:rsidR="00AD343A" w:rsidRPr="00AD343A" w:rsidRDefault="00AD343A" w:rsidP="00AD343A">
      <w:pPr>
        <w:spacing w:before="120"/>
        <w:ind w:firstLine="200"/>
        <w:jc w:val="both"/>
        <w:rPr>
          <w:sz w:val="20"/>
          <w:szCs w:val="20"/>
        </w:rPr>
      </w:pPr>
      <w:r w:rsidRPr="00AD343A">
        <w:rPr>
          <w:sz w:val="20"/>
          <w:szCs w:val="20"/>
        </w:rPr>
        <w:t xml:space="preserve">SVMs theories and methodologies were classical with high-performance applied into many domains. In this research, multiclass SVMs model with RBF kernel were </w:t>
      </w:r>
      <w:proofErr w:type="spellStart"/>
      <w:r w:rsidR="008454D2">
        <w:rPr>
          <w:sz w:val="20"/>
          <w:szCs w:val="20"/>
        </w:rPr>
        <w:t>training</w:t>
      </w:r>
      <w:r w:rsidRPr="00AD343A">
        <w:rPr>
          <w:sz w:val="20"/>
          <w:szCs w:val="20"/>
        </w:rPr>
        <w:t>ed</w:t>
      </w:r>
      <w:proofErr w:type="spellEnd"/>
      <w:r w:rsidRPr="00AD343A">
        <w:rPr>
          <w:sz w:val="20"/>
          <w:szCs w:val="20"/>
        </w:rPr>
        <w:t xml:space="preserve">, validated and tested based on the urban land cover data, and applied to predict the urban landcover targets classifications. By modifying from the baseline approach, we proposed our RBF-SVMs models with several optimizations: scaling, tuning parameters by grid search, cross validation, balancing input class weight and exclusion of outliers. In the experiments, several </w:t>
      </w:r>
      <w:proofErr w:type="gramStart"/>
      <w:r w:rsidRPr="00AD343A">
        <w:rPr>
          <w:sz w:val="20"/>
          <w:szCs w:val="20"/>
        </w:rPr>
        <w:t>models</w:t>
      </w:r>
      <w:proofErr w:type="gramEnd"/>
      <w:r w:rsidRPr="00AD343A">
        <w:rPr>
          <w:sz w:val="20"/>
          <w:szCs w:val="20"/>
        </w:rPr>
        <w:t xml:space="preserve"> performances with different configuration or parameters were also compared with each other. The final prediction accuracy enhanced a lot from </w:t>
      </w:r>
      <w:r w:rsidRPr="00AD343A">
        <w:rPr>
          <w:sz w:val="20"/>
          <w:szCs w:val="20"/>
        </w:rPr>
        <w:lastRenderedPageBreak/>
        <w:t>15.48% (baseline SVMs model) to 86.90% (proposed RBF-SVMs model). Such results, methods and research procedures are valuable and useful in such similar areas of urban remote detection and telemetering.</w:t>
      </w:r>
    </w:p>
    <w:p w14:paraId="7EBAE249" w14:textId="77777777" w:rsidR="008F018B" w:rsidRDefault="008F018B" w:rsidP="008F018B">
      <w:pPr>
        <w:pStyle w:val="BodyTextIndent3"/>
        <w:ind w:firstLine="0"/>
      </w:pPr>
    </w:p>
    <w:p w14:paraId="6287F597" w14:textId="77777777" w:rsidR="008F018B" w:rsidRDefault="008F018B" w:rsidP="002E6AD6">
      <w:pPr>
        <w:jc w:val="center"/>
        <w:rPr>
          <w:b/>
          <w:caps/>
          <w:sz w:val="20"/>
        </w:rPr>
      </w:pPr>
      <w:r>
        <w:rPr>
          <w:b/>
          <w:caps/>
          <w:sz w:val="20"/>
        </w:rPr>
        <w:t>References</w:t>
      </w:r>
    </w:p>
    <w:p w14:paraId="14E5916D" w14:textId="77777777" w:rsidR="0082101E" w:rsidRPr="0082101E" w:rsidRDefault="0082101E" w:rsidP="0082101E">
      <w:pPr>
        <w:pStyle w:val="Bibliography"/>
        <w:jc w:val="both"/>
        <w:rPr>
          <w:sz w:val="20"/>
        </w:rPr>
      </w:pPr>
    </w:p>
    <w:p w14:paraId="4608C7D5" w14:textId="77777777" w:rsidR="00DF62B9" w:rsidRPr="00DF62B9" w:rsidRDefault="00DF62B9" w:rsidP="00DF62B9">
      <w:pPr>
        <w:pStyle w:val="Bibliography"/>
        <w:jc w:val="both"/>
        <w:rPr>
          <w:sz w:val="16"/>
          <w:szCs w:val="16"/>
        </w:rPr>
      </w:pPr>
      <w:r w:rsidRPr="00DF62B9">
        <w:rPr>
          <w:b/>
          <w:caps/>
          <w:sz w:val="16"/>
          <w:szCs w:val="16"/>
        </w:rPr>
        <w:fldChar w:fldCharType="begin"/>
      </w:r>
      <w:r w:rsidRPr="00DF62B9">
        <w:rPr>
          <w:b/>
          <w:caps/>
          <w:sz w:val="16"/>
          <w:szCs w:val="16"/>
        </w:rPr>
        <w:instrText xml:space="preserve"> ADDIN ZOTERO_BIBL {"uncited":[],"omitted":[],"custom":[]} CSL_BIBLIOGRAPHY </w:instrText>
      </w:r>
      <w:r w:rsidRPr="00DF62B9">
        <w:rPr>
          <w:b/>
          <w:caps/>
          <w:sz w:val="16"/>
          <w:szCs w:val="16"/>
        </w:rPr>
        <w:fldChar w:fldCharType="separate"/>
      </w:r>
      <w:r w:rsidRPr="00DF62B9">
        <w:rPr>
          <w:sz w:val="16"/>
          <w:szCs w:val="16"/>
        </w:rPr>
        <w:t>[1]</w:t>
      </w:r>
      <w:r w:rsidRPr="00DF62B9">
        <w:rPr>
          <w:sz w:val="16"/>
          <w:szCs w:val="16"/>
        </w:rPr>
        <w:tab/>
        <w:t>L. Taha, “Assessment of urban land cover classification using Wishart and Support Vector Machine (SVM) based on different decomposition parameters of fully-polarimetric SAR,” vol. 11, May 2017.</w:t>
      </w:r>
    </w:p>
    <w:p w14:paraId="59E709EC" w14:textId="77777777" w:rsidR="00DF62B9" w:rsidRPr="00DF62B9" w:rsidRDefault="00DF62B9" w:rsidP="00DF62B9">
      <w:pPr>
        <w:pStyle w:val="Bibliography"/>
        <w:jc w:val="both"/>
        <w:rPr>
          <w:sz w:val="16"/>
          <w:szCs w:val="16"/>
        </w:rPr>
      </w:pPr>
      <w:r w:rsidRPr="00DF62B9">
        <w:rPr>
          <w:sz w:val="16"/>
          <w:szCs w:val="16"/>
        </w:rPr>
        <w:t>[2]</w:t>
      </w:r>
      <w:r w:rsidRPr="00DF62B9">
        <w:rPr>
          <w:sz w:val="16"/>
          <w:szCs w:val="16"/>
        </w:rPr>
        <w:tab/>
        <w:t xml:space="preserve">L. Zhang, L. Sun, B. Zou, and W. M. Moon, “Fully polarimetric SAR image classification via sparse representation and polarimetric features,” </w:t>
      </w:r>
      <w:r w:rsidRPr="00DF62B9">
        <w:rPr>
          <w:i/>
          <w:iCs/>
          <w:sz w:val="16"/>
          <w:szCs w:val="16"/>
        </w:rPr>
        <w:t>IEEE J. Sel. Top. Appl. Earth Obs. Remote Sens.</w:t>
      </w:r>
      <w:r w:rsidRPr="00DF62B9">
        <w:rPr>
          <w:sz w:val="16"/>
          <w:szCs w:val="16"/>
        </w:rPr>
        <w:t>, vol. 8, no. 8, pp. 3923–3932, 2015.</w:t>
      </w:r>
    </w:p>
    <w:p w14:paraId="0F7490E2" w14:textId="77777777" w:rsidR="00DF62B9" w:rsidRPr="00DF62B9" w:rsidRDefault="00DF62B9" w:rsidP="00DF62B9">
      <w:pPr>
        <w:pStyle w:val="Bibliography"/>
        <w:jc w:val="both"/>
        <w:rPr>
          <w:sz w:val="16"/>
          <w:szCs w:val="16"/>
        </w:rPr>
      </w:pPr>
      <w:r w:rsidRPr="00DF62B9">
        <w:rPr>
          <w:sz w:val="16"/>
          <w:szCs w:val="16"/>
        </w:rPr>
        <w:t>[3]</w:t>
      </w:r>
      <w:r w:rsidRPr="00DF62B9">
        <w:rPr>
          <w:sz w:val="16"/>
          <w:szCs w:val="16"/>
        </w:rPr>
        <w:tab/>
        <w:t xml:space="preserve">G. Mountrakis, J. Im, and C. Ogole, “Support vector machines in remote sensing: A review,” </w:t>
      </w:r>
      <w:r w:rsidRPr="00DF62B9">
        <w:rPr>
          <w:i/>
          <w:iCs/>
          <w:sz w:val="16"/>
          <w:szCs w:val="16"/>
        </w:rPr>
        <w:t>ISPRS J. Photogramm. Remote Sens.</w:t>
      </w:r>
      <w:r w:rsidRPr="00DF62B9">
        <w:rPr>
          <w:sz w:val="16"/>
          <w:szCs w:val="16"/>
        </w:rPr>
        <w:t>, vol. 66, no. 3, pp. 247–259, 2011.</w:t>
      </w:r>
    </w:p>
    <w:p w14:paraId="05E6E208" w14:textId="77777777" w:rsidR="00DF62B9" w:rsidRPr="00DF62B9" w:rsidRDefault="00DF62B9" w:rsidP="00DF62B9">
      <w:pPr>
        <w:pStyle w:val="Bibliography"/>
        <w:jc w:val="both"/>
        <w:rPr>
          <w:sz w:val="16"/>
          <w:szCs w:val="16"/>
        </w:rPr>
      </w:pPr>
      <w:r w:rsidRPr="00DF62B9">
        <w:rPr>
          <w:sz w:val="16"/>
          <w:szCs w:val="16"/>
        </w:rPr>
        <w:t>[4]</w:t>
      </w:r>
      <w:r w:rsidRPr="00DF62B9">
        <w:rPr>
          <w:sz w:val="16"/>
          <w:szCs w:val="16"/>
        </w:rPr>
        <w:tab/>
        <w:t xml:space="preserve">M. Belgiu and L. Drăguţ, “Random forest in remote sensing: A review of applications and future directions,” </w:t>
      </w:r>
      <w:r w:rsidRPr="00DF62B9">
        <w:rPr>
          <w:i/>
          <w:iCs/>
          <w:sz w:val="16"/>
          <w:szCs w:val="16"/>
        </w:rPr>
        <w:t>ISPRS J. Photogramm. Remote Sens.</w:t>
      </w:r>
      <w:r w:rsidRPr="00DF62B9">
        <w:rPr>
          <w:sz w:val="16"/>
          <w:szCs w:val="16"/>
        </w:rPr>
        <w:t>, vol. 114, pp. 24–31, 2016.</w:t>
      </w:r>
    </w:p>
    <w:p w14:paraId="0579FBAA" w14:textId="77777777" w:rsidR="00DF62B9" w:rsidRPr="00DF62B9" w:rsidRDefault="00DF62B9" w:rsidP="00DF62B9">
      <w:pPr>
        <w:pStyle w:val="Bibliography"/>
        <w:jc w:val="both"/>
        <w:rPr>
          <w:sz w:val="16"/>
          <w:szCs w:val="16"/>
        </w:rPr>
      </w:pPr>
      <w:r w:rsidRPr="00DF62B9">
        <w:rPr>
          <w:sz w:val="16"/>
          <w:szCs w:val="16"/>
        </w:rPr>
        <w:t>[5]</w:t>
      </w:r>
      <w:r w:rsidRPr="00DF62B9">
        <w:rPr>
          <w:sz w:val="16"/>
          <w:szCs w:val="16"/>
        </w:rPr>
        <w:tab/>
        <w:t xml:space="preserve">Q. Meng, C. J. Cieszewski, M. Madden, and B. E. Borders, “K nearest neighbor method for forest inventory using remote sensing data,” </w:t>
      </w:r>
      <w:r w:rsidRPr="00DF62B9">
        <w:rPr>
          <w:i/>
          <w:iCs/>
          <w:sz w:val="16"/>
          <w:szCs w:val="16"/>
        </w:rPr>
        <w:t>GIScience Remote Sens.</w:t>
      </w:r>
      <w:r w:rsidRPr="00DF62B9">
        <w:rPr>
          <w:sz w:val="16"/>
          <w:szCs w:val="16"/>
        </w:rPr>
        <w:t>, vol. 44, no. 2, pp. 149–165, 2007.</w:t>
      </w:r>
    </w:p>
    <w:p w14:paraId="33B8696C" w14:textId="77777777" w:rsidR="00DF62B9" w:rsidRPr="00DF62B9" w:rsidRDefault="00DF62B9" w:rsidP="00DF62B9">
      <w:pPr>
        <w:pStyle w:val="Bibliography"/>
        <w:jc w:val="both"/>
        <w:rPr>
          <w:sz w:val="16"/>
          <w:szCs w:val="16"/>
        </w:rPr>
      </w:pPr>
      <w:r w:rsidRPr="00DF62B9">
        <w:rPr>
          <w:sz w:val="16"/>
          <w:szCs w:val="16"/>
        </w:rPr>
        <w:t>[6]</w:t>
      </w:r>
      <w:r w:rsidRPr="00DF62B9">
        <w:rPr>
          <w:sz w:val="16"/>
          <w:szCs w:val="16"/>
        </w:rPr>
        <w:tab/>
        <w:t xml:space="preserve">M. A. Friedl and C. E. Brodley, “Decision tree classification of land cover from remotely sensed data,” </w:t>
      </w:r>
      <w:r w:rsidRPr="00DF62B9">
        <w:rPr>
          <w:i/>
          <w:iCs/>
          <w:sz w:val="16"/>
          <w:szCs w:val="16"/>
        </w:rPr>
        <w:t>Remote Sens. Environ.</w:t>
      </w:r>
      <w:r w:rsidRPr="00DF62B9">
        <w:rPr>
          <w:sz w:val="16"/>
          <w:szCs w:val="16"/>
        </w:rPr>
        <w:t>, vol. 61, no. 3, pp. 399–409, 1997.</w:t>
      </w:r>
    </w:p>
    <w:p w14:paraId="44B124B5" w14:textId="77777777" w:rsidR="00DF62B9" w:rsidRPr="00DF62B9" w:rsidRDefault="00DF62B9" w:rsidP="00DF62B9">
      <w:pPr>
        <w:pStyle w:val="Bibliography"/>
        <w:jc w:val="both"/>
        <w:rPr>
          <w:sz w:val="16"/>
          <w:szCs w:val="16"/>
        </w:rPr>
      </w:pPr>
      <w:r w:rsidRPr="00DF62B9">
        <w:rPr>
          <w:sz w:val="16"/>
          <w:szCs w:val="16"/>
        </w:rPr>
        <w:t>[7]</w:t>
      </w:r>
      <w:r w:rsidRPr="00DF62B9">
        <w:rPr>
          <w:sz w:val="16"/>
          <w:szCs w:val="16"/>
        </w:rPr>
        <w:tab/>
        <w:t xml:space="preserve">A. E. Maxwell, T. A. Warner, and F. Fang, “Implementation of machine-learning classification in remote sensing: an applied review,” </w:t>
      </w:r>
      <w:r w:rsidRPr="00DF62B9">
        <w:rPr>
          <w:i/>
          <w:iCs/>
          <w:sz w:val="16"/>
          <w:szCs w:val="16"/>
        </w:rPr>
        <w:t>Int. J. Remote Sens.</w:t>
      </w:r>
      <w:r w:rsidRPr="00DF62B9">
        <w:rPr>
          <w:sz w:val="16"/>
          <w:szCs w:val="16"/>
        </w:rPr>
        <w:t>, vol. 39, no. 9, pp. 2784–2817, 2018.</w:t>
      </w:r>
    </w:p>
    <w:p w14:paraId="5ADA10BD" w14:textId="77777777" w:rsidR="00DF62B9" w:rsidRPr="00DF62B9" w:rsidRDefault="00DF62B9" w:rsidP="00DF62B9">
      <w:pPr>
        <w:pStyle w:val="Bibliography"/>
        <w:jc w:val="both"/>
        <w:rPr>
          <w:sz w:val="16"/>
          <w:szCs w:val="16"/>
        </w:rPr>
      </w:pPr>
      <w:r w:rsidRPr="00DF62B9">
        <w:rPr>
          <w:sz w:val="16"/>
          <w:szCs w:val="16"/>
        </w:rPr>
        <w:t>[8]</w:t>
      </w:r>
      <w:r w:rsidRPr="00DF62B9">
        <w:rPr>
          <w:sz w:val="16"/>
          <w:szCs w:val="16"/>
        </w:rPr>
        <w:tab/>
        <w:t xml:space="preserve">C.-C. Chang and C.-J. Lin, “LIBSVM: A library for support vector machines,” </w:t>
      </w:r>
      <w:r w:rsidRPr="00DF62B9">
        <w:rPr>
          <w:i/>
          <w:iCs/>
          <w:sz w:val="16"/>
          <w:szCs w:val="16"/>
        </w:rPr>
        <w:t>ACM Trans. Intell. Syst. Technol.</w:t>
      </w:r>
      <w:r w:rsidRPr="00DF62B9">
        <w:rPr>
          <w:sz w:val="16"/>
          <w:szCs w:val="16"/>
        </w:rPr>
        <w:t>, vol. 2, no. 3, pp. 1–27, Apr. 2011.</w:t>
      </w:r>
    </w:p>
    <w:p w14:paraId="7AC10C75" w14:textId="77777777" w:rsidR="00DF62B9" w:rsidRPr="00DF62B9" w:rsidRDefault="00DF62B9" w:rsidP="00DF62B9">
      <w:pPr>
        <w:pStyle w:val="Bibliography"/>
        <w:jc w:val="both"/>
        <w:rPr>
          <w:sz w:val="16"/>
          <w:szCs w:val="16"/>
        </w:rPr>
      </w:pPr>
      <w:r w:rsidRPr="00DF62B9">
        <w:rPr>
          <w:sz w:val="16"/>
          <w:szCs w:val="16"/>
        </w:rPr>
        <w:t>[9]</w:t>
      </w:r>
      <w:r w:rsidRPr="00DF62B9">
        <w:rPr>
          <w:sz w:val="16"/>
          <w:szCs w:val="16"/>
        </w:rPr>
        <w:tab/>
        <w:t xml:space="preserve">B. Johnson and Z. Xie, “Classifying a high resolution image of an urban area using super-object information,” </w:t>
      </w:r>
      <w:r w:rsidRPr="00DF62B9">
        <w:rPr>
          <w:i/>
          <w:iCs/>
          <w:sz w:val="16"/>
          <w:szCs w:val="16"/>
        </w:rPr>
        <w:t>ISPRS J. Photogramm. Remote Sens.</w:t>
      </w:r>
      <w:r w:rsidRPr="00DF62B9">
        <w:rPr>
          <w:sz w:val="16"/>
          <w:szCs w:val="16"/>
        </w:rPr>
        <w:t>, vol. 83, pp. 40–49, 2013.</w:t>
      </w:r>
    </w:p>
    <w:p w14:paraId="5B07D0A0" w14:textId="77777777" w:rsidR="00DF62B9" w:rsidRPr="00DF62B9" w:rsidRDefault="00DF62B9" w:rsidP="00DF62B9">
      <w:pPr>
        <w:pStyle w:val="Bibliography"/>
        <w:rPr>
          <w:sz w:val="16"/>
          <w:szCs w:val="16"/>
        </w:rPr>
      </w:pPr>
      <w:r w:rsidRPr="00DF62B9">
        <w:rPr>
          <w:sz w:val="16"/>
          <w:szCs w:val="16"/>
        </w:rPr>
        <w:t>[10]</w:t>
      </w:r>
      <w:r w:rsidRPr="00DF62B9">
        <w:rPr>
          <w:sz w:val="16"/>
          <w:szCs w:val="16"/>
        </w:rPr>
        <w:tab/>
        <w:t>C.-W. Hsu, C.-C. Chang, and C.-J. Lin, “A practical guide to support vector classification,” 2003.</w:t>
      </w:r>
    </w:p>
    <w:p w14:paraId="55DB6829" w14:textId="77777777" w:rsidR="00DF62B9" w:rsidRPr="00DF62B9" w:rsidRDefault="00DF62B9" w:rsidP="00DF62B9">
      <w:pPr>
        <w:pStyle w:val="Bibliography"/>
        <w:rPr>
          <w:sz w:val="16"/>
          <w:szCs w:val="16"/>
        </w:rPr>
      </w:pPr>
      <w:r w:rsidRPr="00DF62B9">
        <w:rPr>
          <w:sz w:val="16"/>
          <w:szCs w:val="16"/>
        </w:rPr>
        <w:t>[11]</w:t>
      </w:r>
      <w:r w:rsidRPr="00DF62B9">
        <w:rPr>
          <w:sz w:val="16"/>
          <w:szCs w:val="16"/>
        </w:rPr>
        <w:tab/>
        <w:t xml:space="preserve">K.-M. Jung, “Support vector machines for unbalanced multicategory classification,” </w:t>
      </w:r>
      <w:r w:rsidRPr="00DF62B9">
        <w:rPr>
          <w:i/>
          <w:iCs/>
          <w:sz w:val="16"/>
          <w:szCs w:val="16"/>
        </w:rPr>
        <w:t>Math. Probl. Eng.</w:t>
      </w:r>
      <w:r w:rsidRPr="00DF62B9">
        <w:rPr>
          <w:sz w:val="16"/>
          <w:szCs w:val="16"/>
        </w:rPr>
        <w:t>, vol. 2015, 2015.</w:t>
      </w:r>
    </w:p>
    <w:p w14:paraId="5D37C529" w14:textId="77777777" w:rsidR="0082101E" w:rsidRPr="00DF62B9" w:rsidRDefault="00DF62B9" w:rsidP="002E6AD6">
      <w:pPr>
        <w:jc w:val="center"/>
        <w:rPr>
          <w:b/>
          <w:caps/>
          <w:sz w:val="16"/>
          <w:szCs w:val="16"/>
        </w:rPr>
      </w:pPr>
      <w:r w:rsidRPr="00DF62B9">
        <w:rPr>
          <w:b/>
          <w:caps/>
          <w:sz w:val="16"/>
          <w:szCs w:val="16"/>
        </w:rPr>
        <w:fldChar w:fldCharType="end"/>
      </w:r>
    </w:p>
    <w:p w14:paraId="3F938EAF" w14:textId="77777777" w:rsidR="002E6AD6" w:rsidRPr="00DF62B9" w:rsidRDefault="002E6AD6" w:rsidP="002E6AD6">
      <w:pPr>
        <w:rPr>
          <w:b/>
          <w:caps/>
          <w:sz w:val="16"/>
          <w:szCs w:val="16"/>
        </w:rPr>
      </w:pPr>
    </w:p>
    <w:p w14:paraId="1AD5B2C8" w14:textId="77777777" w:rsidR="002E6AD6" w:rsidRPr="00DF62B9" w:rsidRDefault="002E6AD6">
      <w:pPr>
        <w:rPr>
          <w:sz w:val="16"/>
          <w:szCs w:val="16"/>
        </w:rPr>
      </w:pPr>
    </w:p>
    <w:sectPr w:rsidR="002E6AD6" w:rsidRPr="00DF62B9">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4AF886" w14:textId="77777777" w:rsidR="006B7807" w:rsidRDefault="006B7807">
      <w:r>
        <w:separator/>
      </w:r>
    </w:p>
  </w:endnote>
  <w:endnote w:type="continuationSeparator" w:id="0">
    <w:p w14:paraId="788AE09C" w14:textId="77777777" w:rsidR="006B7807" w:rsidRDefault="006B7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roman"/>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Quattrocento Sans">
    <w:altName w:val="Cambria"/>
    <w:panose1 w:val="00000000000000000000"/>
    <w:charset w:val="00"/>
    <w:family w:val="roman"/>
    <w:notTrueType/>
    <w:pitch w:val="default"/>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CFF2" w14:textId="77777777" w:rsidR="002E6AD6" w:rsidRDefault="002E6AD6">
    <w:pPr>
      <w:pStyle w:val="Footer"/>
      <w:jc w:val="right"/>
    </w:pPr>
    <w:r>
      <w:fldChar w:fldCharType="begin"/>
    </w:r>
    <w:r>
      <w:instrText xml:space="preserve"> PAGE   \* MERGEFORMAT </w:instrText>
    </w:r>
    <w:r>
      <w:fldChar w:fldCharType="separate"/>
    </w:r>
    <w:r w:rsidR="00E30F7D">
      <w:rPr>
        <w:noProof/>
      </w:rPr>
      <w:t>1</w:t>
    </w:r>
    <w:r>
      <w:rPr>
        <w:noProof/>
      </w:rPr>
      <w:fldChar w:fldCharType="end"/>
    </w:r>
  </w:p>
  <w:p w14:paraId="772F5B3D" w14:textId="77777777" w:rsidR="002E6AD6" w:rsidRDefault="002E6AD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DA3B8" w14:textId="77777777" w:rsidR="006B7807" w:rsidRDefault="006B7807">
      <w:r>
        <w:separator/>
      </w:r>
    </w:p>
  </w:footnote>
  <w:footnote w:type="continuationSeparator" w:id="0">
    <w:p w14:paraId="44CA0815" w14:textId="77777777" w:rsidR="006B7807" w:rsidRDefault="006B78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67CCE"/>
    <w:multiLevelType w:val="multilevel"/>
    <w:tmpl w:val="640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D554C02"/>
    <w:multiLevelType w:val="multilevel"/>
    <w:tmpl w:val="640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47F2B27"/>
    <w:multiLevelType w:val="hybridMultilevel"/>
    <w:tmpl w:val="A43033BC"/>
    <w:lvl w:ilvl="0" w:tplc="18BE7060">
      <w:start w:val="1"/>
      <w:numFmt w:val="decimal"/>
      <w:lvlText w:val="%1."/>
      <w:lvlJc w:val="left"/>
      <w:pPr>
        <w:ind w:left="493" w:hanging="209"/>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
    <w:nsid w:val="37DF21C8"/>
    <w:multiLevelType w:val="multilevel"/>
    <w:tmpl w:val="45EE0CC4"/>
    <w:lvl w:ilvl="0">
      <w:start w:val="1"/>
      <w:numFmt w:val="bullet"/>
      <w:lvlText w:val=""/>
      <w:lvlJc w:val="left"/>
      <w:pPr>
        <w:ind w:left="491" w:hanging="207"/>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8CD2CAF"/>
    <w:multiLevelType w:val="multilevel"/>
    <w:tmpl w:val="F536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32368A"/>
    <w:multiLevelType w:val="multilevel"/>
    <w:tmpl w:val="2736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95E5363"/>
    <w:multiLevelType w:val="multilevel"/>
    <w:tmpl w:val="45EE0CC4"/>
    <w:lvl w:ilvl="0">
      <w:start w:val="1"/>
      <w:numFmt w:val="bullet"/>
      <w:lvlText w:val=""/>
      <w:lvlJc w:val="left"/>
      <w:pPr>
        <w:ind w:left="491" w:hanging="207"/>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96278B6"/>
    <w:multiLevelType w:val="multilevel"/>
    <w:tmpl w:val="785859C6"/>
    <w:lvl w:ilvl="0">
      <w:start w:val="1"/>
      <w:numFmt w:val="decimal"/>
      <w:lvlText w:val="%1."/>
      <w:lvlJc w:val="left"/>
      <w:pPr>
        <w:ind w:left="493" w:hanging="209"/>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1852A96"/>
    <w:multiLevelType w:val="multilevel"/>
    <w:tmpl w:val="0518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1"/>
  </w:num>
  <w:num w:numId="4">
    <w:abstractNumId w:val="0"/>
  </w:num>
  <w:num w:numId="5">
    <w:abstractNumId w:val="3"/>
  </w:num>
  <w:num w:numId="6">
    <w:abstractNumId w:val="4"/>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18B"/>
    <w:rsid w:val="00104294"/>
    <w:rsid w:val="001201A7"/>
    <w:rsid w:val="001B21FB"/>
    <w:rsid w:val="00246496"/>
    <w:rsid w:val="002D419C"/>
    <w:rsid w:val="002E5C28"/>
    <w:rsid w:val="002E6AD6"/>
    <w:rsid w:val="003613B2"/>
    <w:rsid w:val="00375155"/>
    <w:rsid w:val="00394801"/>
    <w:rsid w:val="003E2460"/>
    <w:rsid w:val="0043666F"/>
    <w:rsid w:val="004516A8"/>
    <w:rsid w:val="004755AA"/>
    <w:rsid w:val="0049326B"/>
    <w:rsid w:val="004A09A7"/>
    <w:rsid w:val="004D2FAF"/>
    <w:rsid w:val="005441A9"/>
    <w:rsid w:val="00567BAA"/>
    <w:rsid w:val="005825D8"/>
    <w:rsid w:val="0060509A"/>
    <w:rsid w:val="006422CE"/>
    <w:rsid w:val="006476BA"/>
    <w:rsid w:val="00691050"/>
    <w:rsid w:val="006B7807"/>
    <w:rsid w:val="006F305F"/>
    <w:rsid w:val="008049DE"/>
    <w:rsid w:val="00806364"/>
    <w:rsid w:val="00815A2F"/>
    <w:rsid w:val="0082101E"/>
    <w:rsid w:val="0083152A"/>
    <w:rsid w:val="008454D2"/>
    <w:rsid w:val="00871DF5"/>
    <w:rsid w:val="008C4C19"/>
    <w:rsid w:val="008E6BBA"/>
    <w:rsid w:val="008F018B"/>
    <w:rsid w:val="008F4331"/>
    <w:rsid w:val="00901FC3"/>
    <w:rsid w:val="00974278"/>
    <w:rsid w:val="009C4164"/>
    <w:rsid w:val="009E4C12"/>
    <w:rsid w:val="00A12D5A"/>
    <w:rsid w:val="00A20DEA"/>
    <w:rsid w:val="00A21A0A"/>
    <w:rsid w:val="00A318B3"/>
    <w:rsid w:val="00AD343A"/>
    <w:rsid w:val="00C61BF5"/>
    <w:rsid w:val="00CF56BB"/>
    <w:rsid w:val="00D05A48"/>
    <w:rsid w:val="00D20AF0"/>
    <w:rsid w:val="00D32E2E"/>
    <w:rsid w:val="00D73874"/>
    <w:rsid w:val="00DB434A"/>
    <w:rsid w:val="00DF62B9"/>
    <w:rsid w:val="00E30F7D"/>
    <w:rsid w:val="00E740AA"/>
    <w:rsid w:val="00E74454"/>
    <w:rsid w:val="00ED097C"/>
    <w:rsid w:val="00F103EA"/>
    <w:rsid w:val="00FA72C6"/>
    <w:rsid w:val="00FD2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85E94"/>
  <w14:defaultImageDpi w14:val="32767"/>
  <w15:chartTrackingRefBased/>
  <w15:docId w15:val="{D6D193CC-22BC-A64A-BE63-ED8015F00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25D8"/>
    <w:rPr>
      <w:rFonts w:ascii="Times New Roman" w:eastAsia="Times New Roman" w:hAnsi="Times New Roman" w:cs="Times New Roman"/>
    </w:rPr>
  </w:style>
  <w:style w:type="paragraph" w:styleId="Heading3">
    <w:name w:val="heading 3"/>
    <w:basedOn w:val="Normal"/>
    <w:next w:val="Normal"/>
    <w:link w:val="Heading3Char"/>
    <w:uiPriority w:val="9"/>
    <w:qFormat/>
    <w:rsid w:val="008F018B"/>
    <w:pPr>
      <w:keepNext/>
      <w:jc w:val="center"/>
      <w:outlineLvl w:val="2"/>
    </w:pPr>
    <w:rPr>
      <w:b/>
      <w:sz w:val="28"/>
    </w:rPr>
  </w:style>
  <w:style w:type="paragraph" w:styleId="Heading4">
    <w:name w:val="heading 4"/>
    <w:basedOn w:val="Normal"/>
    <w:next w:val="Normal"/>
    <w:link w:val="Heading4Char"/>
    <w:qFormat/>
    <w:rsid w:val="008F018B"/>
    <w:pPr>
      <w:keepNext/>
      <w:jc w:val="center"/>
      <w:outlineLvl w:val="3"/>
    </w:pPr>
    <w:rPr>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018B"/>
    <w:rPr>
      <w:rFonts w:ascii="Times New Roman" w:eastAsia="SimSun" w:hAnsi="Times New Roman" w:cs="Times New Roman"/>
      <w:b/>
      <w:sz w:val="28"/>
      <w:szCs w:val="20"/>
      <w:lang w:eastAsia="en-US"/>
    </w:rPr>
  </w:style>
  <w:style w:type="character" w:customStyle="1" w:styleId="Heading4Char">
    <w:name w:val="Heading 4 Char"/>
    <w:basedOn w:val="DefaultParagraphFont"/>
    <w:link w:val="Heading4"/>
    <w:rsid w:val="008F018B"/>
    <w:rPr>
      <w:rFonts w:ascii="Times New Roman" w:eastAsia="SimSun" w:hAnsi="Times New Roman" w:cs="Times New Roman"/>
      <w:b/>
      <w:caps/>
      <w:szCs w:val="20"/>
      <w:lang w:eastAsia="en-US"/>
    </w:rPr>
  </w:style>
  <w:style w:type="paragraph" w:customStyle="1" w:styleId="PageNumber1">
    <w:name w:val="Page Number1"/>
    <w:basedOn w:val="Normal"/>
    <w:rsid w:val="008F018B"/>
    <w:pPr>
      <w:jc w:val="center"/>
    </w:pPr>
    <w:rPr>
      <w:rFonts w:ascii="Times" w:hAnsi="Times"/>
    </w:rPr>
  </w:style>
  <w:style w:type="paragraph" w:styleId="BodyTextIndent">
    <w:name w:val="Body Text Indent"/>
    <w:basedOn w:val="Normal"/>
    <w:link w:val="BodyTextIndentChar"/>
    <w:semiHidden/>
    <w:rsid w:val="008F018B"/>
    <w:pPr>
      <w:ind w:firstLine="245"/>
      <w:jc w:val="both"/>
    </w:pPr>
    <w:rPr>
      <w:i/>
      <w:sz w:val="20"/>
    </w:rPr>
  </w:style>
  <w:style w:type="character" w:customStyle="1" w:styleId="BodyTextIndentChar">
    <w:name w:val="Body Text Indent Char"/>
    <w:basedOn w:val="DefaultParagraphFont"/>
    <w:link w:val="BodyTextIndent"/>
    <w:semiHidden/>
    <w:rsid w:val="008F018B"/>
    <w:rPr>
      <w:rFonts w:ascii="Times New Roman" w:eastAsia="SimSun" w:hAnsi="Times New Roman" w:cs="Times New Roman"/>
      <w:i/>
      <w:sz w:val="20"/>
      <w:szCs w:val="20"/>
      <w:lang w:eastAsia="en-US"/>
    </w:rPr>
  </w:style>
  <w:style w:type="paragraph" w:styleId="BodyTextIndent2">
    <w:name w:val="Body Text Indent 2"/>
    <w:basedOn w:val="Normal"/>
    <w:link w:val="BodyTextIndent2Char"/>
    <w:semiHidden/>
    <w:rsid w:val="008F018B"/>
    <w:pPr>
      <w:ind w:firstLine="245"/>
      <w:jc w:val="both"/>
    </w:pPr>
    <w:rPr>
      <w:sz w:val="20"/>
    </w:rPr>
  </w:style>
  <w:style w:type="character" w:customStyle="1" w:styleId="BodyTextIndent2Char">
    <w:name w:val="Body Text Indent 2 Char"/>
    <w:basedOn w:val="DefaultParagraphFont"/>
    <w:link w:val="BodyTextIndent2"/>
    <w:semiHidden/>
    <w:rsid w:val="008F018B"/>
    <w:rPr>
      <w:rFonts w:ascii="Times New Roman" w:eastAsia="SimSun" w:hAnsi="Times New Roman" w:cs="Times New Roman"/>
      <w:sz w:val="20"/>
      <w:szCs w:val="20"/>
      <w:lang w:eastAsia="en-US"/>
    </w:rPr>
  </w:style>
  <w:style w:type="paragraph" w:styleId="BodyTextIndent3">
    <w:name w:val="Body Text Indent 3"/>
    <w:basedOn w:val="Normal"/>
    <w:link w:val="BodyTextIndent3Char"/>
    <w:semiHidden/>
    <w:rsid w:val="008F018B"/>
    <w:pPr>
      <w:ind w:firstLine="270"/>
      <w:jc w:val="both"/>
    </w:pPr>
    <w:rPr>
      <w:sz w:val="20"/>
    </w:rPr>
  </w:style>
  <w:style w:type="character" w:customStyle="1" w:styleId="BodyTextIndent3Char">
    <w:name w:val="Body Text Indent 3 Char"/>
    <w:basedOn w:val="DefaultParagraphFont"/>
    <w:link w:val="BodyTextIndent3"/>
    <w:semiHidden/>
    <w:rsid w:val="008F018B"/>
    <w:rPr>
      <w:rFonts w:ascii="Times New Roman" w:eastAsia="SimSun" w:hAnsi="Times New Roman" w:cs="Times New Roman"/>
      <w:sz w:val="20"/>
      <w:szCs w:val="20"/>
      <w:lang w:eastAsia="en-US"/>
    </w:rPr>
  </w:style>
  <w:style w:type="paragraph" w:styleId="Footer">
    <w:name w:val="footer"/>
    <w:basedOn w:val="Normal"/>
    <w:link w:val="FooterChar"/>
    <w:uiPriority w:val="99"/>
    <w:rsid w:val="008F018B"/>
    <w:pPr>
      <w:tabs>
        <w:tab w:val="center" w:pos="4320"/>
        <w:tab w:val="right" w:pos="8640"/>
      </w:tabs>
    </w:pPr>
  </w:style>
  <w:style w:type="character" w:customStyle="1" w:styleId="FooterChar">
    <w:name w:val="Footer Char"/>
    <w:basedOn w:val="DefaultParagraphFont"/>
    <w:link w:val="Footer"/>
    <w:uiPriority w:val="99"/>
    <w:rsid w:val="008F018B"/>
    <w:rPr>
      <w:rFonts w:ascii="Times New Roman" w:eastAsia="SimSun" w:hAnsi="Times New Roman" w:cs="Times New Roman"/>
      <w:szCs w:val="20"/>
      <w:lang w:eastAsia="en-US"/>
    </w:rPr>
  </w:style>
  <w:style w:type="character" w:styleId="PlaceholderText">
    <w:name w:val="Placeholder Text"/>
    <w:basedOn w:val="DefaultParagraphFont"/>
    <w:uiPriority w:val="99"/>
    <w:semiHidden/>
    <w:rsid w:val="00DB434A"/>
    <w:rPr>
      <w:color w:val="808080"/>
    </w:rPr>
  </w:style>
  <w:style w:type="paragraph" w:styleId="NormalWeb">
    <w:name w:val="Normal (Web)"/>
    <w:basedOn w:val="Normal"/>
    <w:uiPriority w:val="99"/>
    <w:semiHidden/>
    <w:unhideWhenUsed/>
    <w:rsid w:val="00871DF5"/>
    <w:pPr>
      <w:spacing w:before="100" w:beforeAutospacing="1" w:after="100" w:afterAutospacing="1"/>
    </w:pPr>
  </w:style>
  <w:style w:type="character" w:styleId="Strong">
    <w:name w:val="Strong"/>
    <w:basedOn w:val="DefaultParagraphFont"/>
    <w:uiPriority w:val="22"/>
    <w:qFormat/>
    <w:rsid w:val="00871DF5"/>
    <w:rPr>
      <w:b/>
      <w:bCs/>
    </w:rPr>
  </w:style>
  <w:style w:type="character" w:customStyle="1" w:styleId="mi">
    <w:name w:val="mi"/>
    <w:basedOn w:val="DefaultParagraphFont"/>
    <w:rsid w:val="00871DF5"/>
  </w:style>
  <w:style w:type="character" w:customStyle="1" w:styleId="mo">
    <w:name w:val="mo"/>
    <w:basedOn w:val="DefaultParagraphFont"/>
    <w:rsid w:val="00871DF5"/>
  </w:style>
  <w:style w:type="character" w:customStyle="1" w:styleId="mn">
    <w:name w:val="mn"/>
    <w:basedOn w:val="DefaultParagraphFont"/>
    <w:rsid w:val="00871DF5"/>
  </w:style>
  <w:style w:type="character" w:customStyle="1" w:styleId="mjxassistivemathml">
    <w:name w:val="mjx_assistive_mathml"/>
    <w:basedOn w:val="DefaultParagraphFont"/>
    <w:rsid w:val="00871DF5"/>
  </w:style>
  <w:style w:type="paragraph" w:styleId="ListParagraph">
    <w:name w:val="List Paragraph"/>
    <w:basedOn w:val="Normal"/>
    <w:uiPriority w:val="34"/>
    <w:qFormat/>
    <w:rsid w:val="00871DF5"/>
    <w:pPr>
      <w:ind w:left="720"/>
      <w:contextualSpacing/>
    </w:pPr>
  </w:style>
  <w:style w:type="character" w:styleId="Hyperlink">
    <w:name w:val="Hyperlink"/>
    <w:basedOn w:val="DefaultParagraphFont"/>
    <w:uiPriority w:val="99"/>
    <w:semiHidden/>
    <w:unhideWhenUsed/>
    <w:rsid w:val="0043666F"/>
    <w:rPr>
      <w:color w:val="0000FF"/>
      <w:u w:val="single"/>
    </w:rPr>
  </w:style>
  <w:style w:type="table" w:styleId="PlainTable4">
    <w:name w:val="Plain Table 4"/>
    <w:basedOn w:val="TableNormal"/>
    <w:uiPriority w:val="44"/>
    <w:rsid w:val="006476B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476B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4516A8"/>
    <w:pPr>
      <w:tabs>
        <w:tab w:val="left" w:pos="380"/>
      </w:tabs>
      <w:ind w:left="384" w:hanging="384"/>
    </w:pPr>
  </w:style>
  <w:style w:type="paragraph" w:styleId="BalloonText">
    <w:name w:val="Balloon Text"/>
    <w:basedOn w:val="Normal"/>
    <w:link w:val="BalloonTextChar"/>
    <w:uiPriority w:val="99"/>
    <w:semiHidden/>
    <w:unhideWhenUsed/>
    <w:rsid w:val="008454D2"/>
    <w:rPr>
      <w:sz w:val="18"/>
      <w:szCs w:val="18"/>
    </w:rPr>
  </w:style>
  <w:style w:type="character" w:customStyle="1" w:styleId="BalloonTextChar">
    <w:name w:val="Balloon Text Char"/>
    <w:basedOn w:val="DefaultParagraphFont"/>
    <w:link w:val="BalloonText"/>
    <w:uiPriority w:val="99"/>
    <w:semiHidden/>
    <w:rsid w:val="008454D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9291">
      <w:bodyDiv w:val="1"/>
      <w:marLeft w:val="0"/>
      <w:marRight w:val="0"/>
      <w:marTop w:val="0"/>
      <w:marBottom w:val="0"/>
      <w:divBdr>
        <w:top w:val="none" w:sz="0" w:space="0" w:color="auto"/>
        <w:left w:val="none" w:sz="0" w:space="0" w:color="auto"/>
        <w:bottom w:val="none" w:sz="0" w:space="0" w:color="auto"/>
        <w:right w:val="none" w:sz="0" w:space="0" w:color="auto"/>
      </w:divBdr>
    </w:div>
    <w:div w:id="48656175">
      <w:bodyDiv w:val="1"/>
      <w:marLeft w:val="0"/>
      <w:marRight w:val="0"/>
      <w:marTop w:val="0"/>
      <w:marBottom w:val="0"/>
      <w:divBdr>
        <w:top w:val="none" w:sz="0" w:space="0" w:color="auto"/>
        <w:left w:val="none" w:sz="0" w:space="0" w:color="auto"/>
        <w:bottom w:val="none" w:sz="0" w:space="0" w:color="auto"/>
        <w:right w:val="none" w:sz="0" w:space="0" w:color="auto"/>
      </w:divBdr>
    </w:div>
    <w:div w:id="270091938">
      <w:bodyDiv w:val="1"/>
      <w:marLeft w:val="0"/>
      <w:marRight w:val="0"/>
      <w:marTop w:val="0"/>
      <w:marBottom w:val="0"/>
      <w:divBdr>
        <w:top w:val="none" w:sz="0" w:space="0" w:color="auto"/>
        <w:left w:val="none" w:sz="0" w:space="0" w:color="auto"/>
        <w:bottom w:val="none" w:sz="0" w:space="0" w:color="auto"/>
        <w:right w:val="none" w:sz="0" w:space="0" w:color="auto"/>
      </w:divBdr>
    </w:div>
    <w:div w:id="541478090">
      <w:bodyDiv w:val="1"/>
      <w:marLeft w:val="0"/>
      <w:marRight w:val="0"/>
      <w:marTop w:val="0"/>
      <w:marBottom w:val="0"/>
      <w:divBdr>
        <w:top w:val="none" w:sz="0" w:space="0" w:color="auto"/>
        <w:left w:val="none" w:sz="0" w:space="0" w:color="auto"/>
        <w:bottom w:val="none" w:sz="0" w:space="0" w:color="auto"/>
        <w:right w:val="none" w:sz="0" w:space="0" w:color="auto"/>
      </w:divBdr>
      <w:divsChild>
        <w:div w:id="2032796311">
          <w:marLeft w:val="0"/>
          <w:marRight w:val="0"/>
          <w:marTop w:val="0"/>
          <w:marBottom w:val="0"/>
          <w:divBdr>
            <w:top w:val="single" w:sz="6" w:space="4" w:color="ABABAB"/>
            <w:left w:val="single" w:sz="6" w:space="4" w:color="ABABAB"/>
            <w:bottom w:val="single" w:sz="6" w:space="4" w:color="ABABAB"/>
            <w:right w:val="single" w:sz="6" w:space="4" w:color="ABABAB"/>
          </w:divBdr>
          <w:divsChild>
            <w:div w:id="511913743">
              <w:marLeft w:val="0"/>
              <w:marRight w:val="0"/>
              <w:marTop w:val="0"/>
              <w:marBottom w:val="0"/>
              <w:divBdr>
                <w:top w:val="none" w:sz="0" w:space="0" w:color="auto"/>
                <w:left w:val="none" w:sz="0" w:space="0" w:color="auto"/>
                <w:bottom w:val="none" w:sz="0" w:space="0" w:color="auto"/>
                <w:right w:val="none" w:sz="0" w:space="0" w:color="auto"/>
              </w:divBdr>
              <w:divsChild>
                <w:div w:id="8279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2436">
          <w:marLeft w:val="0"/>
          <w:marRight w:val="0"/>
          <w:marTop w:val="0"/>
          <w:marBottom w:val="0"/>
          <w:divBdr>
            <w:top w:val="single" w:sz="6" w:space="4" w:color="auto"/>
            <w:left w:val="single" w:sz="6" w:space="4" w:color="auto"/>
            <w:bottom w:val="single" w:sz="6" w:space="4" w:color="auto"/>
            <w:right w:val="single" w:sz="6" w:space="4" w:color="auto"/>
          </w:divBdr>
          <w:divsChild>
            <w:div w:id="601837781">
              <w:marLeft w:val="0"/>
              <w:marRight w:val="0"/>
              <w:marTop w:val="0"/>
              <w:marBottom w:val="0"/>
              <w:divBdr>
                <w:top w:val="none" w:sz="0" w:space="0" w:color="auto"/>
                <w:left w:val="none" w:sz="0" w:space="0" w:color="auto"/>
                <w:bottom w:val="none" w:sz="0" w:space="0" w:color="auto"/>
                <w:right w:val="none" w:sz="0" w:space="0" w:color="auto"/>
              </w:divBdr>
              <w:divsChild>
                <w:div w:id="13497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15765">
      <w:bodyDiv w:val="1"/>
      <w:marLeft w:val="0"/>
      <w:marRight w:val="0"/>
      <w:marTop w:val="0"/>
      <w:marBottom w:val="0"/>
      <w:divBdr>
        <w:top w:val="none" w:sz="0" w:space="0" w:color="auto"/>
        <w:left w:val="none" w:sz="0" w:space="0" w:color="auto"/>
        <w:bottom w:val="none" w:sz="0" w:space="0" w:color="auto"/>
        <w:right w:val="none" w:sz="0" w:space="0" w:color="auto"/>
      </w:divBdr>
    </w:div>
    <w:div w:id="635062249">
      <w:bodyDiv w:val="1"/>
      <w:marLeft w:val="0"/>
      <w:marRight w:val="0"/>
      <w:marTop w:val="0"/>
      <w:marBottom w:val="0"/>
      <w:divBdr>
        <w:top w:val="none" w:sz="0" w:space="0" w:color="auto"/>
        <w:left w:val="none" w:sz="0" w:space="0" w:color="auto"/>
        <w:bottom w:val="none" w:sz="0" w:space="0" w:color="auto"/>
        <w:right w:val="none" w:sz="0" w:space="0" w:color="auto"/>
      </w:divBdr>
    </w:div>
    <w:div w:id="673608521">
      <w:bodyDiv w:val="1"/>
      <w:marLeft w:val="0"/>
      <w:marRight w:val="0"/>
      <w:marTop w:val="0"/>
      <w:marBottom w:val="0"/>
      <w:divBdr>
        <w:top w:val="none" w:sz="0" w:space="0" w:color="auto"/>
        <w:left w:val="none" w:sz="0" w:space="0" w:color="auto"/>
        <w:bottom w:val="none" w:sz="0" w:space="0" w:color="auto"/>
        <w:right w:val="none" w:sz="0" w:space="0" w:color="auto"/>
      </w:divBdr>
    </w:div>
    <w:div w:id="763955780">
      <w:bodyDiv w:val="1"/>
      <w:marLeft w:val="0"/>
      <w:marRight w:val="0"/>
      <w:marTop w:val="0"/>
      <w:marBottom w:val="0"/>
      <w:divBdr>
        <w:top w:val="none" w:sz="0" w:space="0" w:color="auto"/>
        <w:left w:val="none" w:sz="0" w:space="0" w:color="auto"/>
        <w:bottom w:val="none" w:sz="0" w:space="0" w:color="auto"/>
        <w:right w:val="none" w:sz="0" w:space="0" w:color="auto"/>
      </w:divBdr>
    </w:div>
    <w:div w:id="830605947">
      <w:bodyDiv w:val="1"/>
      <w:marLeft w:val="0"/>
      <w:marRight w:val="0"/>
      <w:marTop w:val="0"/>
      <w:marBottom w:val="0"/>
      <w:divBdr>
        <w:top w:val="none" w:sz="0" w:space="0" w:color="auto"/>
        <w:left w:val="none" w:sz="0" w:space="0" w:color="auto"/>
        <w:bottom w:val="none" w:sz="0" w:space="0" w:color="auto"/>
        <w:right w:val="none" w:sz="0" w:space="0" w:color="auto"/>
      </w:divBdr>
    </w:div>
    <w:div w:id="876353078">
      <w:bodyDiv w:val="1"/>
      <w:marLeft w:val="0"/>
      <w:marRight w:val="0"/>
      <w:marTop w:val="0"/>
      <w:marBottom w:val="0"/>
      <w:divBdr>
        <w:top w:val="none" w:sz="0" w:space="0" w:color="auto"/>
        <w:left w:val="none" w:sz="0" w:space="0" w:color="auto"/>
        <w:bottom w:val="none" w:sz="0" w:space="0" w:color="auto"/>
        <w:right w:val="none" w:sz="0" w:space="0" w:color="auto"/>
      </w:divBdr>
    </w:div>
    <w:div w:id="884098637">
      <w:bodyDiv w:val="1"/>
      <w:marLeft w:val="0"/>
      <w:marRight w:val="0"/>
      <w:marTop w:val="0"/>
      <w:marBottom w:val="0"/>
      <w:divBdr>
        <w:top w:val="none" w:sz="0" w:space="0" w:color="auto"/>
        <w:left w:val="none" w:sz="0" w:space="0" w:color="auto"/>
        <w:bottom w:val="none" w:sz="0" w:space="0" w:color="auto"/>
        <w:right w:val="none" w:sz="0" w:space="0" w:color="auto"/>
      </w:divBdr>
      <w:divsChild>
        <w:div w:id="1272317715">
          <w:marLeft w:val="0"/>
          <w:marRight w:val="0"/>
          <w:marTop w:val="0"/>
          <w:marBottom w:val="0"/>
          <w:divBdr>
            <w:top w:val="single" w:sz="6" w:space="4" w:color="ABABAB"/>
            <w:left w:val="single" w:sz="6" w:space="4" w:color="ABABAB"/>
            <w:bottom w:val="single" w:sz="6" w:space="4" w:color="ABABAB"/>
            <w:right w:val="single" w:sz="6" w:space="4" w:color="ABABAB"/>
          </w:divBdr>
          <w:divsChild>
            <w:div w:id="1026250867">
              <w:marLeft w:val="0"/>
              <w:marRight w:val="0"/>
              <w:marTop w:val="0"/>
              <w:marBottom w:val="0"/>
              <w:divBdr>
                <w:top w:val="none" w:sz="0" w:space="0" w:color="auto"/>
                <w:left w:val="none" w:sz="0" w:space="0" w:color="auto"/>
                <w:bottom w:val="none" w:sz="0" w:space="0" w:color="auto"/>
                <w:right w:val="none" w:sz="0" w:space="0" w:color="auto"/>
              </w:divBdr>
              <w:divsChild>
                <w:div w:id="16206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8795">
          <w:marLeft w:val="0"/>
          <w:marRight w:val="0"/>
          <w:marTop w:val="0"/>
          <w:marBottom w:val="0"/>
          <w:divBdr>
            <w:top w:val="single" w:sz="6" w:space="4" w:color="auto"/>
            <w:left w:val="single" w:sz="6" w:space="4" w:color="auto"/>
            <w:bottom w:val="single" w:sz="6" w:space="4" w:color="auto"/>
            <w:right w:val="single" w:sz="6" w:space="4" w:color="auto"/>
          </w:divBdr>
          <w:divsChild>
            <w:div w:id="1825123230">
              <w:marLeft w:val="0"/>
              <w:marRight w:val="0"/>
              <w:marTop w:val="0"/>
              <w:marBottom w:val="0"/>
              <w:divBdr>
                <w:top w:val="none" w:sz="0" w:space="0" w:color="auto"/>
                <w:left w:val="none" w:sz="0" w:space="0" w:color="auto"/>
                <w:bottom w:val="none" w:sz="0" w:space="0" w:color="auto"/>
                <w:right w:val="none" w:sz="0" w:space="0" w:color="auto"/>
              </w:divBdr>
              <w:divsChild>
                <w:div w:id="18871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8656">
      <w:bodyDiv w:val="1"/>
      <w:marLeft w:val="0"/>
      <w:marRight w:val="0"/>
      <w:marTop w:val="0"/>
      <w:marBottom w:val="0"/>
      <w:divBdr>
        <w:top w:val="none" w:sz="0" w:space="0" w:color="auto"/>
        <w:left w:val="none" w:sz="0" w:space="0" w:color="auto"/>
        <w:bottom w:val="none" w:sz="0" w:space="0" w:color="auto"/>
        <w:right w:val="none" w:sz="0" w:space="0" w:color="auto"/>
      </w:divBdr>
    </w:div>
    <w:div w:id="1121604801">
      <w:bodyDiv w:val="1"/>
      <w:marLeft w:val="0"/>
      <w:marRight w:val="0"/>
      <w:marTop w:val="0"/>
      <w:marBottom w:val="0"/>
      <w:divBdr>
        <w:top w:val="none" w:sz="0" w:space="0" w:color="auto"/>
        <w:left w:val="none" w:sz="0" w:space="0" w:color="auto"/>
        <w:bottom w:val="none" w:sz="0" w:space="0" w:color="auto"/>
        <w:right w:val="none" w:sz="0" w:space="0" w:color="auto"/>
      </w:divBdr>
    </w:div>
    <w:div w:id="1229880071">
      <w:bodyDiv w:val="1"/>
      <w:marLeft w:val="0"/>
      <w:marRight w:val="0"/>
      <w:marTop w:val="0"/>
      <w:marBottom w:val="0"/>
      <w:divBdr>
        <w:top w:val="none" w:sz="0" w:space="0" w:color="auto"/>
        <w:left w:val="none" w:sz="0" w:space="0" w:color="auto"/>
        <w:bottom w:val="none" w:sz="0" w:space="0" w:color="auto"/>
        <w:right w:val="none" w:sz="0" w:space="0" w:color="auto"/>
      </w:divBdr>
    </w:div>
    <w:div w:id="1321692573">
      <w:bodyDiv w:val="1"/>
      <w:marLeft w:val="0"/>
      <w:marRight w:val="0"/>
      <w:marTop w:val="0"/>
      <w:marBottom w:val="0"/>
      <w:divBdr>
        <w:top w:val="none" w:sz="0" w:space="0" w:color="auto"/>
        <w:left w:val="none" w:sz="0" w:space="0" w:color="auto"/>
        <w:bottom w:val="none" w:sz="0" w:space="0" w:color="auto"/>
        <w:right w:val="none" w:sz="0" w:space="0" w:color="auto"/>
      </w:divBdr>
    </w:div>
    <w:div w:id="1535844061">
      <w:bodyDiv w:val="1"/>
      <w:marLeft w:val="0"/>
      <w:marRight w:val="0"/>
      <w:marTop w:val="0"/>
      <w:marBottom w:val="0"/>
      <w:divBdr>
        <w:top w:val="none" w:sz="0" w:space="0" w:color="auto"/>
        <w:left w:val="none" w:sz="0" w:space="0" w:color="auto"/>
        <w:bottom w:val="none" w:sz="0" w:space="0" w:color="auto"/>
        <w:right w:val="none" w:sz="0" w:space="0" w:color="auto"/>
      </w:divBdr>
    </w:div>
    <w:div w:id="1653678808">
      <w:bodyDiv w:val="1"/>
      <w:marLeft w:val="0"/>
      <w:marRight w:val="0"/>
      <w:marTop w:val="0"/>
      <w:marBottom w:val="0"/>
      <w:divBdr>
        <w:top w:val="none" w:sz="0" w:space="0" w:color="auto"/>
        <w:left w:val="none" w:sz="0" w:space="0" w:color="auto"/>
        <w:bottom w:val="none" w:sz="0" w:space="0" w:color="auto"/>
        <w:right w:val="none" w:sz="0" w:space="0" w:color="auto"/>
      </w:divBdr>
    </w:div>
    <w:div w:id="1714040117">
      <w:bodyDiv w:val="1"/>
      <w:marLeft w:val="0"/>
      <w:marRight w:val="0"/>
      <w:marTop w:val="0"/>
      <w:marBottom w:val="0"/>
      <w:divBdr>
        <w:top w:val="none" w:sz="0" w:space="0" w:color="auto"/>
        <w:left w:val="none" w:sz="0" w:space="0" w:color="auto"/>
        <w:bottom w:val="none" w:sz="0" w:space="0" w:color="auto"/>
        <w:right w:val="none" w:sz="0" w:space="0" w:color="auto"/>
      </w:divBdr>
    </w:div>
    <w:div w:id="1753428357">
      <w:bodyDiv w:val="1"/>
      <w:marLeft w:val="0"/>
      <w:marRight w:val="0"/>
      <w:marTop w:val="0"/>
      <w:marBottom w:val="0"/>
      <w:divBdr>
        <w:top w:val="none" w:sz="0" w:space="0" w:color="auto"/>
        <w:left w:val="none" w:sz="0" w:space="0" w:color="auto"/>
        <w:bottom w:val="none" w:sz="0" w:space="0" w:color="auto"/>
        <w:right w:val="none" w:sz="0" w:space="0" w:color="auto"/>
      </w:divBdr>
    </w:div>
    <w:div w:id="1867132178">
      <w:bodyDiv w:val="1"/>
      <w:marLeft w:val="0"/>
      <w:marRight w:val="0"/>
      <w:marTop w:val="0"/>
      <w:marBottom w:val="0"/>
      <w:divBdr>
        <w:top w:val="none" w:sz="0" w:space="0" w:color="auto"/>
        <w:left w:val="none" w:sz="0" w:space="0" w:color="auto"/>
        <w:bottom w:val="none" w:sz="0" w:space="0" w:color="auto"/>
        <w:right w:val="none" w:sz="0" w:space="0" w:color="auto"/>
      </w:divBdr>
    </w:div>
    <w:div w:id="1925256855">
      <w:bodyDiv w:val="1"/>
      <w:marLeft w:val="0"/>
      <w:marRight w:val="0"/>
      <w:marTop w:val="0"/>
      <w:marBottom w:val="0"/>
      <w:divBdr>
        <w:top w:val="none" w:sz="0" w:space="0" w:color="auto"/>
        <w:left w:val="none" w:sz="0" w:space="0" w:color="auto"/>
        <w:bottom w:val="none" w:sz="0" w:space="0" w:color="auto"/>
        <w:right w:val="none" w:sz="0" w:space="0" w:color="auto"/>
      </w:divBdr>
    </w:div>
    <w:div w:id="1989018341">
      <w:bodyDiv w:val="1"/>
      <w:marLeft w:val="0"/>
      <w:marRight w:val="0"/>
      <w:marTop w:val="0"/>
      <w:marBottom w:val="0"/>
      <w:divBdr>
        <w:top w:val="none" w:sz="0" w:space="0" w:color="auto"/>
        <w:left w:val="none" w:sz="0" w:space="0" w:color="auto"/>
        <w:bottom w:val="none" w:sz="0" w:space="0" w:color="auto"/>
        <w:right w:val="none" w:sz="0" w:space="0" w:color="auto"/>
      </w:divBdr>
    </w:div>
    <w:div w:id="1998335843">
      <w:bodyDiv w:val="1"/>
      <w:marLeft w:val="0"/>
      <w:marRight w:val="0"/>
      <w:marTop w:val="0"/>
      <w:marBottom w:val="0"/>
      <w:divBdr>
        <w:top w:val="none" w:sz="0" w:space="0" w:color="auto"/>
        <w:left w:val="none" w:sz="0" w:space="0" w:color="auto"/>
        <w:bottom w:val="none" w:sz="0" w:space="0" w:color="auto"/>
        <w:right w:val="none" w:sz="0" w:space="0" w:color="auto"/>
      </w:divBdr>
    </w:div>
    <w:div w:id="214526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4585</Words>
  <Characters>26135</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Zhiyuan</dc:creator>
  <cp:keywords/>
  <dc:description/>
  <cp:lastModifiedBy>wong janet</cp:lastModifiedBy>
  <cp:revision>9</cp:revision>
  <cp:lastPrinted>2018-05-15T07:55:00Z</cp:lastPrinted>
  <dcterms:created xsi:type="dcterms:W3CDTF">2018-05-15T09:33:00Z</dcterms:created>
  <dcterms:modified xsi:type="dcterms:W3CDTF">2018-05-15T12:57:00Z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id="u0LRN53R"/&gt;&lt;style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