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REPO-3664 AWS Load Tests: Investigate and document AWS cost estimation reports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This document describes how the costs of a running ACS EKS in a production environment can be roughly estimated.</w:t>
        <w:br w:type="textWrapping"/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  <w:t xml:space="preserve">: For calculating the costs of this dynamic deployment (changing numbers of worker nodes) we are using AWS Cost Explorer.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Disadvantages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Cost Explorer calculates EKS costs only monthly (but is a fixed price $0.20 per hour and can be easy added to the other costs)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Explorer not allows cost estimations from the actual day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to AWS Console → CloudFormation, for ensuring ACS EKS is up and running.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Notice the name from the root stack e.g. master-1.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Cost Explorer and start a new Cost &amp; Usage report.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“Filters” sections go to “Tag” and choose the “Name” tag and insert the name from your root stack.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 all tag values which are belonging to the root stack and his nested stacks.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time interval to “Last 7 days” and “Daily”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Opt.: To see the costs produced the different services change “Group by” to “Service”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EKS is currently not included you need to add it manually $0.20 per hour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