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csvToGrid.Properties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System;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A strongly-typed resource class, for looking up localized strings, etc.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&lt;/summary&gt;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class was auto-generated by the StronglyTypedResourceBuilder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class via a tool like ResGen or Visual Studio.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 add or remove a member, edit your .ResX file then rerun ResGen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with the /str option, or rebuild your VS project.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[global::System.CodeDom.Compiler.GeneratedCodeAttribute("System.Resources.Tools.StronglyTypedResourceBuilder", "16.0.0.0")]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[global::System.Diagnostics.DebuggerNonUserCodeAttribute()]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class Resources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global::System.Resources.ResourceManager resourceMan;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global::System.Globalization.CultureInfo resourceCulture;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[global::System.Diagnostics.CodeAnalysis.SuppressMessageAttribute("Microsoft.Performance", "CA1811:AvoidUncalledPrivateCode")]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Resources()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Returns the cached ResourceManager instance used by this class.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global::System.Resources.ResourceManager ResourceManager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(object.ReferenceEquals(resourceMan, null))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global::System.Resources.ResourceManager temp = new global::System.Resources.ResourceManager("csvToGrid.Properties.Resources", typeof(Resources).Assembly);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resourceMan = temp;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resourceMan;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Overrides the current thread's CurrentUICulture property for all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resource lookups using this strongly typed resource class.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global::System.Globalization.CultureInfo Culture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resourceCulture;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resourceCulture = value;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floppy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ResourceManager.GetObject("floppy", resourceCulture);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healthDirectLogo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ResourceManager.GetObject("healthDirectLogo", resourceCulture);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refresh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ResourceManager.GetObject("refresh", resourceCulture);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RxReconcile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ResourceManager.GetObject("RxReconcile", resourceCulture);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RxReconcile1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ResourceManager.GetObject("RxReconcile1", resourceCulture);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RxReconcile2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ResourceManager.GetObject("RxReconcile2", resourceCulture);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RxReconcile3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ResourceManager.GetObject("RxReconcile3", resourceCulture);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