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spacing w:lineRule="auto" w:line="48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9. Диаграмма классов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eastAsia="Noto Serif CJK SC" w:cs="Lohit Devanagari" w:ascii="Times New Roman" w:hAnsi="Times New Roman"/>
          <w:color w:val="auto"/>
          <w:kern w:val="2"/>
          <w:sz w:val="28"/>
          <w:szCs w:val="28"/>
          <w:lang w:val="en-US" w:eastAsia="zh-CN" w:bidi="hi-IN"/>
        </w:rPr>
        <w:tab/>
        <w:t>Основные классы системы связаны с пользователями, вакансиями, кандидатами, откликами, интервью, оценками и уведомлениями.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eastAsia="Noto Serif CJK SC" w:cs="Lohit Devanagari" w:ascii="Times New Roman" w:hAnsi="Times New Roman"/>
          <w:color w:val="auto"/>
          <w:kern w:val="2"/>
          <w:sz w:val="28"/>
          <w:szCs w:val="28"/>
          <w:highlight w:val="yellow"/>
          <w:lang w:val="en-US" w:eastAsia="zh-CN" w:bidi="hi-IN"/>
        </w:rPr>
        <w:t>Таблица 1. Описание классов системы</w:t>
      </w:r>
    </w:p>
    <w:tbl>
      <w:tblPr>
        <w:tblStyle w:val="TableGrid"/>
        <w:tblW w:w="9634" w:type="dxa"/>
        <w:jc w:val="left"/>
        <w:tblInd w:w="61" w:type="dxa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1869"/>
        <w:gridCol w:w="2499"/>
        <w:gridCol w:w="2947"/>
        <w:gridCol w:w="2318"/>
      </w:tblGrid>
      <w:tr>
        <w:trPr/>
        <w:tc>
          <w:tcPr>
            <w:tcW w:w="18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b/>
                <w:b/>
                <w:bCs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/>
                <w:bCs/>
                <w:color w:val="auto"/>
                <w:kern w:val="2"/>
                <w:sz w:val="28"/>
                <w:szCs w:val="28"/>
                <w:lang w:val="en-US" w:eastAsia="zh-CN" w:bidi="hi-IN"/>
              </w:rPr>
              <w:t>Класс</w:t>
            </w:r>
          </w:p>
        </w:tc>
        <w:tc>
          <w:tcPr>
            <w:tcW w:w="24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b/>
                <w:b/>
                <w:bCs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/>
                <w:bCs/>
                <w:color w:val="auto"/>
                <w:kern w:val="2"/>
                <w:sz w:val="28"/>
                <w:szCs w:val="28"/>
                <w:lang w:val="en-US" w:eastAsia="zh-CN" w:bidi="hi-IN"/>
              </w:rPr>
              <w:t>Атрибуты</w:t>
            </w:r>
          </w:p>
        </w:tc>
        <w:tc>
          <w:tcPr>
            <w:tcW w:w="29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b/>
                <w:b/>
                <w:bCs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/>
                <w:bCs/>
                <w:color w:val="auto"/>
                <w:kern w:val="2"/>
                <w:sz w:val="28"/>
                <w:szCs w:val="28"/>
                <w:lang w:val="en-US" w:eastAsia="zh-CN" w:bidi="hi-IN"/>
              </w:rPr>
              <w:t>Методы</w:t>
            </w:r>
          </w:p>
        </w:tc>
        <w:tc>
          <w:tcPr>
            <w:tcW w:w="2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b/>
                <w:b/>
                <w:bCs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/>
                <w:bCs/>
                <w:color w:val="auto"/>
                <w:kern w:val="2"/>
                <w:sz w:val="28"/>
                <w:szCs w:val="28"/>
                <w:lang w:val="en-US" w:eastAsia="zh-CN" w:bidi="hi-IN"/>
              </w:rPr>
              <w:t>Связи</w:t>
            </w:r>
          </w:p>
        </w:tc>
      </w:tr>
      <w:tr>
        <w:trPr/>
        <w:tc>
          <w:tcPr>
            <w:tcW w:w="186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Пользователь</w:t>
            </w:r>
          </w:p>
        </w:tc>
        <w:tc>
          <w:tcPr>
            <w:tcW w:w="249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id, ФИО, email, хэшПароля, роль, статус</w:t>
            </w:r>
          </w:p>
        </w:tc>
        <w:tc>
          <w:tcPr>
            <w:tcW w:w="294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войти(), выйти(), изменитьПароль()</w:t>
            </w:r>
          </w:p>
        </w:tc>
        <w:tc>
          <w:tcPr>
            <w:tcW w:w="23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r/>
            <w:r>
              <w:rPr>
                <w:rFonts w:ascii="Times New Roman" w:hAnsi="Times New Roman"/>
                <w:b w:val="0"/>
                <w:sz w:val="28"/>
                <w:highlight w:val="yellow"/>
              </w:rPr>
              <w:t>Базовый класс для классов «Рекрутер», «HR-менеджер», «Руководитель подразделения», «Клиент агентства».</w:t>
            </w:r>
          </w:p>
        </w:tc>
      </w:tr>
      <w:tr>
        <w:trPr/>
        <w:tc>
          <w:tcPr>
            <w:tcW w:w="186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Рекрутер</w:t>
            </w:r>
          </w:p>
        </w:tc>
        <w:tc>
          <w:tcPr>
            <w:tcW w:w="249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табельныйНомер, отдел</w:t>
            </w:r>
          </w:p>
        </w:tc>
        <w:tc>
          <w:tcPr>
            <w:tcW w:w="294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создатьВакансию(), добавитьКандидата(), изменитьЭтапОтклика(), назначитьСобеседование()</w:t>
            </w:r>
          </w:p>
        </w:tc>
        <w:tc>
          <w:tcPr>
            <w:tcW w:w="23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Создает вакансии, ведет отклики кандидатов и назначает собеседования.</w:t>
            </w:r>
          </w:p>
        </w:tc>
      </w:tr>
      <w:tr>
        <w:trPr/>
        <w:tc>
          <w:tcPr>
            <w:tcW w:w="186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HR-менеджер</w:t>
            </w:r>
          </w:p>
        </w:tc>
        <w:tc>
          <w:tcPr>
            <w:tcW w:w="249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табельныйНомер</w:t>
            </w:r>
          </w:p>
        </w:tc>
        <w:tc>
          <w:tcPr>
            <w:tcW w:w="294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создатьПользователя(), настроитьЭтапы(), просмотретьОтчеты()</w:t>
            </w:r>
          </w:p>
        </w:tc>
        <w:tc>
          <w:tcPr>
            <w:tcW w:w="23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Управляет пользователями, настройками этапов подбора и отчетами.</w:t>
            </w:r>
          </w:p>
        </w:tc>
      </w:tr>
      <w:tr>
        <w:trPr/>
        <w:tc>
          <w:tcPr>
            <w:tcW w:w="186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Руководитель подразделения</w:t>
            </w:r>
          </w:p>
        </w:tc>
        <w:tc>
          <w:tcPr>
            <w:tcW w:w="249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табельныйНомер, отдел</w:t>
            </w:r>
          </w:p>
        </w:tc>
        <w:tc>
          <w:tcPr>
            <w:tcW w:w="294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просмотретьКандидата(), добавитьОценку(), согласоватьКандидата()</w:t>
            </w:r>
          </w:p>
        </w:tc>
        <w:tc>
          <w:tcPr>
            <w:tcW w:w="23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Оценивает кандидатов по вакансиям своего подразделения.</w:t>
            </w:r>
          </w:p>
        </w:tc>
      </w:tr>
      <w:tr>
        <w:trPr/>
        <w:tc>
          <w:tcPr>
            <w:tcW w:w="186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Кандидат</w:t>
            </w:r>
          </w:p>
        </w:tc>
        <w:tc>
          <w:tcPr>
            <w:tcW w:w="2499" w:type="dxa"/>
            <w:tcBorders>
              <w:left w:val="single" w:sz="2" w:space="0" w:color="000000"/>
              <w:bottom w:val="single" w:sz="2" w:space="0" w:color="000000"/>
            </w:tcBorders>
          </w:tcPr>
          <w:p>
            <w:r/>
            <w:r>
              <w:rPr>
                <w:rFonts w:ascii="Times New Roman" w:hAnsi="Times New Roman"/>
                <w:b w:val="0"/>
                <w:sz w:val="28"/>
                <w:highlight w:val="yellow"/>
              </w:rPr>
              <w:t>id, ФИО, телефон, email, опытРаботы, навыки</w:t>
            </w:r>
          </w:p>
        </w:tc>
        <w:tc>
          <w:tcPr>
            <w:tcW w:w="294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обновитьПрофиль(), прикрепитьРезюме(), откликнутьсяНаВакансию()</w:t>
            </w:r>
          </w:p>
        </w:tc>
        <w:tc>
          <w:tcPr>
            <w:tcW w:w="23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Имеет резюме и может отправлять отклики на вакансии.</w:t>
            </w:r>
          </w:p>
        </w:tc>
      </w:tr>
      <w:tr>
        <w:trPr/>
        <w:tc>
          <w:tcPr>
            <w:tcW w:w="186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Резюме</w:t>
            </w:r>
          </w:p>
        </w:tc>
        <w:tc>
          <w:tcPr>
            <w:tcW w:w="249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id, имяФайла, ссылкаНаФайл, датаЗагрузки</w:t>
            </w:r>
          </w:p>
        </w:tc>
        <w:tc>
          <w:tcPr>
            <w:tcW w:w="294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загрузить(), скачать(), распознатьТекст()</w:t>
            </w:r>
          </w:p>
        </w:tc>
        <w:tc>
          <w:tcPr>
            <w:tcW w:w="23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Принадлежит одному кандидату.</w:t>
            </w:r>
          </w:p>
        </w:tc>
      </w:tr>
      <w:tr>
        <w:trPr/>
        <w:tc>
          <w:tcPr>
            <w:tcW w:w="186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Вакансия</w:t>
            </w:r>
          </w:p>
        </w:tc>
        <w:tc>
          <w:tcPr>
            <w:tcW w:w="2499" w:type="dxa"/>
            <w:tcBorders>
              <w:left w:val="single" w:sz="2" w:space="0" w:color="000000"/>
              <w:bottom w:val="single" w:sz="2" w:space="0" w:color="000000"/>
            </w:tcBorders>
          </w:tcPr>
          <w:p>
            <w:r/>
            <w:r>
              <w:rPr>
                <w:rFonts w:ascii="Times New Roman" w:hAnsi="Times New Roman"/>
                <w:b w:val="0"/>
                <w:sz w:val="28"/>
                <w:highlight w:val="yellow"/>
              </w:rPr>
              <w:t>id, название, отдел, описание, требования, зарплатныйДиапазон, ответственныйРуководитель, статус</w:t>
            </w:r>
          </w:p>
        </w:tc>
        <w:tc>
          <w:tcPr>
            <w:tcW w:w="294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опубликовать(), приостановить(), закрыть()</w:t>
            </w:r>
          </w:p>
        </w:tc>
        <w:tc>
          <w:tcPr>
            <w:tcW w:w="23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Создается рекрутером и содержит отклики кандидатов.</w:t>
            </w:r>
          </w:p>
        </w:tc>
      </w:tr>
      <w:tr>
        <w:trPr/>
        <w:tc>
          <w:tcPr>
            <w:tcW w:w="186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Отклик</w:t>
            </w:r>
          </w:p>
        </w:tc>
        <w:tc>
          <w:tcPr>
            <w:tcW w:w="249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id, этап, статус, датаСоздания</w:t>
            </w:r>
          </w:p>
        </w:tc>
        <w:tc>
          <w:tcPr>
            <w:tcW w:w="294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изменитьЭтап(), отказать(), создатьОффер()</w:t>
            </w:r>
          </w:p>
        </w:tc>
        <w:tc>
          <w:tcPr>
            <w:tcW w:w="23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Связывает кандидата и вакансию, включает собеседования и создает уведомления.</w:t>
            </w:r>
          </w:p>
        </w:tc>
      </w:tr>
      <w:tr>
        <w:trPr/>
        <w:tc>
          <w:tcPr>
            <w:tcW w:w="186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Собеседование</w:t>
            </w:r>
          </w:p>
        </w:tc>
        <w:tc>
          <w:tcPr>
            <w:tcW w:w="249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id, датаВремя, формат, статус</w:t>
            </w:r>
          </w:p>
        </w:tc>
        <w:tc>
          <w:tcPr>
            <w:tcW w:w="294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назначить(), перенести(), отменить()</w:t>
            </w:r>
          </w:p>
        </w:tc>
        <w:tc>
          <w:tcPr>
            <w:tcW w:w="23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Назначается по отклику и получает оценки руководителя.</w:t>
            </w:r>
          </w:p>
        </w:tc>
      </w:tr>
      <w:tr>
        <w:trPr/>
        <w:tc>
          <w:tcPr>
            <w:tcW w:w="186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Оценка</w:t>
            </w:r>
          </w:p>
        </w:tc>
        <w:tc>
          <w:tcPr>
            <w:tcW w:w="249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id, балл, решение, комментарий</w:t>
            </w:r>
          </w:p>
        </w:tc>
        <w:tc>
          <w:tcPr>
            <w:tcW w:w="294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сохранить(), редактировать()</w:t>
            </w:r>
          </w:p>
        </w:tc>
        <w:tc>
          <w:tcPr>
            <w:tcW w:w="23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Создается руководителем подразделения после собеседования.</w:t>
            </w:r>
          </w:p>
        </w:tc>
      </w:tr>
      <w:tr>
        <w:trPr/>
        <w:tc>
          <w:tcPr>
            <w:tcW w:w="186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Уведомление</w:t>
            </w:r>
          </w:p>
        </w:tc>
        <w:tc>
          <w:tcPr>
            <w:tcW w:w="249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id, emailПолучателя, тип, текст, статус</w:t>
            </w:r>
          </w:p>
        </w:tc>
        <w:tc>
          <w:tcPr>
            <w:tcW w:w="294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отправить()</w:t>
            </w:r>
          </w:p>
        </w:tc>
        <w:tc>
          <w:tcPr>
            <w:tcW w:w="23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Noto Serif CJK SC" w:cs="Lohit Devanagari"/>
                <w:b w:val="false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bCs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Создается при отклике, собеседовании, изменении статуса или решении.</w:t>
            </w:r>
          </w:p>
        </w:tc>
      </w:tr>
      <w:tr>
        <w:tc>
          <w:tcPr>
            <w:tcW w:type="dxa" w:w="1869"/>
            <w:tcW w:w="1869" w:type="dxa"/>
            <w:tcBorders>
              <w:left w:val="single" w:sz="2" w:space="0" w:color="000000"/>
              <w:bottom w:val="single" w:sz="2" w:space="0" w:color="000000"/>
            </w:tcBorders>
          </w:tcPr>
          <w:p>
            <w:r/>
            <w:r>
              <w:rPr>
                <w:rFonts w:ascii="Times New Roman" w:hAnsi="Times New Roman"/>
                <w:b w:val="0"/>
                <w:sz w:val="28"/>
                <w:highlight w:val="yellow"/>
              </w:rPr>
              <w:t>Клиент агентства</w:t>
            </w:r>
          </w:p>
        </w:tc>
        <w:tc>
          <w:tcPr>
            <w:tcW w:type="dxa" w:w="2499"/>
            <w:tcW w:w="2499" w:type="dxa"/>
            <w:tcBorders>
              <w:left w:val="single" w:sz="2" w:space="0" w:color="000000"/>
              <w:bottom w:val="single" w:sz="2" w:space="0" w:color="000000"/>
            </w:tcBorders>
          </w:tcPr>
          <w:p>
            <w:r/>
            <w:r>
              <w:rPr>
                <w:rFonts w:ascii="Times New Roman" w:hAnsi="Times New Roman"/>
                <w:b w:val="0"/>
                <w:sz w:val="28"/>
                <w:highlight w:val="yellow"/>
              </w:rPr>
              <w:t>компания, должность</w:t>
            </w:r>
          </w:p>
        </w:tc>
        <w:tc>
          <w:tcPr>
            <w:tcW w:type="dxa" w:w="2947"/>
            <w:tcW w:w="2947" w:type="dxa"/>
            <w:tcBorders>
              <w:left w:val="single" w:sz="2" w:space="0" w:color="000000"/>
              <w:bottom w:val="single" w:sz="2" w:space="0" w:color="000000"/>
            </w:tcBorders>
          </w:tcPr>
          <w:p>
            <w:r/>
            <w:r>
              <w:rPr>
                <w:rFonts w:ascii="Times New Roman" w:hAnsi="Times New Roman"/>
                <w:b w:val="0"/>
                <w:sz w:val="28"/>
                <w:highlight w:val="yellow"/>
              </w:rPr>
              <w:t>просмотретьКандидата(), оставитьКомментарий(), согласоватьКандидата()</w:t>
            </w:r>
          </w:p>
        </w:tc>
        <w:tc>
          <w:tcPr>
            <w:tcW w:type="dxa" w:w="2318"/>
            <w:tcW w:w="23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r/>
            <w:r>
              <w:rPr>
                <w:rFonts w:ascii="Times New Roman" w:hAnsi="Times New Roman"/>
                <w:b w:val="0"/>
                <w:sz w:val="28"/>
                <w:highlight w:val="yellow"/>
              </w:rPr>
              <w:t>Просматривает кандидатов по своим заявкам и оставляет решение.</w:t>
            </w:r>
          </w:p>
        </w:tc>
      </w:tr>
    </w:tbl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48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Связи между классами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• </w:t>
      </w:r>
      <w:r>
        <w:rPr>
          <w:rFonts w:ascii="Times New Roman" w:hAnsi="Times New Roman"/>
          <w:sz w:val="28"/>
          <w:szCs w:val="28"/>
        </w:rPr>
        <w:t>Один рекрутер может создать много вакансий.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• </w:t>
      </w:r>
      <w:r>
        <w:rPr>
          <w:rFonts w:ascii="Times New Roman" w:hAnsi="Times New Roman"/>
          <w:sz w:val="28"/>
          <w:szCs w:val="28"/>
        </w:rPr>
        <w:t>Одна вакансия может содержать много откликов.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• </w:t>
      </w:r>
      <w:r>
        <w:rPr>
          <w:rFonts w:ascii="Times New Roman" w:hAnsi="Times New Roman"/>
          <w:sz w:val="28"/>
          <w:szCs w:val="28"/>
        </w:rPr>
        <w:t>Один кандидат может отправить много откликов.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• </w:t>
      </w:r>
      <w:r>
        <w:rPr>
          <w:rFonts w:ascii="Times New Roman" w:hAnsi="Times New Roman"/>
          <w:sz w:val="28"/>
          <w:szCs w:val="28"/>
        </w:rPr>
        <w:t>Один кандидат имеет одно или несколько резюме.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• </w:t>
      </w:r>
      <w:r>
        <w:rPr>
          <w:rFonts w:ascii="Times New Roman" w:hAnsi="Times New Roman"/>
          <w:sz w:val="28"/>
          <w:szCs w:val="28"/>
        </w:rPr>
        <w:t>Один отклик может включать несколько собеседований.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• </w:t>
      </w:r>
      <w:r>
        <w:rPr>
          <w:rFonts w:ascii="Times New Roman" w:hAnsi="Times New Roman"/>
          <w:sz w:val="28"/>
          <w:szCs w:val="28"/>
        </w:rPr>
        <w:t>Одно собеседование может получить несколько оценок.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• </w:t>
      </w:r>
      <w:r>
        <w:rPr>
          <w:rFonts w:ascii="Times New Roman" w:hAnsi="Times New Roman"/>
          <w:sz w:val="28"/>
          <w:szCs w:val="28"/>
        </w:rPr>
        <w:t>Один руководитель подразделения может написать много оценок.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• </w:t>
      </w:r>
      <w:r>
        <w:rPr>
          <w:rFonts w:ascii="Times New Roman" w:hAnsi="Times New Roman"/>
          <w:sz w:val="28"/>
          <w:szCs w:val="28"/>
        </w:rPr>
        <w:t>Один отклик может создать несколько уведомлений.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79315" cy="791845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315" cy="7918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eastAsia="Noto Serif CJK SC" w:cs="Lohit Devanagari" w:ascii="Times New Roman" w:hAnsi="Times New Roman"/>
          <w:b w:val="false"/>
          <w:bCs w:val="false"/>
          <w:color w:val="auto"/>
          <w:kern w:val="2"/>
          <w:sz w:val="28"/>
          <w:szCs w:val="28"/>
          <w:lang w:val="en-US" w:eastAsia="zh-CN" w:bidi="hi-IN"/>
        </w:rPr>
        <w:t>Рисунок 1 - Диаграмма классов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0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38</TotalTime>
  <Application>LibreOffice/6.4.7.2$Linux_X86_64 LibreOffice_project/40$Build-2</Application>
  <Pages>3</Pages>
  <Words>250</Words>
  <Characters>2075</Characters>
  <CharactersWithSpaces>2297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2026-04-25T02:40:11Z</dcterms:created>
  <dc:creator/>
  <dc:description/>
  <dc:language>en-US</dc:language>
  <cp:lastModifiedBy/>
  <dcterms:modified xsi:type="dcterms:W3CDTF">2026-10-16T19:52:38Z</dcterms:modified>
  <cp:revision>27</cp:revision>
  <dc:subject/>
  <dc:title/>
</cp:coreProperties>
</file>