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10EE8" w14:textId="32E5A9C8" w:rsidR="009D1477" w:rsidRDefault="009D1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CSCI 6146</w:t>
      </w:r>
    </w:p>
    <w:p w14:paraId="04C1880E" w14:textId="77777777" w:rsidR="00AE0DB8" w:rsidRDefault="00AE0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Project-Phrase I</w:t>
      </w:r>
    </w:p>
    <w:p w14:paraId="0F8D4161" w14:textId="77777777" w:rsidR="00AE0DB8" w:rsidRDefault="00AE0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Five</w:t>
      </w:r>
    </w:p>
    <w:p w14:paraId="6E55C74D" w14:textId="0200BC3D" w:rsidR="009D1477" w:rsidRDefault="009D1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2/5/2014</w:t>
      </w:r>
    </w:p>
    <w:p w14:paraId="2FAF2CC8" w14:textId="77777777" w:rsidR="009D1477" w:rsidRDefault="009D1477">
      <w:pPr>
        <w:rPr>
          <w:rFonts w:ascii="Times New Roman" w:hAnsi="Times New Roman" w:cs="Times New Roman"/>
        </w:rPr>
      </w:pPr>
    </w:p>
    <w:p w14:paraId="7BF9DD3D" w14:textId="77777777" w:rsidR="00AE0DB8" w:rsidRDefault="00AE0DB8">
      <w:pPr>
        <w:rPr>
          <w:rFonts w:ascii="Times New Roman" w:hAnsi="Times New Roman" w:cs="Times New Roman"/>
        </w:rPr>
      </w:pPr>
    </w:p>
    <w:p w14:paraId="3BA95516" w14:textId="77777777" w:rsidR="00AE0DB8" w:rsidRDefault="00AE0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describes a simple Java-based CPU simulator developed by Group Five. This CPU simulator provides an interface th</w:t>
      </w:r>
      <w:r w:rsidR="00551F48">
        <w:rPr>
          <w:rFonts w:ascii="Times New Roman" w:hAnsi="Times New Roman" w:cs="Times New Roman"/>
        </w:rPr>
        <w:t xml:space="preserve">at has all functions mentioned by the instructor. </w:t>
      </w:r>
    </w:p>
    <w:p w14:paraId="6A32046E" w14:textId="77777777" w:rsidR="004A360D" w:rsidRDefault="004A360D">
      <w:pPr>
        <w:rPr>
          <w:rFonts w:ascii="Times New Roman" w:hAnsi="Times New Roman" w:cs="Times New Roman"/>
        </w:rPr>
      </w:pPr>
    </w:p>
    <w:p w14:paraId="1BE0EF31" w14:textId="77777777" w:rsidR="004A360D" w:rsidRDefault="004A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double clicking the .jar file and run the controlpanel.java file, users are able to see the simulator screen like the screenshot below.  </w:t>
      </w:r>
    </w:p>
    <w:p w14:paraId="1F44EE9D" w14:textId="2E7AA322" w:rsidR="004A360D" w:rsidRDefault="00822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6A6F4B" wp14:editId="0FA455C2">
            <wp:extent cx="5938520" cy="5130165"/>
            <wp:effectExtent l="0" t="0" r="5080" b="635"/>
            <wp:docPr id="1" name="Picture 1" descr="Mac OS:Users:macbookpro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 OS:Users:macbookpro:Desktop: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E015" w14:textId="1F9E82E2" w:rsidR="0082211A" w:rsidRDefault="004A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clicking the IPL,</w:t>
      </w:r>
      <w:r w:rsidR="0082211A">
        <w:rPr>
          <w:rFonts w:ascii="Times New Roman" w:hAnsi="Times New Roman" w:cs="Times New Roman"/>
        </w:rPr>
        <w:t xml:space="preserve"> the</w:t>
      </w:r>
      <w:r w:rsidR="00195F1E">
        <w:rPr>
          <w:rFonts w:ascii="Times New Roman" w:hAnsi="Times New Roman" w:cs="Times New Roman"/>
        </w:rPr>
        <w:t xml:space="preserve"> light turns on</w:t>
      </w:r>
      <w:r w:rsidR="0082211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5154E33" w14:textId="29FFEBF9" w:rsidR="0082211A" w:rsidRDefault="00822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639BED" wp14:editId="4C5A4C03">
            <wp:extent cx="2768270" cy="457033"/>
            <wp:effectExtent l="0" t="0" r="635" b="635"/>
            <wp:docPr id="2" name="Picture 2" descr="Mac OS:Users:macbookpro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 OS:Users:macbookpro:Desktop: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15" cy="45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F5E3" w14:textId="77777777" w:rsidR="0082211A" w:rsidRDefault="004A36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step is to </w:t>
      </w:r>
      <w:r w:rsidR="0082211A">
        <w:rPr>
          <w:rFonts w:ascii="Times New Roman" w:hAnsi="Times New Roman" w:cs="Times New Roman"/>
        </w:rPr>
        <w:t>initial the memory by providing</w:t>
      </w:r>
      <w:r>
        <w:rPr>
          <w:rFonts w:ascii="Times New Roman" w:hAnsi="Times New Roman" w:cs="Times New Roman"/>
        </w:rPr>
        <w:t xml:space="preserve"> any decimal </w:t>
      </w:r>
      <w:r w:rsidR="002F3DA8">
        <w:rPr>
          <w:rFonts w:ascii="Times New Roman" w:hAnsi="Times New Roman" w:cs="Times New Roman"/>
        </w:rPr>
        <w:t xml:space="preserve">format </w:t>
      </w:r>
      <w:r>
        <w:rPr>
          <w:rFonts w:ascii="Times New Roman" w:hAnsi="Times New Roman" w:cs="Times New Roman"/>
        </w:rPr>
        <w:t xml:space="preserve">number </w:t>
      </w:r>
      <w:r w:rsidR="00D4581E">
        <w:rPr>
          <w:rFonts w:ascii="Times New Roman" w:hAnsi="Times New Roman" w:cs="Times New Roman"/>
        </w:rPr>
        <w:t xml:space="preserve">to the Address and Value and clicking the Deposit on Memory button. </w:t>
      </w:r>
    </w:p>
    <w:p w14:paraId="07C75699" w14:textId="083494FF" w:rsidR="0082211A" w:rsidRDefault="00822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23C86D" wp14:editId="6087C40C">
            <wp:extent cx="1360289" cy="685800"/>
            <wp:effectExtent l="0" t="0" r="11430" b="0"/>
            <wp:docPr id="4" name="Picture 3" descr="Mac OS:Users:macbookpro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 OS:Users:macbookpro:Desktop: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68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.g. Input one hundred to Address 54)</w:t>
      </w:r>
    </w:p>
    <w:p w14:paraId="2CEFD4E6" w14:textId="77777777" w:rsidR="0082211A" w:rsidRDefault="0082211A">
      <w:pPr>
        <w:rPr>
          <w:rFonts w:ascii="Times New Roman" w:hAnsi="Times New Roman" w:cs="Times New Roman"/>
        </w:rPr>
      </w:pPr>
    </w:p>
    <w:p w14:paraId="15707C16" w14:textId="77777777" w:rsidR="0082211A" w:rsidRDefault="00D4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actually execute code, users should </w:t>
      </w:r>
      <w:r w:rsidR="0035085C">
        <w:rPr>
          <w:rFonts w:ascii="Times New Roman" w:hAnsi="Times New Roman" w:cs="Times New Roman"/>
        </w:rPr>
        <w:t>select the switches as the command and cli</w:t>
      </w:r>
      <w:r w:rsidR="0082211A">
        <w:rPr>
          <w:rFonts w:ascii="Times New Roman" w:hAnsi="Times New Roman" w:cs="Times New Roman"/>
        </w:rPr>
        <w:t>ck Run Single Step button to run</w:t>
      </w:r>
      <w:r w:rsidR="0035085C">
        <w:rPr>
          <w:rFonts w:ascii="Times New Roman" w:hAnsi="Times New Roman" w:cs="Times New Roman"/>
        </w:rPr>
        <w:t xml:space="preserve"> the simulator. </w:t>
      </w:r>
    </w:p>
    <w:p w14:paraId="4D7C203D" w14:textId="311AFF35" w:rsidR="0082211A" w:rsidRDefault="00822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79F02D" wp14:editId="34A12285">
            <wp:extent cx="4000500" cy="842211"/>
            <wp:effectExtent l="0" t="0" r="0" b="0"/>
            <wp:docPr id="5" name="Picture 4" descr="Mac OS:Users:macbookpro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 OS:Users:macbookpro:Desktop: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55" cy="84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7E786" w14:textId="77777777" w:rsidR="005426FC" w:rsidRDefault="005426FC">
      <w:pPr>
        <w:rPr>
          <w:rFonts w:ascii="Times New Roman" w:hAnsi="Times New Roman" w:cs="Times New Roman"/>
        </w:rPr>
      </w:pPr>
    </w:p>
    <w:p w14:paraId="36469984" w14:textId="1B9F2D02" w:rsidR="0082211A" w:rsidRDefault="0054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basic instruction format is shown below:</w:t>
      </w:r>
    </w:p>
    <w:p w14:paraId="448E60EC" w14:textId="40A6E36C" w:rsidR="005426FC" w:rsidRDefault="0054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914E3B" wp14:editId="69C97674">
            <wp:extent cx="3886200" cy="566806"/>
            <wp:effectExtent l="0" t="0" r="0" b="0"/>
            <wp:docPr id="6" name="Picture 5" descr="Mac OS:Users:macbookpro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 OS:Users:macbookpro:Desktop: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984" cy="5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CEBB" w14:textId="77777777" w:rsidR="005426FC" w:rsidRDefault="005426FC">
      <w:pPr>
        <w:rPr>
          <w:rFonts w:ascii="Times New Roman" w:hAnsi="Times New Roman" w:cs="Times New Roman"/>
        </w:rPr>
      </w:pPr>
    </w:p>
    <w:p w14:paraId="3282BF46" w14:textId="057782AB" w:rsidR="001C3772" w:rsidRDefault="003F7E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number of switch is ‘0’. The number will become ‘1’ after the user clicks the switch. </w:t>
      </w:r>
      <w:r w:rsidR="0035085C">
        <w:rPr>
          <w:rFonts w:ascii="Times New Roman" w:hAnsi="Times New Roman" w:cs="Times New Roman"/>
        </w:rPr>
        <w:t>The first six digits are OPCODE that determine which instruction the progr</w:t>
      </w:r>
      <w:r w:rsidR="00AD7507">
        <w:rPr>
          <w:rFonts w:ascii="Times New Roman" w:hAnsi="Times New Roman" w:cs="Times New Roman"/>
        </w:rPr>
        <w:t xml:space="preserve">am will execute. The next two </w:t>
      </w:r>
      <w:r w:rsidR="002B79F2">
        <w:rPr>
          <w:rFonts w:ascii="Times New Roman" w:hAnsi="Times New Roman" w:cs="Times New Roman"/>
        </w:rPr>
        <w:t>digits identify the index register and specify</w:t>
      </w:r>
      <w:r w:rsidR="00AD7507">
        <w:rPr>
          <w:rFonts w:ascii="Times New Roman" w:hAnsi="Times New Roman" w:cs="Times New Roman"/>
        </w:rPr>
        <w:t xml:space="preserve"> indirect addressing.</w:t>
      </w:r>
      <w:r w:rsidR="005426FC">
        <w:rPr>
          <w:rFonts w:ascii="Times New Roman" w:hAnsi="Times New Roman" w:cs="Times New Roman"/>
        </w:rPr>
        <w:t xml:space="preserve"> The number of index register is identified as “01”, “10” or “11”. </w:t>
      </w:r>
      <w:r w:rsidR="00AD7507">
        <w:rPr>
          <w:rFonts w:ascii="Times New Roman" w:hAnsi="Times New Roman" w:cs="Times New Roman"/>
        </w:rPr>
        <w:t>The ninth</w:t>
      </w:r>
      <w:r w:rsidR="002B79F2">
        <w:rPr>
          <w:rFonts w:ascii="Times New Roman" w:hAnsi="Times New Roman" w:cs="Times New Roman"/>
        </w:rPr>
        <w:t xml:space="preserve"> </w:t>
      </w:r>
      <w:r w:rsidR="00AD7507">
        <w:rPr>
          <w:rFonts w:ascii="Times New Roman" w:hAnsi="Times New Roman" w:cs="Times New Roman"/>
        </w:rPr>
        <w:t>and ten</w:t>
      </w:r>
      <w:r w:rsidR="0014441B">
        <w:rPr>
          <w:rFonts w:ascii="Times New Roman" w:hAnsi="Times New Roman" w:cs="Times New Roman"/>
        </w:rPr>
        <w:t>th switch specifies one of the four General Purpose R</w:t>
      </w:r>
      <w:r w:rsidR="002B79F2">
        <w:rPr>
          <w:rFonts w:ascii="Times New Roman" w:hAnsi="Times New Roman" w:cs="Times New Roman"/>
        </w:rPr>
        <w:t xml:space="preserve">egisters. </w:t>
      </w:r>
      <w:r w:rsidR="001C3772">
        <w:rPr>
          <w:rFonts w:ascii="Times New Roman" w:hAnsi="Times New Roman" w:cs="Times New Roman"/>
        </w:rPr>
        <w:t xml:space="preserve"> The eleventh switch identifies whether it is an indirect addressing and the twelfth switch specifies whether the instruction is traced. The rest of the switches are </w:t>
      </w:r>
      <w:r w:rsidR="005426FC">
        <w:rPr>
          <w:rFonts w:ascii="Times New Roman" w:hAnsi="Times New Roman" w:cs="Times New Roman"/>
        </w:rPr>
        <w:t xml:space="preserve">identified as address. </w:t>
      </w:r>
    </w:p>
    <w:p w14:paraId="28CAEFE5" w14:textId="77777777" w:rsidR="005426FC" w:rsidRDefault="005426FC">
      <w:pPr>
        <w:rPr>
          <w:rFonts w:ascii="Times New Roman" w:hAnsi="Times New Roman" w:cs="Times New Roman"/>
        </w:rPr>
      </w:pPr>
    </w:p>
    <w:p w14:paraId="0C61EA1A" w14:textId="3234E53A" w:rsidR="005426FC" w:rsidRDefault="005426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clicking the button “Run Single Step”, the result will</w:t>
      </w:r>
      <w:r w:rsidR="00E74216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display</w:t>
      </w:r>
      <w:r w:rsidR="00E7421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on the outp</w:t>
      </w:r>
      <w:r w:rsidR="00E74216">
        <w:rPr>
          <w:rFonts w:ascii="Times New Roman" w:hAnsi="Times New Roman" w:cs="Times New Roman"/>
        </w:rPr>
        <w:t xml:space="preserve">ut window. </w:t>
      </w:r>
    </w:p>
    <w:p w14:paraId="17AE5731" w14:textId="76A351D4" w:rsidR="003F7E9B" w:rsidRDefault="00E742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textbox and the “Deposit” button are used for testing. An example is as followed. </w:t>
      </w:r>
    </w:p>
    <w:p w14:paraId="500C1B51" w14:textId="3114663F" w:rsidR="00195F1E" w:rsidRDefault="00195F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965977" wp14:editId="6B763677">
            <wp:extent cx="5938520" cy="337185"/>
            <wp:effectExtent l="0" t="0" r="5080" b="0"/>
            <wp:docPr id="7" name="Picture 6" descr="Mac OS:Users:macbookpro:Desktop: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 OS:Users:macbookpro:Desktop: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3464" w14:textId="77777777" w:rsidR="00195F1E" w:rsidRDefault="00195F1E">
      <w:pPr>
        <w:rPr>
          <w:rFonts w:ascii="Times New Roman" w:hAnsi="Times New Roman" w:cs="Times New Roman"/>
        </w:rPr>
      </w:pPr>
    </w:p>
    <w:p w14:paraId="72B2AD4F" w14:textId="376CA73B" w:rsidR="00852D6C" w:rsidRDefault="00852D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will get a final</w:t>
      </w:r>
      <w:r w:rsidR="009D1477">
        <w:rPr>
          <w:rFonts w:ascii="Times New Roman" w:hAnsi="Times New Roman" w:cs="Times New Roman"/>
        </w:rPr>
        <w:t xml:space="preserve"> result as the screenshot below. </w:t>
      </w:r>
      <w:r>
        <w:rPr>
          <w:rFonts w:ascii="Times New Roman" w:hAnsi="Times New Roman" w:cs="Times New Roman"/>
        </w:rPr>
        <w:t>The command line is: LDA, 0, 3</w:t>
      </w:r>
      <w:r w:rsidR="00F6054F">
        <w:rPr>
          <w:rFonts w:ascii="Times New Roman" w:hAnsi="Times New Roman" w:cs="Times New Roman"/>
        </w:rPr>
        <w:t>,159, [, I]</w:t>
      </w:r>
    </w:p>
    <w:p w14:paraId="036C46B9" w14:textId="6646AC04" w:rsidR="00852D6C" w:rsidRDefault="009D14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421103" wp14:editId="63D077BE">
            <wp:extent cx="4800600" cy="2904924"/>
            <wp:effectExtent l="0" t="0" r="0" b="0"/>
            <wp:docPr id="8" name="Picture 7" descr="Mac OS:Users:macbookpro:Desktop: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 OS:Users:macbookpro:Desktop: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76" cy="29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B0DA57" w14:textId="480E7B1F" w:rsidR="003F7E9B" w:rsidRDefault="001C3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chart belo</w:t>
      </w:r>
      <w:r w:rsidR="00195F1E">
        <w:rPr>
          <w:rFonts w:ascii="Times New Roman" w:hAnsi="Times New Roman" w:cs="Times New Roman"/>
        </w:rPr>
        <w:t>w is a reference of the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"/>
        <w:gridCol w:w="1056"/>
        <w:gridCol w:w="936"/>
        <w:gridCol w:w="936"/>
        <w:gridCol w:w="936"/>
        <w:gridCol w:w="936"/>
        <w:gridCol w:w="936"/>
        <w:gridCol w:w="936"/>
        <w:gridCol w:w="936"/>
      </w:tblGrid>
      <w:tr w:rsidR="009D1477" w14:paraId="7DBE0ADF" w14:textId="77777777" w:rsidTr="009D1477">
        <w:trPr>
          <w:trHeight w:val="299"/>
        </w:trPr>
        <w:tc>
          <w:tcPr>
            <w:tcW w:w="936" w:type="dxa"/>
          </w:tcPr>
          <w:p w14:paraId="0CB50EDB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LDR</w:t>
            </w:r>
          </w:p>
        </w:tc>
        <w:tc>
          <w:tcPr>
            <w:tcW w:w="1056" w:type="dxa"/>
          </w:tcPr>
          <w:p w14:paraId="19079378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</w:t>
            </w:r>
          </w:p>
        </w:tc>
        <w:tc>
          <w:tcPr>
            <w:tcW w:w="936" w:type="dxa"/>
          </w:tcPr>
          <w:p w14:paraId="52B12701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LDA</w:t>
            </w:r>
          </w:p>
        </w:tc>
        <w:tc>
          <w:tcPr>
            <w:tcW w:w="936" w:type="dxa"/>
          </w:tcPr>
          <w:p w14:paraId="713224FB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LDX</w:t>
            </w:r>
          </w:p>
        </w:tc>
        <w:tc>
          <w:tcPr>
            <w:tcW w:w="936" w:type="dxa"/>
          </w:tcPr>
          <w:p w14:paraId="2BC1A64C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STX</w:t>
            </w:r>
          </w:p>
        </w:tc>
        <w:tc>
          <w:tcPr>
            <w:tcW w:w="936" w:type="dxa"/>
          </w:tcPr>
          <w:p w14:paraId="3F1587DA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AMR</w:t>
            </w:r>
          </w:p>
        </w:tc>
        <w:tc>
          <w:tcPr>
            <w:tcW w:w="936" w:type="dxa"/>
          </w:tcPr>
          <w:p w14:paraId="380992A8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SMR</w:t>
            </w:r>
          </w:p>
        </w:tc>
        <w:tc>
          <w:tcPr>
            <w:tcW w:w="936" w:type="dxa"/>
          </w:tcPr>
          <w:p w14:paraId="624C166A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AIR</w:t>
            </w:r>
          </w:p>
        </w:tc>
        <w:tc>
          <w:tcPr>
            <w:tcW w:w="936" w:type="dxa"/>
          </w:tcPr>
          <w:p w14:paraId="1C04C31E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SIR</w:t>
            </w:r>
          </w:p>
        </w:tc>
      </w:tr>
      <w:tr w:rsidR="009D1477" w14:paraId="15E8873A" w14:textId="77777777" w:rsidTr="009D1477">
        <w:trPr>
          <w:trHeight w:val="299"/>
        </w:trPr>
        <w:tc>
          <w:tcPr>
            <w:tcW w:w="936" w:type="dxa"/>
          </w:tcPr>
          <w:p w14:paraId="7EB3F6F5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</w:t>
            </w:r>
          </w:p>
        </w:tc>
        <w:tc>
          <w:tcPr>
            <w:tcW w:w="1056" w:type="dxa"/>
          </w:tcPr>
          <w:p w14:paraId="59160F36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0000010</w:t>
            </w:r>
          </w:p>
        </w:tc>
        <w:tc>
          <w:tcPr>
            <w:tcW w:w="936" w:type="dxa"/>
          </w:tcPr>
          <w:p w14:paraId="3E526E59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</w:t>
            </w:r>
          </w:p>
        </w:tc>
        <w:tc>
          <w:tcPr>
            <w:tcW w:w="936" w:type="dxa"/>
          </w:tcPr>
          <w:p w14:paraId="7B601D1A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101001</w:t>
            </w:r>
          </w:p>
        </w:tc>
        <w:tc>
          <w:tcPr>
            <w:tcW w:w="936" w:type="dxa"/>
          </w:tcPr>
          <w:p w14:paraId="3149674E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101010</w:t>
            </w:r>
          </w:p>
        </w:tc>
        <w:tc>
          <w:tcPr>
            <w:tcW w:w="936" w:type="dxa"/>
          </w:tcPr>
          <w:p w14:paraId="680CF4B9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</w:t>
            </w:r>
          </w:p>
        </w:tc>
        <w:tc>
          <w:tcPr>
            <w:tcW w:w="936" w:type="dxa"/>
          </w:tcPr>
          <w:p w14:paraId="541551CB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000101</w:t>
            </w:r>
          </w:p>
        </w:tc>
        <w:tc>
          <w:tcPr>
            <w:tcW w:w="936" w:type="dxa"/>
          </w:tcPr>
          <w:p w14:paraId="50EFCADC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000110</w:t>
            </w:r>
          </w:p>
        </w:tc>
        <w:tc>
          <w:tcPr>
            <w:tcW w:w="936" w:type="dxa"/>
          </w:tcPr>
          <w:p w14:paraId="1A464C44" w14:textId="77777777" w:rsidR="00BD71A7" w:rsidRDefault="00BD71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000111</w:t>
            </w:r>
          </w:p>
        </w:tc>
      </w:tr>
    </w:tbl>
    <w:p w14:paraId="6A11C40F" w14:textId="1D16D1FD" w:rsidR="00EE5319" w:rsidRPr="00AE0DB8" w:rsidRDefault="00EE5319" w:rsidP="009D1477">
      <w:pPr>
        <w:rPr>
          <w:rFonts w:ascii="Times New Roman" w:hAnsi="Times New Roman" w:cs="Times New Roman"/>
        </w:rPr>
      </w:pPr>
    </w:p>
    <w:sectPr w:rsidR="00EE5319" w:rsidRPr="00AE0DB8" w:rsidSect="00060EE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B8"/>
    <w:rsid w:val="00060EE9"/>
    <w:rsid w:val="000D530C"/>
    <w:rsid w:val="0014441B"/>
    <w:rsid w:val="00195F1E"/>
    <w:rsid w:val="001C3772"/>
    <w:rsid w:val="002B79F2"/>
    <w:rsid w:val="002F3DA8"/>
    <w:rsid w:val="002F7F91"/>
    <w:rsid w:val="0035085C"/>
    <w:rsid w:val="003F7E9B"/>
    <w:rsid w:val="004A360D"/>
    <w:rsid w:val="005426FC"/>
    <w:rsid w:val="00551F48"/>
    <w:rsid w:val="0082211A"/>
    <w:rsid w:val="00852D6C"/>
    <w:rsid w:val="008848BF"/>
    <w:rsid w:val="009D1477"/>
    <w:rsid w:val="00AB31E8"/>
    <w:rsid w:val="00AC61E9"/>
    <w:rsid w:val="00AD7507"/>
    <w:rsid w:val="00AE0DB8"/>
    <w:rsid w:val="00BD71A7"/>
    <w:rsid w:val="00CF0090"/>
    <w:rsid w:val="00D4581E"/>
    <w:rsid w:val="00E442DC"/>
    <w:rsid w:val="00E74216"/>
    <w:rsid w:val="00EE5319"/>
    <w:rsid w:val="00F6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8CF8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6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44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36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44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274</Words>
  <Characters>1562</Characters>
  <Application>Microsoft Macintosh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10</cp:revision>
  <dcterms:created xsi:type="dcterms:W3CDTF">2014-02-02T03:19:00Z</dcterms:created>
  <dcterms:modified xsi:type="dcterms:W3CDTF">2014-02-06T03:15:00Z</dcterms:modified>
</cp:coreProperties>
</file>