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EC3298" w:rsidRDefault="00136236" w:rsidP="00F8400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Sentiment analysis and time series prediction on Twitter data</w:t>
      </w:r>
    </w:p>
    <w:p w14:paraId="00000009" w14:textId="77777777" w:rsidR="00763462" w:rsidRPr="00EC3298" w:rsidRDefault="00763462">
      <w:pPr>
        <w:spacing w:line="480" w:lineRule="auto"/>
        <w:jc w:val="center"/>
        <w:rPr>
          <w:rFonts w:ascii="Arial" w:eastAsia="Arial" w:hAnsi="Arial" w:cs="Arial"/>
          <w:color w:val="000000"/>
          <w:sz w:val="28"/>
          <w:szCs w:val="28"/>
        </w:rPr>
      </w:pPr>
    </w:p>
    <w:p w14:paraId="0000000C" w14:textId="71CF3DD6" w:rsidR="00763462" w:rsidRPr="00EC3298" w:rsidRDefault="00136236" w:rsidP="00F8400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Alex Santini</w:t>
      </w:r>
    </w:p>
    <w:p w14:paraId="0000000E" w14:textId="77777777" w:rsidR="00763462" w:rsidRPr="00EC3298" w:rsidRDefault="00763462" w:rsidP="00F84006">
      <w:pPr>
        <w:spacing w:line="480" w:lineRule="auto"/>
        <w:rPr>
          <w:rFonts w:ascii="Arial" w:eastAsia="Arial" w:hAnsi="Arial" w:cs="Arial"/>
          <w:color w:val="000000"/>
          <w:sz w:val="28"/>
          <w:szCs w:val="28"/>
          <w:lang w:val="en-IE"/>
        </w:rPr>
      </w:pPr>
    </w:p>
    <w:p w14:paraId="0000000F" w14:textId="73EB8B97" w:rsidR="00763462" w:rsidRPr="00EC3298" w:rsidRDefault="0013623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MSc in Data Analytics</w:t>
      </w:r>
    </w:p>
    <w:p w14:paraId="00000010" w14:textId="03DD12C0"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Integrated assignment big data processing and Advanced data analytics</w:t>
      </w:r>
    </w:p>
    <w:p w14:paraId="00000011" w14:textId="5619256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CCT</w:t>
      </w:r>
    </w:p>
    <w:p w14:paraId="00000012" w14:textId="4CFF341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858B407" w:rsidR="00136236" w:rsidRPr="00EC3298" w:rsidRDefault="00136236" w:rsidP="00136236">
      <w:pPr>
        <w:spacing w:line="480" w:lineRule="auto"/>
        <w:jc w:val="center"/>
        <w:rPr>
          <w:rFonts w:ascii="Arial" w:eastAsia="Arial" w:hAnsi="Arial" w:cs="Arial"/>
          <w:b/>
          <w:bCs/>
          <w:color w:val="000000"/>
          <w:sz w:val="24"/>
          <w:szCs w:val="24"/>
        </w:rPr>
      </w:pPr>
      <w:r w:rsidRPr="00EC3298">
        <w:rPr>
          <w:rFonts w:ascii="Arial" w:eastAsia="Arial" w:hAnsi="Arial" w:cs="Arial"/>
          <w:b/>
          <w:bCs/>
          <w:color w:val="000000"/>
          <w:sz w:val="24"/>
          <w:szCs w:val="24"/>
        </w:rPr>
        <w:lastRenderedPageBreak/>
        <w:t>Sentiment analysis</w:t>
      </w:r>
      <w:r w:rsidR="00EC3298">
        <w:rPr>
          <w:rFonts w:ascii="Arial" w:eastAsia="Arial" w:hAnsi="Arial" w:cs="Arial"/>
          <w:b/>
          <w:bCs/>
          <w:color w:val="000000"/>
          <w:sz w:val="24"/>
          <w:szCs w:val="24"/>
        </w:rPr>
        <w:t>, database comparison</w:t>
      </w:r>
      <w:r w:rsidRPr="00EC3298">
        <w:rPr>
          <w:rFonts w:ascii="Arial" w:eastAsia="Arial" w:hAnsi="Arial" w:cs="Arial"/>
          <w:b/>
          <w:bCs/>
          <w:color w:val="000000"/>
          <w:sz w:val="24"/>
          <w:szCs w:val="24"/>
        </w:rPr>
        <w:t xml:space="preserve"> and time series prediction on Twitter </w:t>
      </w:r>
      <w:r w:rsidR="00EC3298">
        <w:rPr>
          <w:rFonts w:ascii="Arial" w:eastAsia="Arial" w:hAnsi="Arial" w:cs="Arial"/>
          <w:b/>
          <w:bCs/>
          <w:color w:val="000000"/>
          <w:sz w:val="24"/>
          <w:szCs w:val="24"/>
        </w:rPr>
        <w:t xml:space="preserve">text </w:t>
      </w:r>
      <w:r w:rsidRPr="00EC3298">
        <w:rPr>
          <w:rFonts w:ascii="Arial" w:eastAsia="Arial" w:hAnsi="Arial" w:cs="Arial"/>
          <w:b/>
          <w:bCs/>
          <w:color w:val="000000"/>
          <w:sz w:val="24"/>
          <w:szCs w:val="24"/>
        </w:rPr>
        <w:t>data</w:t>
      </w:r>
    </w:p>
    <w:p w14:paraId="00000018" w14:textId="4EB99068" w:rsidR="00763462" w:rsidRDefault="00136236" w:rsidP="00EC3298">
      <w:pPr>
        <w:spacing w:line="480" w:lineRule="auto"/>
        <w:rPr>
          <w:rFonts w:ascii="Arial" w:eastAsia="Arial" w:hAnsi="Arial" w:cs="Arial"/>
          <w:b/>
          <w:bCs/>
          <w:color w:val="000000"/>
          <w:sz w:val="24"/>
          <w:szCs w:val="24"/>
        </w:rPr>
      </w:pPr>
      <w:r w:rsidRPr="00EC3298">
        <w:rPr>
          <w:rFonts w:ascii="Arial" w:eastAsia="Arial" w:hAnsi="Arial" w:cs="Arial"/>
          <w:b/>
          <w:bCs/>
          <w:color w:val="000000"/>
          <w:sz w:val="24"/>
          <w:szCs w:val="24"/>
        </w:rPr>
        <w:t>Introduction</w:t>
      </w:r>
    </w:p>
    <w:p w14:paraId="3147420A" w14:textId="59521551"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This project is a summary of all the work carried out for the second continuous assessment for two modules: Big data processing and Advanced analytics, the main scope is to extract sentiment from twitter text data and carry out long and short time series predictions on extracted data.</w:t>
      </w:r>
    </w:p>
    <w:p w14:paraId="0EB507FE" w14:textId="16D802BA"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The main technologies used in this project are as follows:</w:t>
      </w:r>
    </w:p>
    <w:p w14:paraId="7404A425" w14:textId="43BAC5F1"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PySpark for most of the processing</w:t>
      </w:r>
      <w:r>
        <w:rPr>
          <w:rFonts w:ascii="Arial" w:eastAsia="Arial" w:hAnsi="Arial" w:cs="Arial"/>
          <w:color w:val="000000"/>
          <w:sz w:val="24"/>
          <w:szCs w:val="24"/>
        </w:rPr>
        <w:t>.</w:t>
      </w:r>
    </w:p>
    <w:p w14:paraId="77C42033" w14:textId="49184924"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MongoDB for database comparison</w:t>
      </w:r>
      <w:r>
        <w:rPr>
          <w:rFonts w:ascii="Arial" w:eastAsia="Arial" w:hAnsi="Arial" w:cs="Arial"/>
          <w:color w:val="000000"/>
          <w:sz w:val="24"/>
          <w:szCs w:val="24"/>
        </w:rPr>
        <w:t>.</w:t>
      </w:r>
    </w:p>
    <w:p w14:paraId="037F21B4" w14:textId="6C5A2CAB"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Cassandra for storing pre and post map reduce data</w:t>
      </w:r>
      <w:r>
        <w:rPr>
          <w:rFonts w:ascii="Arial" w:eastAsia="Arial" w:hAnsi="Arial" w:cs="Arial"/>
          <w:color w:val="000000"/>
          <w:sz w:val="24"/>
          <w:szCs w:val="24"/>
        </w:rPr>
        <w:t>.</w:t>
      </w:r>
    </w:p>
    <w:p w14:paraId="2A91EBB3" w14:textId="0EAB4685"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proofErr w:type="spellStart"/>
      <w:r>
        <w:rPr>
          <w:rFonts w:ascii="Arial" w:eastAsia="Arial" w:hAnsi="Arial" w:cs="Arial"/>
          <w:color w:val="000000"/>
          <w:sz w:val="24"/>
          <w:szCs w:val="24"/>
        </w:rPr>
        <w:t>SkForecast</w:t>
      </w:r>
      <w:proofErr w:type="spellEnd"/>
      <w:r>
        <w:rPr>
          <w:rFonts w:ascii="Arial" w:eastAsia="Arial" w:hAnsi="Arial" w:cs="Arial"/>
          <w:color w:val="000000"/>
          <w:sz w:val="24"/>
          <w:szCs w:val="24"/>
        </w:rPr>
        <w:t xml:space="preserve"> library and Gridsearch for time series predictions.</w:t>
      </w:r>
    </w:p>
    <w:p w14:paraId="02B7C1ED" w14:textId="77777777" w:rsidR="00136236" w:rsidRPr="00EC3298" w:rsidRDefault="00136236">
      <w:pPr>
        <w:spacing w:line="480" w:lineRule="auto"/>
        <w:jc w:val="center"/>
        <w:rPr>
          <w:rFonts w:ascii="Arial" w:eastAsia="Arial" w:hAnsi="Arial" w:cs="Arial"/>
          <w:i/>
          <w:color w:val="000000"/>
          <w:sz w:val="24"/>
          <w:szCs w:val="24"/>
        </w:rPr>
      </w:pPr>
    </w:p>
    <w:p w14:paraId="78038ED8" w14:textId="3CCD0745"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SQL and NoSQL database comparison</w:t>
      </w:r>
    </w:p>
    <w:p w14:paraId="0359F353" w14:textId="77777777" w:rsidR="00D65A22" w:rsidRDefault="00D65A22"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When it comes to storing</w:t>
      </w:r>
      <w:r w:rsidRPr="00D65A22">
        <w:rPr>
          <w:rFonts w:ascii="Arial" w:eastAsia="Arial" w:hAnsi="Arial" w:cs="Arial"/>
          <w:i/>
          <w:color w:val="000000"/>
          <w:sz w:val="24"/>
          <w:szCs w:val="24"/>
        </w:rPr>
        <w:t xml:space="preserve"> SQL and NoSQL databases are </w:t>
      </w:r>
      <w:r>
        <w:rPr>
          <w:rFonts w:ascii="Arial" w:eastAsia="Arial" w:hAnsi="Arial" w:cs="Arial"/>
          <w:i/>
          <w:color w:val="000000"/>
          <w:sz w:val="24"/>
          <w:szCs w:val="24"/>
        </w:rPr>
        <w:t>the two main</w:t>
      </w:r>
      <w:r w:rsidRPr="00D65A22">
        <w:rPr>
          <w:rFonts w:ascii="Arial" w:eastAsia="Arial" w:hAnsi="Arial" w:cs="Arial"/>
          <w:i/>
          <w:color w:val="000000"/>
          <w:sz w:val="24"/>
          <w:szCs w:val="24"/>
        </w:rPr>
        <w:t xml:space="preserve"> categories</w:t>
      </w:r>
      <w:r>
        <w:rPr>
          <w:rFonts w:ascii="Arial" w:eastAsia="Arial" w:hAnsi="Arial" w:cs="Arial"/>
          <w:i/>
          <w:color w:val="000000"/>
          <w:sz w:val="24"/>
          <w:szCs w:val="24"/>
        </w:rPr>
        <w:t xml:space="preserve"> a developer needs to know for choosing the right tool for the right job;</w:t>
      </w:r>
      <w:r w:rsidRPr="00D65A22">
        <w:rPr>
          <w:rFonts w:ascii="Arial" w:eastAsia="Arial" w:hAnsi="Arial" w:cs="Arial"/>
          <w:i/>
          <w:color w:val="000000"/>
          <w:sz w:val="24"/>
          <w:szCs w:val="24"/>
        </w:rPr>
        <w:t xml:space="preserve"> </w:t>
      </w:r>
      <w:r>
        <w:rPr>
          <w:rFonts w:ascii="Arial" w:eastAsia="Arial" w:hAnsi="Arial" w:cs="Arial"/>
          <w:i/>
          <w:color w:val="000000"/>
          <w:sz w:val="24"/>
          <w:szCs w:val="24"/>
        </w:rPr>
        <w:t>especially in the case of</w:t>
      </w:r>
      <w:r w:rsidRPr="00D65A22">
        <w:rPr>
          <w:rFonts w:ascii="Arial" w:eastAsia="Arial" w:hAnsi="Arial" w:cs="Arial"/>
          <w:i/>
          <w:color w:val="000000"/>
          <w:sz w:val="24"/>
          <w:szCs w:val="24"/>
        </w:rPr>
        <w:t xml:space="preserve"> managing text data</w:t>
      </w:r>
      <w:r>
        <w:rPr>
          <w:rFonts w:ascii="Arial" w:eastAsia="Arial" w:hAnsi="Arial" w:cs="Arial"/>
          <w:i/>
          <w:color w:val="000000"/>
          <w:sz w:val="24"/>
          <w:szCs w:val="24"/>
        </w:rPr>
        <w:t xml:space="preserve"> the two architectures</w:t>
      </w:r>
      <w:r w:rsidRPr="00D65A22">
        <w:rPr>
          <w:rFonts w:ascii="Arial" w:eastAsia="Arial" w:hAnsi="Arial" w:cs="Arial"/>
          <w:i/>
          <w:color w:val="000000"/>
          <w:sz w:val="24"/>
          <w:szCs w:val="24"/>
        </w:rPr>
        <w:t xml:space="preserve"> have their strengths and weaknesses, </w:t>
      </w:r>
      <w:r>
        <w:rPr>
          <w:rFonts w:ascii="Arial" w:eastAsia="Arial" w:hAnsi="Arial" w:cs="Arial"/>
          <w:i/>
          <w:color w:val="000000"/>
          <w:sz w:val="24"/>
          <w:szCs w:val="24"/>
        </w:rPr>
        <w:t>In order to test those a testing strategies have been developed through the use of a familiar benchmarking tool called YCSB on a Linux virtual machine.</w:t>
      </w:r>
    </w:p>
    <w:p w14:paraId="421806B6" w14:textId="2EC65AB2" w:rsidR="00BB06E6" w:rsidRDefault="00D65A22" w:rsidP="00D65A22">
      <w:pPr>
        <w:spacing w:line="480" w:lineRule="auto"/>
        <w:rPr>
          <w:rFonts w:ascii="Arial" w:eastAsia="Arial" w:hAnsi="Arial" w:cs="Arial"/>
          <w:i/>
          <w:color w:val="000000"/>
          <w:sz w:val="24"/>
          <w:szCs w:val="24"/>
        </w:rPr>
      </w:pPr>
      <w:r w:rsidRPr="00D65A22">
        <w:rPr>
          <w:rFonts w:ascii="Arial" w:eastAsia="Arial" w:hAnsi="Arial" w:cs="Arial"/>
          <w:i/>
          <w:color w:val="000000"/>
          <w:sz w:val="24"/>
          <w:szCs w:val="24"/>
        </w:rPr>
        <w:t xml:space="preserve">This comparison aims to explore the </w:t>
      </w:r>
      <w:r>
        <w:rPr>
          <w:rFonts w:ascii="Arial" w:eastAsia="Arial" w:hAnsi="Arial" w:cs="Arial"/>
          <w:i/>
          <w:color w:val="000000"/>
          <w:sz w:val="24"/>
          <w:szCs w:val="24"/>
        </w:rPr>
        <w:t>performances of a SQL database (</w:t>
      </w:r>
      <w:proofErr w:type="spellStart"/>
      <w:r>
        <w:rPr>
          <w:rFonts w:ascii="Arial" w:eastAsia="Arial" w:hAnsi="Arial" w:cs="Arial"/>
          <w:i/>
          <w:color w:val="000000"/>
          <w:sz w:val="24"/>
          <w:szCs w:val="24"/>
        </w:rPr>
        <w:t>Mysql</w:t>
      </w:r>
      <w:proofErr w:type="spellEnd"/>
      <w:r>
        <w:rPr>
          <w:rFonts w:ascii="Arial" w:eastAsia="Arial" w:hAnsi="Arial" w:cs="Arial"/>
          <w:i/>
          <w:color w:val="000000"/>
          <w:sz w:val="24"/>
          <w:szCs w:val="24"/>
        </w:rPr>
        <w:t xml:space="preserve">) and a </w:t>
      </w:r>
      <w:proofErr w:type="spellStart"/>
      <w:r>
        <w:rPr>
          <w:rFonts w:ascii="Arial" w:eastAsia="Arial" w:hAnsi="Arial" w:cs="Arial"/>
          <w:i/>
          <w:color w:val="000000"/>
          <w:sz w:val="24"/>
          <w:szCs w:val="24"/>
        </w:rPr>
        <w:t>Nosql</w:t>
      </w:r>
      <w:proofErr w:type="spellEnd"/>
      <w:r>
        <w:rPr>
          <w:rFonts w:ascii="Arial" w:eastAsia="Arial" w:hAnsi="Arial" w:cs="Arial"/>
          <w:i/>
          <w:color w:val="000000"/>
          <w:sz w:val="24"/>
          <w:szCs w:val="24"/>
        </w:rPr>
        <w:t xml:space="preserve"> database (MongoDB) </w:t>
      </w:r>
      <w:r w:rsidR="00BB06E6">
        <w:rPr>
          <w:rFonts w:ascii="Arial" w:eastAsia="Arial" w:hAnsi="Arial" w:cs="Arial"/>
          <w:i/>
          <w:color w:val="000000"/>
          <w:sz w:val="24"/>
          <w:szCs w:val="24"/>
        </w:rPr>
        <w:t xml:space="preserve">when taking a read-heavy and </w:t>
      </w:r>
      <w:proofErr w:type="gramStart"/>
      <w:r w:rsidR="00BB06E6">
        <w:rPr>
          <w:rFonts w:ascii="Arial" w:eastAsia="Arial" w:hAnsi="Arial" w:cs="Arial"/>
          <w:i/>
          <w:color w:val="000000"/>
          <w:sz w:val="24"/>
          <w:szCs w:val="24"/>
        </w:rPr>
        <w:t>a</w:t>
      </w:r>
      <w:proofErr w:type="gramEnd"/>
      <w:r w:rsidR="00BB06E6">
        <w:rPr>
          <w:rFonts w:ascii="Arial" w:eastAsia="Arial" w:hAnsi="Arial" w:cs="Arial"/>
          <w:i/>
          <w:color w:val="000000"/>
          <w:sz w:val="24"/>
          <w:szCs w:val="24"/>
        </w:rPr>
        <w:t xml:space="preserve"> insert-heavy load.</w:t>
      </w:r>
    </w:p>
    <w:p w14:paraId="79F8680E" w14:textId="5CF70569" w:rsidR="00D65A22" w:rsidRDefault="00BB06E6" w:rsidP="00BB06E6">
      <w:pPr>
        <w:spacing w:line="480" w:lineRule="auto"/>
        <w:rPr>
          <w:rFonts w:ascii="Arial" w:eastAsia="Arial" w:hAnsi="Arial" w:cs="Arial"/>
          <w:i/>
          <w:color w:val="000000"/>
          <w:sz w:val="24"/>
          <w:szCs w:val="24"/>
        </w:rPr>
      </w:pPr>
      <w:r>
        <w:rPr>
          <w:rFonts w:ascii="Arial" w:eastAsia="Arial" w:hAnsi="Arial" w:cs="Arial"/>
          <w:i/>
          <w:color w:val="000000"/>
          <w:sz w:val="24"/>
          <w:szCs w:val="24"/>
        </w:rPr>
        <w:t xml:space="preserve">The databases in questions will have to contain the same tabular format to equally compare them, the format chosen is the same present in the excel sheet provided for </w:t>
      </w:r>
      <w:r>
        <w:rPr>
          <w:rFonts w:ascii="Arial" w:eastAsia="Arial" w:hAnsi="Arial" w:cs="Arial"/>
          <w:i/>
          <w:color w:val="000000"/>
          <w:sz w:val="24"/>
          <w:szCs w:val="24"/>
        </w:rPr>
        <w:lastRenderedPageBreak/>
        <w:t>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518E0A8B" w:rsidR="00C037D1" w:rsidRPr="00613DFC"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important to notice how the schema </w:t>
      </w:r>
      <w:r w:rsidR="00500613" w:rsidRPr="00613DFC">
        <w:rPr>
          <w:rFonts w:ascii="Arial" w:eastAsia="Arial" w:hAnsi="Arial" w:cs="Arial"/>
          <w:iCs/>
          <w:color w:val="000000"/>
          <w:sz w:val="24"/>
          <w:szCs w:val="24"/>
        </w:rPr>
        <w:t>must</w:t>
      </w:r>
      <w:r w:rsidRPr="00613DFC">
        <w:rPr>
          <w:rFonts w:ascii="Arial" w:eastAsia="Arial" w:hAnsi="Arial" w:cs="Arial"/>
          <w:iCs/>
          <w:color w:val="000000"/>
          <w:sz w:val="24"/>
          <w:szCs w:val="24"/>
        </w:rPr>
        <w:t xml:space="preserve"> be explicitly mentioned prior to loading the data in the MySQL database</w:t>
      </w:r>
      <w:r w:rsidR="00500613" w:rsidRPr="00613DFC">
        <w:rPr>
          <w:rFonts w:ascii="Arial" w:eastAsia="Arial" w:hAnsi="Arial" w:cs="Arial"/>
          <w:iCs/>
          <w:color w:val="000000"/>
          <w:sz w:val="24"/>
          <w:szCs w:val="24"/>
        </w:rPr>
        <w:t xml:space="preserve"> </w:t>
      </w:r>
      <w:proofErr w:type="spellStart"/>
      <w:r w:rsidR="00500613" w:rsidRPr="00613DFC">
        <w:rPr>
          <w:rFonts w:ascii="Arial" w:eastAsia="Arial" w:hAnsi="Arial" w:cs="Arial"/>
          <w:iCs/>
          <w:color w:val="000000"/>
          <w:sz w:val="24"/>
          <w:szCs w:val="24"/>
        </w:rPr>
        <w:t>whilethe</w:t>
      </w:r>
      <w:proofErr w:type="spellEnd"/>
      <w:r w:rsidR="00500613" w:rsidRPr="00613DFC">
        <w:rPr>
          <w:rFonts w:ascii="Arial" w:eastAsia="Arial" w:hAnsi="Arial" w:cs="Arial"/>
          <w:iCs/>
          <w:color w:val="000000"/>
          <w:sz w:val="24"/>
          <w:szCs w:val="24"/>
        </w:rPr>
        <w:t xml:space="preserve"> same is not a requirement for MongoDB</w:t>
      </w:r>
      <w:r w:rsidRPr="00613DFC">
        <w:rPr>
          <w:rFonts w:ascii="Arial" w:eastAsia="Arial" w:hAnsi="Arial" w:cs="Arial"/>
          <w:iCs/>
          <w:color w:val="000000"/>
          <w:sz w:val="24"/>
          <w:szCs w:val="24"/>
        </w:rPr>
        <w:t xml:space="preserve"> showing the first noticeable difference between the two.</w:t>
      </w:r>
    </w:p>
    <w:p w14:paraId="1AC93701" w14:textId="278885F0" w:rsidR="00C037D1" w:rsidRDefault="00C037D1"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The testing strategy aim to compare a classic insert heavy load and a more generalist</w:t>
      </w:r>
      <w:r>
        <w:rPr>
          <w:rFonts w:ascii="Arial" w:eastAsia="Arial" w:hAnsi="Arial" w:cs="Arial"/>
          <w:i/>
          <w:color w:val="000000"/>
          <w:sz w:val="24"/>
          <w:szCs w:val="24"/>
        </w:rPr>
        <w:t xml:space="preserve">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301627C2"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proofErr w:type="gramStart"/>
      <w:r w:rsidRPr="00613DFC">
        <w:rPr>
          <w:rFonts w:ascii="Arial" w:eastAsia="Arial" w:hAnsi="Arial" w:cs="Arial"/>
          <w:iCs/>
          <w:color w:val="000000"/>
          <w:sz w:val="24"/>
          <w:szCs w:val="24"/>
        </w:rPr>
        <w:t>a</w:t>
      </w:r>
      <w:proofErr w:type="gramEnd"/>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524DF4D5"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od reference</w:t>
      </w:r>
      <w:r w:rsidR="00613DFC">
        <w:rPr>
          <w:rFonts w:ascii="Arial" w:eastAsia="Arial" w:hAnsi="Arial" w:cs="Arial"/>
          <w:i/>
          <w:noProof/>
          <w:color w:val="000000"/>
          <w:sz w:val="24"/>
          <w:szCs w:val="24"/>
        </w:rPr>
        <w:drawing>
          <wp:inline distT="0" distB="0" distL="0" distR="0" wp14:anchorId="11222830" wp14:editId="0C9F63E2">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for the read heavy workload are clear as MongoDB shows better performances running the load 20 times faster than the SQL counterpart, this is highly expected as being a document-based database MongoDB can handle large volume of </w:t>
      </w:r>
      <w:r>
        <w:rPr>
          <w:rFonts w:ascii="Arial" w:eastAsia="Arial" w:hAnsi="Arial" w:cs="Arial"/>
          <w:iCs/>
          <w:color w:val="000000"/>
          <w:sz w:val="24"/>
          <w:szCs w:val="24"/>
        </w:rPr>
        <w:lastRenderedPageBreak/>
        <w:t>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w:t>
      </w:r>
      <w:proofErr w:type="gramStart"/>
      <w:r>
        <w:rPr>
          <w:rFonts w:ascii="Arial" w:eastAsia="Arial" w:hAnsi="Arial" w:cs="Arial"/>
          <w:iCs/>
          <w:color w:val="000000"/>
          <w:sz w:val="24"/>
          <w:szCs w:val="24"/>
        </w:rPr>
        <w:t xml:space="preserve">in </w:t>
      </w:r>
      <w:r w:rsidR="007C0CEB">
        <w:rPr>
          <w:rFonts w:ascii="Arial" w:eastAsia="Arial" w:hAnsi="Arial" w:cs="Arial"/>
          <w:iCs/>
          <w:color w:val="000000"/>
          <w:sz w:val="24"/>
          <w:szCs w:val="24"/>
        </w:rPr>
        <w:t>order to</w:t>
      </w:r>
      <w:proofErr w:type="gramEnd"/>
      <w:r w:rsidR="007C0CEB">
        <w:rPr>
          <w:rFonts w:ascii="Arial" w:eastAsia="Arial" w:hAnsi="Arial" w:cs="Arial"/>
          <w:iCs/>
          <w:color w:val="000000"/>
          <w:sz w:val="24"/>
          <w:szCs w:val="24"/>
        </w:rPr>
        <w:t xml:space="preserve"> test the scalability of an insert heavy architectures in SQL and NoSQL models.</w:t>
      </w:r>
    </w:p>
    <w:p w14:paraId="33EAD67F" w14:textId="3A6E84AE"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once again proven how MongoDB is more robust in scalability especially in terms of runtime: MySQL seems to increate its runtime almost exponentially comparing a 5k workload with a 50k workload while MongoDB increasing just slightly its runtime, 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49F9BB9D">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4822E2A0"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proofErr w:type="gramStart"/>
      <w:r w:rsidR="005F7583">
        <w:rPr>
          <w:rFonts w:ascii="Arial" w:eastAsia="Arial" w:hAnsi="Arial" w:cs="Arial"/>
          <w:iCs/>
          <w:color w:val="000000"/>
          <w:sz w:val="24"/>
          <w:szCs w:val="24"/>
        </w:rPr>
        <w:t>he</w:t>
      </w:r>
      <w:proofErr w:type="gramEnd"/>
      <w:r w:rsidR="005F7583">
        <w:rPr>
          <w:rFonts w:ascii="Arial" w:eastAsia="Arial" w:hAnsi="Arial" w:cs="Arial"/>
          <w:iCs/>
          <w:color w:val="000000"/>
          <w:sz w:val="24"/>
          <w:szCs w:val="24"/>
        </w:rPr>
        <w:t xml:space="preserv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For processing environment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w:t>
      </w:r>
      <w:r>
        <w:rPr>
          <w:rFonts w:ascii="Arial" w:eastAsia="Arial" w:hAnsi="Arial" w:cs="Arial"/>
          <w:iCs/>
          <w:color w:val="000000"/>
          <w:sz w:val="24"/>
          <w:szCs w:val="24"/>
        </w:rPr>
        <w:lastRenderedPageBreak/>
        <w:t xml:space="preserve">connect MySQL and Cassandra with the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w:t>
      </w:r>
      <w:r w:rsidR="00932FD4">
        <w:rPr>
          <w:rFonts w:ascii="Arial" w:eastAsia="Arial" w:hAnsi="Arial" w:cs="Arial"/>
          <w:iCs/>
          <w:color w:val="000000"/>
          <w:sz w:val="24"/>
          <w:szCs w:val="24"/>
        </w:rPr>
        <w:t xml:space="preserve">environment: for connecting </w:t>
      </w:r>
      <w:proofErr w:type="spellStart"/>
      <w:r w:rsidR="00932FD4">
        <w:rPr>
          <w:rFonts w:ascii="Arial" w:eastAsia="Arial" w:hAnsi="Arial" w:cs="Arial"/>
          <w:iCs/>
          <w:color w:val="000000"/>
          <w:sz w:val="24"/>
          <w:szCs w:val="24"/>
        </w:rPr>
        <w:t>pyspark</w:t>
      </w:r>
      <w:proofErr w:type="spellEnd"/>
      <w:r w:rsidR="00932FD4">
        <w:rPr>
          <w:rFonts w:ascii="Arial" w:eastAsia="Arial" w:hAnsi="Arial" w:cs="Arial"/>
          <w:iCs/>
          <w:color w:val="000000"/>
          <w:sz w:val="24"/>
          <w:szCs w:val="24"/>
        </w:rPr>
        <w:t xml:space="preserve"> to MySQL it has been necessary to download a driver connector as jar file, while Cassandra connectors can be found online in the MVN repository for correct versions of Scala and Spark.</w:t>
      </w:r>
    </w:p>
    <w:p w14:paraId="78297520" w14:textId="14C18EB4"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As shown in figure raw data can be loaded into MySQL either directly through CLI commands or by using PySpark; second step of the architecture is to apply reduce processing and data processing for extracting the sentiment of each tweet and storing a 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Fig.6 Processing architectures</w:t>
      </w:r>
    </w:p>
    <w:p w14:paraId="37DF1FB5" w14:textId="77777777" w:rsidR="00095CA7" w:rsidRDefault="00095CA7">
      <w:pPr>
        <w:spacing w:line="480" w:lineRule="auto"/>
        <w:rPr>
          <w:rFonts w:ascii="Arial" w:eastAsia="Arial" w:hAnsi="Arial" w:cs="Arial"/>
          <w:iCs/>
          <w:color w:val="000000"/>
          <w:sz w:val="24"/>
          <w:szCs w:val="24"/>
        </w:rPr>
      </w:pP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1719EEF9"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csc file bypassing both MySQL and Cassandra.</w:t>
      </w:r>
    </w:p>
    <w:p w14:paraId="519C2069" w14:textId="25D057AD"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Once uploaded through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CSV files (raw and final) can be extracted from the MySQL and Cassandra into csv files.</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More secure data processing: to get from a raw dataset to a daily sentiment average dataset knowledge from Exploratory data analysis has been applied to data engineering carried out in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reducing the work needed in terms of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Pr="00EC3298" w:rsidRDefault="00B77215">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 xml:space="preserve">EDA and </w:t>
      </w:r>
      <w:r w:rsidR="00136236" w:rsidRPr="00EC3298">
        <w:rPr>
          <w:rFonts w:ascii="Arial" w:eastAsia="Arial" w:hAnsi="Arial" w:cs="Arial"/>
          <w:b/>
          <w:bCs/>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mention seems to appear which seems to link the tweets to a specific topic; having this </w:t>
      </w:r>
      <w:r>
        <w:rPr>
          <w:rFonts w:ascii="Arial" w:eastAsia="Arial" w:hAnsi="Arial" w:cs="Arial"/>
          <w:iCs/>
          <w:color w:val="000000"/>
          <w:sz w:val="24"/>
          <w:szCs w:val="24"/>
        </w:rPr>
        <w:lastRenderedPageBreak/>
        <w:t>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6845AD3B"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in fig.7 shown as Vader is more efficient than </w:t>
      </w:r>
      <w:proofErr w:type="spellStart"/>
      <w:r>
        <w:rPr>
          <w:rFonts w:ascii="Arial" w:eastAsia="Arial" w:hAnsi="Arial" w:cs="Arial"/>
          <w:iCs/>
          <w:color w:val="000000"/>
          <w:sz w:val="24"/>
          <w:szCs w:val="24"/>
        </w:rPr>
        <w:t>TextBlob</w:t>
      </w:r>
      <w:proofErr w:type="spellEnd"/>
      <w:r>
        <w:rPr>
          <w:rFonts w:ascii="Arial" w:eastAsia="Arial" w:hAnsi="Arial" w:cs="Arial"/>
          <w:iCs/>
          <w:color w:val="000000"/>
          <w:sz w:val="24"/>
          <w:szCs w:val="24"/>
        </w:rPr>
        <w:t xml:space="preserve">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main problem encountered during time series analysis has been the huge amount </w:t>
      </w:r>
      <w:r>
        <w:rPr>
          <w:rFonts w:ascii="Arial" w:eastAsia="Arial" w:hAnsi="Arial" w:cs="Arial"/>
          <w:iCs/>
          <w:color w:val="000000"/>
          <w:sz w:val="24"/>
          <w:szCs w:val="24"/>
        </w:rPr>
        <w:lastRenderedPageBreak/>
        <w:t>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data has been grouped by seconds, minutes, </w:t>
      </w:r>
      <w:proofErr w:type="gramStart"/>
      <w:r>
        <w:rPr>
          <w:rFonts w:ascii="Arial" w:eastAsia="Arial" w:hAnsi="Arial" w:cs="Arial"/>
          <w:iCs/>
          <w:color w:val="000000"/>
          <w:sz w:val="24"/>
          <w:szCs w:val="24"/>
        </w:rPr>
        <w:t>hours</w:t>
      </w:r>
      <w:proofErr w:type="gramEnd"/>
      <w:r>
        <w:rPr>
          <w:rFonts w:ascii="Arial" w:eastAsia="Arial" w:hAnsi="Arial" w:cs="Arial"/>
          <w:iCs/>
          <w:color w:val="000000"/>
          <w:sz w:val="24"/>
          <w:szCs w:val="24"/>
        </w:rPr>
        <w:t xml:space="preserve"> and days in order to </w:t>
      </w:r>
      <w:r>
        <w:rPr>
          <w:rFonts w:ascii="Arial" w:eastAsia="Arial" w:hAnsi="Arial" w:cs="Arial"/>
          <w:iCs/>
          <w:color w:val="000000"/>
          <w:sz w:val="24"/>
          <w:szCs w:val="24"/>
        </w:rPr>
        <w:lastRenderedPageBreak/>
        <w:t xml:space="preserve">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4"/>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proofErr w:type="spellStart"/>
      <w:r w:rsidRPr="00BF70CA">
        <w:rPr>
          <w:rFonts w:ascii="Arial" w:eastAsia="Arial" w:hAnsi="Arial" w:cs="Arial"/>
          <w:iCs/>
          <w:color w:val="000000"/>
          <w:sz w:val="24"/>
          <w:szCs w:val="24"/>
        </w:rPr>
        <w:t>Petrusevich</w:t>
      </w:r>
      <w:proofErr w:type="spellEnd"/>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lastRenderedPageBreak/>
        <w:t>Time series prediction</w:t>
      </w:r>
    </w:p>
    <w:p w14:paraId="087809C2" w14:textId="77777777" w:rsidR="00832BC2" w:rsidRPr="00EC3298" w:rsidRDefault="00832BC2">
      <w:pPr>
        <w:spacing w:line="480" w:lineRule="auto"/>
        <w:rPr>
          <w:rFonts w:ascii="Arial" w:eastAsia="Arial" w:hAnsi="Arial" w:cs="Arial"/>
          <w:b/>
          <w:bCs/>
          <w:i/>
          <w:color w:val="000000"/>
          <w:sz w:val="24"/>
          <w:szCs w:val="24"/>
        </w:rPr>
      </w:pPr>
    </w:p>
    <w:p w14:paraId="189680B5" w14:textId="2AD46894"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r w:rsidR="0034466B">
        <w:rPr>
          <w:rFonts w:ascii="Arial" w:eastAsia="Arial" w:hAnsi="Arial" w:cs="Arial"/>
          <w:iCs/>
          <w:color w:val="000000"/>
          <w:sz w:val="24"/>
          <w:szCs w:val="24"/>
        </w:rPr>
        <w:t>to</w:t>
      </w:r>
      <w:r>
        <w:rPr>
          <w:rFonts w:ascii="Arial" w:eastAsia="Arial" w:hAnsi="Arial" w:cs="Arial"/>
          <w:iCs/>
          <w:color w:val="000000"/>
          <w:sz w:val="24"/>
          <w:szCs w:val="24"/>
        </w:rPr>
        <w:t xml:space="preserve"> predict the sentiment averages </w:t>
      </w:r>
      <w:r w:rsidR="00377B06">
        <w:rPr>
          <w:rFonts w:ascii="Arial" w:eastAsia="Arial" w:hAnsi="Arial" w:cs="Arial"/>
          <w:iCs/>
          <w:color w:val="000000"/>
          <w:sz w:val="24"/>
          <w:szCs w:val="24"/>
        </w:rPr>
        <w:t>two</w:t>
      </w:r>
      <w:r>
        <w:rPr>
          <w:rFonts w:ascii="Arial" w:eastAsia="Arial" w:hAnsi="Arial" w:cs="Arial"/>
          <w:iCs/>
          <w:color w:val="000000"/>
          <w:sz w:val="24"/>
          <w:szCs w:val="24"/>
        </w:rPr>
        <w:t xml:space="preserve"> months from the last day recorded</w:t>
      </w:r>
      <w:r w:rsidR="00377B06">
        <w:rPr>
          <w:rFonts w:ascii="Arial" w:eastAsia="Arial" w:hAnsi="Arial" w:cs="Arial"/>
          <w:iCs/>
          <w:color w:val="000000"/>
          <w:sz w:val="24"/>
          <w:szCs w:val="24"/>
        </w:rPr>
        <w:t>, Dickey fuller test has been used for deciding if the time series was stationary</w:t>
      </w:r>
      <w:r>
        <w:rPr>
          <w:rFonts w:ascii="Arial" w:eastAsia="Arial" w:hAnsi="Arial" w:cs="Arial"/>
          <w:iCs/>
          <w:color w:val="000000"/>
          <w:sz w:val="24"/>
          <w:szCs w:val="24"/>
        </w:rPr>
        <w:t>.</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FD4C8C1" w14:textId="2ECECF9B" w:rsidR="0034466B" w:rsidRDefault="0034466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noticed the data was coming from a very short </w:t>
      </w:r>
      <w:r w:rsidR="00B55460">
        <w:rPr>
          <w:rFonts w:ascii="Arial" w:eastAsia="Arial" w:hAnsi="Arial" w:cs="Arial"/>
          <w:iCs/>
          <w:color w:val="000000"/>
          <w:sz w:val="24"/>
          <w:szCs w:val="24"/>
        </w:rPr>
        <w:t>period</w:t>
      </w:r>
      <w:r>
        <w:rPr>
          <w:rFonts w:ascii="Arial" w:eastAsia="Arial" w:hAnsi="Arial" w:cs="Arial"/>
          <w:iCs/>
          <w:color w:val="000000"/>
          <w:sz w:val="24"/>
          <w:szCs w:val="24"/>
        </w:rPr>
        <w:t xml:space="preserve"> compared to the range of the predictions, in total the time series was only three months long, also many days didn’t have any tweets (40% of missing data as discussed previously) therefore butchering the series even more</w:t>
      </w:r>
      <w:r w:rsidR="00B55460">
        <w:rPr>
          <w:rFonts w:ascii="Arial" w:eastAsia="Arial" w:hAnsi="Arial" w:cs="Arial"/>
          <w:iCs/>
          <w:color w:val="000000"/>
          <w:sz w:val="24"/>
          <w:szCs w:val="24"/>
        </w:rPr>
        <w:t>: different windows have been selected for predictions at 1 week, 1 month and 2 months respectively of 1 month for closer predictions and 2 months for longer as it would make sense for the model to rely on closer data points for predicting the next 7 days and having access to a longer streak for longer predictions.</w:t>
      </w:r>
    </w:p>
    <w:p w14:paraId="2F820F33" w14:textId="0E7D5762" w:rsidR="00B55460" w:rsidRDefault="00B5546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of the analysis </w:t>
      </w:r>
      <w:proofErr w:type="gramStart"/>
      <w:r>
        <w:rPr>
          <w:rFonts w:ascii="Arial" w:eastAsia="Arial" w:hAnsi="Arial" w:cs="Arial"/>
          <w:iCs/>
          <w:color w:val="000000"/>
          <w:sz w:val="24"/>
          <w:szCs w:val="24"/>
        </w:rPr>
        <w:t>have</w:t>
      </w:r>
      <w:proofErr w:type="gramEnd"/>
      <w:r>
        <w:rPr>
          <w:rFonts w:ascii="Arial" w:eastAsia="Arial" w:hAnsi="Arial" w:cs="Arial"/>
          <w:iCs/>
          <w:color w:val="000000"/>
          <w:sz w:val="24"/>
          <w:szCs w:val="24"/>
        </w:rPr>
        <w:t xml:space="preserve"> been stored in </w:t>
      </w:r>
      <w:r w:rsidR="00A72C90">
        <w:rPr>
          <w:rFonts w:ascii="Arial" w:eastAsia="Arial" w:hAnsi="Arial" w:cs="Arial"/>
          <w:iCs/>
          <w:color w:val="000000"/>
          <w:sz w:val="24"/>
          <w:szCs w:val="24"/>
        </w:rPr>
        <w:t xml:space="preserve">a simple dashboard created by using </w:t>
      </w:r>
      <w:proofErr w:type="spellStart"/>
      <w:r w:rsidR="00A72C90">
        <w:rPr>
          <w:rFonts w:ascii="Arial" w:eastAsia="Arial" w:hAnsi="Arial" w:cs="Arial"/>
          <w:iCs/>
          <w:color w:val="000000"/>
          <w:sz w:val="24"/>
          <w:szCs w:val="24"/>
        </w:rPr>
        <w:t>Plotly</w:t>
      </w:r>
      <w:proofErr w:type="spellEnd"/>
      <w:r w:rsidR="00A72C90">
        <w:rPr>
          <w:rFonts w:ascii="Arial" w:eastAsia="Arial" w:hAnsi="Arial" w:cs="Arial"/>
          <w:iCs/>
          <w:color w:val="000000"/>
          <w:sz w:val="24"/>
          <w:szCs w:val="24"/>
        </w:rPr>
        <w:t xml:space="preserve">, the dashboard presents three line plot for each prediction: the range of date is the same in all three plots to maximise readability, the lines are divided into multiple </w:t>
      </w:r>
      <w:r w:rsidR="00A72C90">
        <w:rPr>
          <w:rFonts w:ascii="Arial" w:eastAsia="Arial" w:hAnsi="Arial" w:cs="Arial"/>
          <w:iCs/>
          <w:color w:val="000000"/>
          <w:sz w:val="24"/>
          <w:szCs w:val="24"/>
        </w:rPr>
        <w:lastRenderedPageBreak/>
        <w:t>plots instead of kept in the same plot for the same reason: maximise readability.</w:t>
      </w:r>
    </w:p>
    <w:p w14:paraId="5A97D190" w14:textId="032D6605" w:rsidR="00A72C90" w:rsidRDefault="00A72C9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Predictions for one week and one month are done by using the same window, the reason being because as observed the data seemed to drop drastically over the next week in a way that is not attributable to random noise therefore only using the last week as window for the following predictions would have meant to </w:t>
      </w:r>
      <w:r w:rsidR="00832BC2">
        <w:rPr>
          <w:rFonts w:ascii="Arial" w:eastAsia="Arial" w:hAnsi="Arial" w:cs="Arial"/>
          <w:iCs/>
          <w:color w:val="000000"/>
          <w:sz w:val="24"/>
          <w:szCs w:val="24"/>
        </w:rPr>
        <w:t>fir the model to a biased dataset skewing the results.</w:t>
      </w:r>
    </w:p>
    <w:p w14:paraId="0C4D5CEC" w14:textId="77777777" w:rsidR="00832BC2" w:rsidRDefault="00832BC2">
      <w:pPr>
        <w:spacing w:line="480" w:lineRule="auto"/>
        <w:rPr>
          <w:rFonts w:ascii="Arial" w:eastAsia="Arial" w:hAnsi="Arial" w:cs="Arial"/>
          <w:iCs/>
          <w:color w:val="000000"/>
          <w:sz w:val="24"/>
          <w:szCs w:val="24"/>
        </w:rPr>
      </w:pPr>
    </w:p>
    <w:p w14:paraId="26552C77" w14:textId="77777777" w:rsidR="0034466B" w:rsidRDefault="0034466B">
      <w:pPr>
        <w:spacing w:line="480" w:lineRule="auto"/>
        <w:rPr>
          <w:rFonts w:ascii="Arial" w:eastAsia="Arial" w:hAnsi="Arial" w:cs="Arial"/>
          <w:iCs/>
          <w:color w:val="000000"/>
          <w:sz w:val="24"/>
          <w:szCs w:val="24"/>
        </w:rPr>
      </w:pPr>
    </w:p>
    <w:p w14:paraId="2E3BDF7E" w14:textId="77777777" w:rsidR="008D47E9" w:rsidRDefault="008D47E9">
      <w:pPr>
        <w:spacing w:line="480" w:lineRule="auto"/>
        <w:rPr>
          <w:rFonts w:ascii="Arial" w:eastAsia="Arial" w:hAnsi="Arial" w:cs="Arial"/>
          <w:iCs/>
          <w:color w:val="000000"/>
          <w:sz w:val="24"/>
          <w:szCs w:val="24"/>
        </w:rPr>
      </w:pP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1721FB9D" w:rsidR="00BF70CA" w:rsidRDefault="00AB1E07"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Sources</w:t>
      </w:r>
    </w:p>
    <w:p w14:paraId="00000021" w14:textId="34C503C6" w:rsidR="00763462" w:rsidRPr="00AB1E07" w:rsidRDefault="00FC134D" w:rsidP="005F1010">
      <w:pPr>
        <w:spacing w:line="480" w:lineRule="auto"/>
        <w:rPr>
          <w:rFonts w:ascii="Arial" w:eastAsia="Arial" w:hAnsi="Arial" w:cs="Arial"/>
          <w:iCs/>
          <w:color w:val="000000"/>
        </w:rPr>
      </w:pPr>
      <w:r w:rsidRPr="00AB1E07">
        <w:rPr>
          <w:rFonts w:ascii="Arial" w:eastAsia="Arial" w:hAnsi="Arial" w:cs="Arial"/>
          <w:iCs/>
          <w:color w:val="000000"/>
        </w:rPr>
        <w:t>Caruso, F. &amp; Quarta,</w:t>
      </w:r>
      <w:r w:rsidR="00E937F4" w:rsidRPr="00AB1E07">
        <w:rPr>
          <w:rFonts w:ascii="Arial" w:eastAsia="Arial" w:hAnsi="Arial" w:cs="Arial"/>
          <w:iCs/>
          <w:color w:val="000000"/>
        </w:rPr>
        <w:t xml:space="preserve"> (1998)</w:t>
      </w:r>
      <w:r w:rsidRPr="00AB1E07">
        <w:rPr>
          <w:rFonts w:ascii="Arial" w:eastAsia="Arial" w:hAnsi="Arial" w:cs="Arial"/>
          <w:iCs/>
          <w:color w:val="000000"/>
        </w:rPr>
        <w:t xml:space="preserve"> </w:t>
      </w:r>
      <w:r w:rsidR="00E937F4" w:rsidRPr="00AB1E07">
        <w:rPr>
          <w:rFonts w:ascii="Arial" w:eastAsia="Arial" w:hAnsi="Arial" w:cs="Arial"/>
          <w:iCs/>
          <w:color w:val="000000"/>
        </w:rPr>
        <w:t>‘</w:t>
      </w:r>
      <w:r w:rsidRPr="00AB1E07">
        <w:rPr>
          <w:rFonts w:ascii="Arial" w:eastAsia="Arial" w:hAnsi="Arial" w:cs="Arial"/>
          <w:iCs/>
          <w:color w:val="000000"/>
        </w:rPr>
        <w:t>Interpolation methods comparison</w:t>
      </w:r>
      <w:r w:rsidR="00E937F4" w:rsidRPr="00AB1E07">
        <w:rPr>
          <w:rFonts w:ascii="Arial" w:eastAsia="Arial" w:hAnsi="Arial" w:cs="Arial"/>
          <w:iCs/>
          <w:color w:val="000000"/>
        </w:rPr>
        <w:t>’</w:t>
      </w:r>
      <w:r w:rsidRPr="00AB1E07">
        <w:rPr>
          <w:rFonts w:ascii="Arial" w:eastAsia="Arial" w:hAnsi="Arial" w:cs="Arial"/>
          <w:iCs/>
          <w:color w:val="000000"/>
        </w:rPr>
        <w:t>,</w:t>
      </w:r>
      <w:r w:rsidR="00E937F4" w:rsidRPr="00AB1E07">
        <w:rPr>
          <w:rFonts w:ascii="Arial" w:eastAsia="Arial" w:hAnsi="Arial" w:cs="Arial"/>
          <w:iCs/>
          <w:color w:val="000000"/>
        </w:rPr>
        <w:t xml:space="preserve"> </w:t>
      </w:r>
      <w:r w:rsidRPr="00AB1E07">
        <w:rPr>
          <w:rFonts w:ascii="Arial" w:eastAsia="Arial" w:hAnsi="Arial" w:cs="Arial"/>
          <w:iCs/>
          <w:color w:val="000000"/>
        </w:rPr>
        <w:t>Computers &amp; Mathematics with Applications, 35(12), pp. 109-126.</w:t>
      </w:r>
    </w:p>
    <w:p w14:paraId="69E12E4C" w14:textId="77777777" w:rsidR="00AB1E07" w:rsidRPr="00AB1E07" w:rsidRDefault="00AB1E07" w:rsidP="005F1010">
      <w:pPr>
        <w:spacing w:line="480" w:lineRule="auto"/>
        <w:rPr>
          <w:rFonts w:ascii="Arial" w:eastAsia="Arial" w:hAnsi="Arial" w:cs="Arial"/>
          <w:iCs/>
          <w:color w:val="000000"/>
        </w:rPr>
      </w:pPr>
    </w:p>
    <w:p w14:paraId="5F96BBDD" w14:textId="328B4ACE" w:rsidR="00E937F4" w:rsidRPr="00AB1E07" w:rsidRDefault="00E937F4" w:rsidP="005F1010">
      <w:pPr>
        <w:spacing w:line="480" w:lineRule="auto"/>
        <w:rPr>
          <w:rFonts w:ascii="Arial" w:eastAsia="Arial" w:hAnsi="Arial" w:cs="Arial"/>
          <w:iCs/>
          <w:color w:val="000000"/>
        </w:rPr>
      </w:pPr>
      <w:proofErr w:type="spellStart"/>
      <w:r w:rsidRPr="00AB1E07">
        <w:rPr>
          <w:rFonts w:ascii="Arial" w:eastAsia="Arial" w:hAnsi="Arial" w:cs="Arial"/>
          <w:iCs/>
          <w:color w:val="000000"/>
        </w:rPr>
        <w:t>Lepot</w:t>
      </w:r>
      <w:proofErr w:type="spellEnd"/>
      <w:r w:rsidRPr="00AB1E07">
        <w:rPr>
          <w:rFonts w:ascii="Arial" w:eastAsia="Arial" w:hAnsi="Arial" w:cs="Arial"/>
          <w:iCs/>
          <w:color w:val="000000"/>
        </w:rPr>
        <w:t xml:space="preserve"> et al. (2017) ‘Interpolation in Time Series: An Introductive Overview of Existing Methods, Their Performance Criteria and Uncertainty Assessment’ </w:t>
      </w:r>
      <w:r w:rsidRPr="00AB1E07">
        <w:rPr>
          <w:rFonts w:ascii="Arial" w:eastAsia="Arial" w:hAnsi="Arial" w:cs="Arial"/>
          <w:i/>
          <w:color w:val="000000"/>
        </w:rPr>
        <w:t>Water</w:t>
      </w:r>
      <w:r w:rsidRPr="00AB1E07">
        <w:rPr>
          <w:rFonts w:ascii="Arial" w:eastAsia="Arial" w:hAnsi="Arial" w:cs="Arial"/>
          <w:iCs/>
          <w:color w:val="000000"/>
        </w:rPr>
        <w:t>, </w:t>
      </w:r>
      <w:r w:rsidRPr="00AB1E07">
        <w:rPr>
          <w:rFonts w:ascii="Arial" w:eastAsia="Arial" w:hAnsi="Arial" w:cs="Arial"/>
          <w:i/>
          <w:color w:val="000000"/>
        </w:rPr>
        <w:t>9</w:t>
      </w:r>
      <w:r w:rsidRPr="00AB1E07">
        <w:rPr>
          <w:rFonts w:ascii="Arial" w:eastAsia="Arial" w:hAnsi="Arial" w:cs="Arial"/>
          <w:iCs/>
          <w:color w:val="000000"/>
        </w:rPr>
        <w:t>, pp. 796.</w:t>
      </w:r>
    </w:p>
    <w:p w14:paraId="42410BF8" w14:textId="77777777" w:rsidR="00AB1E07" w:rsidRPr="00AB1E07" w:rsidRDefault="00AB1E07" w:rsidP="005F1010">
      <w:pPr>
        <w:spacing w:line="480" w:lineRule="auto"/>
        <w:rPr>
          <w:rFonts w:ascii="Arial" w:eastAsia="Arial" w:hAnsi="Arial" w:cs="Arial"/>
          <w:iCs/>
          <w:color w:val="000000"/>
        </w:rPr>
      </w:pPr>
    </w:p>
    <w:p w14:paraId="00000022" w14:textId="0DBE7833" w:rsidR="00763462" w:rsidRPr="00AB1E07" w:rsidRDefault="00E937F4" w:rsidP="00AB1E07">
      <w:pPr>
        <w:spacing w:line="480" w:lineRule="auto"/>
        <w:rPr>
          <w:rFonts w:ascii="Arial" w:eastAsia="Arial" w:hAnsi="Arial" w:cs="Arial"/>
          <w:iCs/>
          <w:color w:val="000000"/>
        </w:rPr>
      </w:pPr>
      <w:proofErr w:type="spellStart"/>
      <w:r w:rsidRPr="00AB1E07">
        <w:rPr>
          <w:rFonts w:ascii="Arial" w:eastAsia="Arial" w:hAnsi="Arial" w:cs="Arial"/>
          <w:iCs/>
          <w:color w:val="000000"/>
        </w:rPr>
        <w:t>Petrusevich</w:t>
      </w:r>
      <w:proofErr w:type="spellEnd"/>
      <w:r w:rsidRPr="00AB1E07">
        <w:rPr>
          <w:rFonts w:ascii="Arial" w:eastAsia="Arial" w:hAnsi="Arial" w:cs="Arial"/>
          <w:iCs/>
          <w:color w:val="000000"/>
        </w:rPr>
        <w:t>, D. A. (2021) 'Title of the Article', Journal of Physics: Conference Series, 1889(3), pp. 032009.C.</w:t>
      </w:r>
    </w:p>
    <w:p w14:paraId="00000023" w14:textId="77777777" w:rsidR="00763462" w:rsidRDefault="00860C9E">
      <w:pPr>
        <w:spacing w:line="480" w:lineRule="auto"/>
        <w:ind w:firstLine="708"/>
        <w:rPr>
          <w:rFonts w:ascii="Arial" w:eastAsia="Arial" w:hAnsi="Arial" w:cs="Arial"/>
          <w:color w:val="000000"/>
          <w:sz w:val="24"/>
          <w:szCs w:val="24"/>
        </w:rPr>
      </w:pPr>
      <w:r>
        <w:rPr>
          <w:rFonts w:ascii="Arial" w:eastAsia="Arial" w:hAnsi="Arial" w:cs="Arial"/>
          <w:color w:val="000000"/>
          <w:sz w:val="24"/>
          <w:szCs w:val="24"/>
        </w:rPr>
        <w:t xml:space="preserve"> </w:t>
      </w:r>
    </w:p>
    <w:p w14:paraId="00000024" w14:textId="77777777" w:rsidR="00763462" w:rsidRDefault="00763462">
      <w:pPr>
        <w:spacing w:line="480" w:lineRule="auto"/>
        <w:rPr>
          <w:rFonts w:ascii="Arial" w:eastAsia="Arial" w:hAnsi="Arial" w:cs="Arial"/>
          <w:color w:val="000000"/>
          <w:sz w:val="24"/>
          <w:szCs w:val="24"/>
        </w:rPr>
      </w:pP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8738" w14:textId="77777777" w:rsidR="00EB61C3" w:rsidRDefault="00EB61C3">
      <w:r>
        <w:separator/>
      </w:r>
    </w:p>
  </w:endnote>
  <w:endnote w:type="continuationSeparator" w:id="0">
    <w:p w14:paraId="13A6C10C" w14:textId="77777777" w:rsidR="00EB61C3" w:rsidRDefault="00EB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07EB" w14:textId="77777777" w:rsidR="00EB61C3" w:rsidRDefault="00EB61C3">
      <w:r>
        <w:separator/>
      </w:r>
    </w:p>
  </w:footnote>
  <w:footnote w:type="continuationSeparator" w:id="0">
    <w:p w14:paraId="5CD76069" w14:textId="77777777" w:rsidR="00EB61C3" w:rsidRDefault="00EB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4DB"/>
    <w:multiLevelType w:val="hybridMultilevel"/>
    <w:tmpl w:val="C644B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1"/>
  </w:num>
  <w:num w:numId="2" w16cid:durableId="7494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95CA7"/>
    <w:rsid w:val="000C6E39"/>
    <w:rsid w:val="00136236"/>
    <w:rsid w:val="00140984"/>
    <w:rsid w:val="002441FB"/>
    <w:rsid w:val="002E30DE"/>
    <w:rsid w:val="002F41AC"/>
    <w:rsid w:val="0034466B"/>
    <w:rsid w:val="00377B06"/>
    <w:rsid w:val="003A112C"/>
    <w:rsid w:val="004A40B4"/>
    <w:rsid w:val="00500613"/>
    <w:rsid w:val="0059658B"/>
    <w:rsid w:val="005F1010"/>
    <w:rsid w:val="005F7583"/>
    <w:rsid w:val="00613DFC"/>
    <w:rsid w:val="00632BD7"/>
    <w:rsid w:val="00682BEC"/>
    <w:rsid w:val="006A010B"/>
    <w:rsid w:val="00763462"/>
    <w:rsid w:val="007813FE"/>
    <w:rsid w:val="007C0CEB"/>
    <w:rsid w:val="007D0D5D"/>
    <w:rsid w:val="00815FFE"/>
    <w:rsid w:val="00826A6F"/>
    <w:rsid w:val="00832B64"/>
    <w:rsid w:val="00832BC2"/>
    <w:rsid w:val="00860C9E"/>
    <w:rsid w:val="008B1DC5"/>
    <w:rsid w:val="008D47E9"/>
    <w:rsid w:val="008F4FF0"/>
    <w:rsid w:val="008F57CD"/>
    <w:rsid w:val="00906CCD"/>
    <w:rsid w:val="00932FD4"/>
    <w:rsid w:val="009E40CF"/>
    <w:rsid w:val="00A06C54"/>
    <w:rsid w:val="00A72C90"/>
    <w:rsid w:val="00AB1E07"/>
    <w:rsid w:val="00B55460"/>
    <w:rsid w:val="00B77215"/>
    <w:rsid w:val="00B94DC7"/>
    <w:rsid w:val="00BB06E6"/>
    <w:rsid w:val="00BD2A26"/>
    <w:rsid w:val="00BF70CA"/>
    <w:rsid w:val="00C037D1"/>
    <w:rsid w:val="00C23492"/>
    <w:rsid w:val="00C61FFA"/>
    <w:rsid w:val="00CA4F7D"/>
    <w:rsid w:val="00D35B4B"/>
    <w:rsid w:val="00D42582"/>
    <w:rsid w:val="00D65A22"/>
    <w:rsid w:val="00D76C6B"/>
    <w:rsid w:val="00DA5A82"/>
    <w:rsid w:val="00DA64E2"/>
    <w:rsid w:val="00DF1B57"/>
    <w:rsid w:val="00E12A0B"/>
    <w:rsid w:val="00E12DCC"/>
    <w:rsid w:val="00E937F4"/>
    <w:rsid w:val="00EA02D6"/>
    <w:rsid w:val="00EB61C3"/>
    <w:rsid w:val="00EC3298"/>
    <w:rsid w:val="00EC6143"/>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 w:type="character" w:styleId="Emphasis">
    <w:name w:val="Emphasis"/>
    <w:basedOn w:val="DefaultParagraphFont"/>
    <w:uiPriority w:val="20"/>
    <w:qFormat/>
    <w:rsid w:val="00E93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18</Pages>
  <Words>2305</Words>
  <Characters>13142</Characters>
  <Application>Microsoft Office Word</Application>
  <DocSecurity>0</DocSecurity>
  <Lines>109</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15417</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28</cp:revision>
  <dcterms:created xsi:type="dcterms:W3CDTF">2018-12-15T17:56:00Z</dcterms:created>
  <dcterms:modified xsi:type="dcterms:W3CDTF">2023-10-31T23:16:00Z</dcterms:modified>
  <cp:category>Referencing</cp:category>
</cp:coreProperties>
</file>