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4" w14:textId="77777777" w:rsidR="00763462" w:rsidRPr="00F84006" w:rsidRDefault="00763462" w:rsidP="00DA5A82">
      <w:pPr>
        <w:spacing w:line="480" w:lineRule="auto"/>
        <w:rPr>
          <w:rFonts w:ascii="Arial" w:eastAsia="Arial" w:hAnsi="Arial" w:cs="Arial"/>
          <w:color w:val="000000"/>
          <w:sz w:val="28"/>
          <w:szCs w:val="28"/>
        </w:rPr>
      </w:pPr>
    </w:p>
    <w:p w14:paraId="00000005" w14:textId="77777777" w:rsidR="00763462" w:rsidRPr="00F84006" w:rsidRDefault="00763462">
      <w:pPr>
        <w:spacing w:line="480" w:lineRule="auto"/>
        <w:jc w:val="center"/>
        <w:rPr>
          <w:rFonts w:ascii="Arial" w:eastAsia="Arial" w:hAnsi="Arial" w:cs="Arial"/>
          <w:color w:val="000000"/>
          <w:sz w:val="28"/>
          <w:szCs w:val="28"/>
        </w:rPr>
      </w:pPr>
    </w:p>
    <w:p w14:paraId="00000008" w14:textId="066F3D7C" w:rsidR="00763462" w:rsidRPr="00EC3298" w:rsidRDefault="00136236" w:rsidP="00F84006">
      <w:pPr>
        <w:spacing w:line="480" w:lineRule="auto"/>
        <w:jc w:val="center"/>
        <w:rPr>
          <w:rFonts w:ascii="Arial" w:eastAsia="Arial" w:hAnsi="Arial" w:cs="Arial"/>
          <w:color w:val="000000"/>
          <w:sz w:val="28"/>
          <w:szCs w:val="28"/>
        </w:rPr>
      </w:pPr>
      <w:r w:rsidRPr="00EC3298">
        <w:rPr>
          <w:rFonts w:ascii="Arial" w:eastAsia="Arial" w:hAnsi="Arial" w:cs="Arial"/>
          <w:color w:val="000000"/>
          <w:sz w:val="28"/>
          <w:szCs w:val="28"/>
        </w:rPr>
        <w:t>Sentiment analysis and time series prediction on Twitter data</w:t>
      </w:r>
    </w:p>
    <w:p w14:paraId="00000009" w14:textId="77777777" w:rsidR="00763462" w:rsidRPr="00EC3298" w:rsidRDefault="00763462">
      <w:pPr>
        <w:spacing w:line="480" w:lineRule="auto"/>
        <w:jc w:val="center"/>
        <w:rPr>
          <w:rFonts w:ascii="Arial" w:eastAsia="Arial" w:hAnsi="Arial" w:cs="Arial"/>
          <w:color w:val="000000"/>
          <w:sz w:val="28"/>
          <w:szCs w:val="28"/>
        </w:rPr>
      </w:pPr>
    </w:p>
    <w:p w14:paraId="0000000C" w14:textId="71CF3DD6" w:rsidR="00763462" w:rsidRPr="00EC3298" w:rsidRDefault="00136236" w:rsidP="00F84006">
      <w:pPr>
        <w:spacing w:line="480" w:lineRule="auto"/>
        <w:jc w:val="center"/>
        <w:rPr>
          <w:rFonts w:ascii="Arial" w:eastAsia="Arial" w:hAnsi="Arial" w:cs="Arial"/>
          <w:color w:val="000000"/>
          <w:sz w:val="28"/>
          <w:szCs w:val="28"/>
          <w:lang w:val="en-IE"/>
        </w:rPr>
      </w:pPr>
      <w:r w:rsidRPr="00EC3298">
        <w:rPr>
          <w:rFonts w:ascii="Arial" w:eastAsia="Arial" w:hAnsi="Arial" w:cs="Arial"/>
          <w:color w:val="000000"/>
          <w:sz w:val="28"/>
          <w:szCs w:val="28"/>
          <w:lang w:val="en-IE"/>
        </w:rPr>
        <w:t>Alex Santini</w:t>
      </w:r>
    </w:p>
    <w:p w14:paraId="0000000E" w14:textId="77777777" w:rsidR="00763462" w:rsidRPr="00EC3298" w:rsidRDefault="00763462" w:rsidP="00F84006">
      <w:pPr>
        <w:spacing w:line="480" w:lineRule="auto"/>
        <w:rPr>
          <w:rFonts w:ascii="Arial" w:eastAsia="Arial" w:hAnsi="Arial" w:cs="Arial"/>
          <w:color w:val="000000"/>
          <w:sz w:val="28"/>
          <w:szCs w:val="28"/>
          <w:lang w:val="en-IE"/>
        </w:rPr>
      </w:pPr>
    </w:p>
    <w:p w14:paraId="0000000F" w14:textId="73EB8B97" w:rsidR="00763462" w:rsidRPr="00EC3298" w:rsidRDefault="00136236">
      <w:pPr>
        <w:spacing w:line="480" w:lineRule="auto"/>
        <w:jc w:val="center"/>
        <w:rPr>
          <w:rFonts w:ascii="Arial" w:eastAsia="Arial" w:hAnsi="Arial" w:cs="Arial"/>
          <w:color w:val="000000"/>
          <w:sz w:val="28"/>
          <w:szCs w:val="28"/>
          <w:lang w:val="en-IE"/>
        </w:rPr>
      </w:pPr>
      <w:r w:rsidRPr="00EC3298">
        <w:rPr>
          <w:rFonts w:ascii="Arial" w:eastAsia="Arial" w:hAnsi="Arial" w:cs="Arial"/>
          <w:color w:val="000000"/>
          <w:sz w:val="28"/>
          <w:szCs w:val="28"/>
          <w:lang w:val="en-IE"/>
        </w:rPr>
        <w:t>MSc in Data Analytics</w:t>
      </w:r>
    </w:p>
    <w:p w14:paraId="00000010" w14:textId="03DD12C0" w:rsidR="00763462" w:rsidRPr="00EC3298" w:rsidRDefault="00136236">
      <w:pPr>
        <w:spacing w:line="480" w:lineRule="auto"/>
        <w:jc w:val="center"/>
        <w:rPr>
          <w:rFonts w:ascii="Arial" w:eastAsia="Arial" w:hAnsi="Arial" w:cs="Arial"/>
          <w:color w:val="000000"/>
          <w:sz w:val="28"/>
          <w:szCs w:val="28"/>
        </w:rPr>
      </w:pPr>
      <w:r w:rsidRPr="00EC3298">
        <w:rPr>
          <w:rFonts w:ascii="Arial" w:eastAsia="Arial" w:hAnsi="Arial" w:cs="Arial"/>
          <w:color w:val="000000"/>
          <w:sz w:val="28"/>
          <w:szCs w:val="28"/>
        </w:rPr>
        <w:t>Integrated assignment big data processing and Advanced data analytics</w:t>
      </w:r>
    </w:p>
    <w:p w14:paraId="00000011" w14:textId="56192561" w:rsidR="00763462" w:rsidRPr="00EC3298" w:rsidRDefault="00136236">
      <w:pPr>
        <w:spacing w:line="480" w:lineRule="auto"/>
        <w:jc w:val="center"/>
        <w:rPr>
          <w:rFonts w:ascii="Arial" w:eastAsia="Arial" w:hAnsi="Arial" w:cs="Arial"/>
          <w:color w:val="000000"/>
          <w:sz w:val="28"/>
          <w:szCs w:val="28"/>
        </w:rPr>
      </w:pPr>
      <w:r w:rsidRPr="00EC3298">
        <w:rPr>
          <w:rFonts w:ascii="Arial" w:eastAsia="Arial" w:hAnsi="Arial" w:cs="Arial"/>
          <w:color w:val="000000"/>
          <w:sz w:val="28"/>
          <w:szCs w:val="28"/>
        </w:rPr>
        <w:t>CCT</w:t>
      </w:r>
    </w:p>
    <w:p w14:paraId="00000012" w14:textId="4CFF3411" w:rsidR="00763462" w:rsidRPr="00EC3298" w:rsidRDefault="00136236">
      <w:pPr>
        <w:spacing w:line="480" w:lineRule="auto"/>
        <w:jc w:val="center"/>
        <w:rPr>
          <w:rFonts w:ascii="Arial" w:eastAsia="Arial" w:hAnsi="Arial" w:cs="Arial"/>
          <w:color w:val="000000"/>
          <w:sz w:val="28"/>
          <w:szCs w:val="28"/>
        </w:rPr>
      </w:pPr>
      <w:r w:rsidRPr="00EC3298">
        <w:rPr>
          <w:rFonts w:ascii="Arial" w:eastAsia="Arial" w:hAnsi="Arial" w:cs="Arial"/>
          <w:color w:val="000000"/>
          <w:sz w:val="28"/>
          <w:szCs w:val="28"/>
        </w:rPr>
        <w:t>28.10.2023</w:t>
      </w:r>
    </w:p>
    <w:p w14:paraId="00000013" w14:textId="77777777" w:rsidR="00763462" w:rsidRDefault="00763462">
      <w:pPr>
        <w:spacing w:line="480" w:lineRule="auto"/>
        <w:jc w:val="center"/>
        <w:rPr>
          <w:rFonts w:ascii="Arial" w:eastAsia="Arial" w:hAnsi="Arial" w:cs="Arial"/>
          <w:color w:val="000000"/>
          <w:sz w:val="24"/>
          <w:szCs w:val="24"/>
        </w:rPr>
      </w:pPr>
    </w:p>
    <w:p w14:paraId="00000014" w14:textId="77777777" w:rsidR="00763462" w:rsidRDefault="00763462">
      <w:pPr>
        <w:spacing w:line="480" w:lineRule="auto"/>
        <w:jc w:val="center"/>
        <w:rPr>
          <w:rFonts w:ascii="Arial" w:eastAsia="Arial" w:hAnsi="Arial" w:cs="Arial"/>
          <w:color w:val="000000"/>
          <w:sz w:val="24"/>
          <w:szCs w:val="24"/>
        </w:rPr>
      </w:pPr>
    </w:p>
    <w:p w14:paraId="00000015" w14:textId="77777777" w:rsidR="00763462" w:rsidRDefault="00763462">
      <w:pPr>
        <w:spacing w:line="480" w:lineRule="auto"/>
        <w:rPr>
          <w:rFonts w:ascii="Arial" w:eastAsia="Arial" w:hAnsi="Arial" w:cs="Arial"/>
          <w:color w:val="000000"/>
          <w:sz w:val="24"/>
          <w:szCs w:val="24"/>
        </w:rPr>
      </w:pPr>
    </w:p>
    <w:p w14:paraId="00000016" w14:textId="77777777" w:rsidR="00763462" w:rsidRDefault="00860C9E">
      <w:pPr>
        <w:rPr>
          <w:color w:val="000000"/>
        </w:rPr>
      </w:pPr>
      <w:r>
        <w:br w:type="page"/>
      </w:r>
    </w:p>
    <w:p w14:paraId="3D539494" w14:textId="7858B407" w:rsidR="00136236" w:rsidRPr="00EC3298" w:rsidRDefault="00136236" w:rsidP="00136236">
      <w:pPr>
        <w:spacing w:line="480" w:lineRule="auto"/>
        <w:jc w:val="center"/>
        <w:rPr>
          <w:rFonts w:ascii="Arial" w:eastAsia="Arial" w:hAnsi="Arial" w:cs="Arial"/>
          <w:b/>
          <w:bCs/>
          <w:color w:val="000000"/>
          <w:sz w:val="24"/>
          <w:szCs w:val="24"/>
        </w:rPr>
      </w:pPr>
      <w:r w:rsidRPr="00EC3298">
        <w:rPr>
          <w:rFonts w:ascii="Arial" w:eastAsia="Arial" w:hAnsi="Arial" w:cs="Arial"/>
          <w:b/>
          <w:bCs/>
          <w:color w:val="000000"/>
          <w:sz w:val="24"/>
          <w:szCs w:val="24"/>
        </w:rPr>
        <w:lastRenderedPageBreak/>
        <w:t>Sentiment analysis</w:t>
      </w:r>
      <w:r w:rsidR="00EC3298">
        <w:rPr>
          <w:rFonts w:ascii="Arial" w:eastAsia="Arial" w:hAnsi="Arial" w:cs="Arial"/>
          <w:b/>
          <w:bCs/>
          <w:color w:val="000000"/>
          <w:sz w:val="24"/>
          <w:szCs w:val="24"/>
        </w:rPr>
        <w:t>, database comparison</w:t>
      </w:r>
      <w:r w:rsidRPr="00EC3298">
        <w:rPr>
          <w:rFonts w:ascii="Arial" w:eastAsia="Arial" w:hAnsi="Arial" w:cs="Arial"/>
          <w:b/>
          <w:bCs/>
          <w:color w:val="000000"/>
          <w:sz w:val="24"/>
          <w:szCs w:val="24"/>
        </w:rPr>
        <w:t xml:space="preserve"> and time series prediction on Twitter </w:t>
      </w:r>
      <w:r w:rsidR="00EC3298">
        <w:rPr>
          <w:rFonts w:ascii="Arial" w:eastAsia="Arial" w:hAnsi="Arial" w:cs="Arial"/>
          <w:b/>
          <w:bCs/>
          <w:color w:val="000000"/>
          <w:sz w:val="24"/>
          <w:szCs w:val="24"/>
        </w:rPr>
        <w:t xml:space="preserve">text </w:t>
      </w:r>
      <w:r w:rsidRPr="00EC3298">
        <w:rPr>
          <w:rFonts w:ascii="Arial" w:eastAsia="Arial" w:hAnsi="Arial" w:cs="Arial"/>
          <w:b/>
          <w:bCs/>
          <w:color w:val="000000"/>
          <w:sz w:val="24"/>
          <w:szCs w:val="24"/>
        </w:rPr>
        <w:t>data</w:t>
      </w:r>
    </w:p>
    <w:p w14:paraId="00000018" w14:textId="4EB99068" w:rsidR="00763462" w:rsidRDefault="00136236" w:rsidP="00EC3298">
      <w:pPr>
        <w:spacing w:line="480" w:lineRule="auto"/>
        <w:rPr>
          <w:rFonts w:ascii="Arial" w:eastAsia="Arial" w:hAnsi="Arial" w:cs="Arial"/>
          <w:b/>
          <w:bCs/>
          <w:color w:val="000000"/>
          <w:sz w:val="24"/>
          <w:szCs w:val="24"/>
        </w:rPr>
      </w:pPr>
      <w:r w:rsidRPr="00EC3298">
        <w:rPr>
          <w:rFonts w:ascii="Arial" w:eastAsia="Arial" w:hAnsi="Arial" w:cs="Arial"/>
          <w:b/>
          <w:bCs/>
          <w:color w:val="000000"/>
          <w:sz w:val="24"/>
          <w:szCs w:val="24"/>
        </w:rPr>
        <w:t>Introduction</w:t>
      </w:r>
    </w:p>
    <w:p w14:paraId="3147420A" w14:textId="59521551" w:rsidR="00EC3298" w:rsidRDefault="00EC3298" w:rsidP="00EC3298">
      <w:pPr>
        <w:spacing w:line="480" w:lineRule="auto"/>
        <w:rPr>
          <w:rFonts w:ascii="Arial" w:eastAsia="Arial" w:hAnsi="Arial" w:cs="Arial"/>
          <w:color w:val="000000"/>
          <w:sz w:val="24"/>
          <w:szCs w:val="24"/>
        </w:rPr>
      </w:pPr>
      <w:r>
        <w:rPr>
          <w:rFonts w:ascii="Arial" w:eastAsia="Arial" w:hAnsi="Arial" w:cs="Arial"/>
          <w:color w:val="000000"/>
          <w:sz w:val="24"/>
          <w:szCs w:val="24"/>
        </w:rPr>
        <w:t>This project is a summary of all the work carried out for the second continuous assessment for two modules: Big data processing and Advanced analytics, the main scope is to extract sentiment from twitter text data and carry out long and short time series predictions on extracted data.</w:t>
      </w:r>
    </w:p>
    <w:p w14:paraId="0EB507FE" w14:textId="16D802BA" w:rsidR="00EC3298" w:rsidRDefault="00EC3298" w:rsidP="00EC3298">
      <w:pPr>
        <w:spacing w:line="480" w:lineRule="auto"/>
        <w:rPr>
          <w:rFonts w:ascii="Arial" w:eastAsia="Arial" w:hAnsi="Arial" w:cs="Arial"/>
          <w:color w:val="000000"/>
          <w:sz w:val="24"/>
          <w:szCs w:val="24"/>
        </w:rPr>
      </w:pPr>
      <w:r>
        <w:rPr>
          <w:rFonts w:ascii="Arial" w:eastAsia="Arial" w:hAnsi="Arial" w:cs="Arial"/>
          <w:color w:val="000000"/>
          <w:sz w:val="24"/>
          <w:szCs w:val="24"/>
        </w:rPr>
        <w:t>The main technologies used in this project are as follows:</w:t>
      </w:r>
    </w:p>
    <w:p w14:paraId="7404A425" w14:textId="43BAC5F1" w:rsidR="00EC3298" w:rsidRPr="00EC3298" w:rsidRDefault="00EC3298" w:rsidP="00EC3298">
      <w:pPr>
        <w:pStyle w:val="ListParagraph"/>
        <w:numPr>
          <w:ilvl w:val="0"/>
          <w:numId w:val="2"/>
        </w:numPr>
        <w:spacing w:line="480" w:lineRule="auto"/>
        <w:rPr>
          <w:rFonts w:ascii="Arial" w:eastAsia="Arial" w:hAnsi="Arial" w:cs="Arial"/>
          <w:color w:val="000000"/>
          <w:sz w:val="24"/>
          <w:szCs w:val="24"/>
        </w:rPr>
      </w:pPr>
      <w:r w:rsidRPr="00EC3298">
        <w:rPr>
          <w:rFonts w:ascii="Arial" w:eastAsia="Arial" w:hAnsi="Arial" w:cs="Arial"/>
          <w:color w:val="000000"/>
          <w:sz w:val="24"/>
          <w:szCs w:val="24"/>
        </w:rPr>
        <w:t>PySpark for most of the processing</w:t>
      </w:r>
      <w:r>
        <w:rPr>
          <w:rFonts w:ascii="Arial" w:eastAsia="Arial" w:hAnsi="Arial" w:cs="Arial"/>
          <w:color w:val="000000"/>
          <w:sz w:val="24"/>
          <w:szCs w:val="24"/>
        </w:rPr>
        <w:t>.</w:t>
      </w:r>
    </w:p>
    <w:p w14:paraId="77C42033" w14:textId="49184924" w:rsidR="00EC3298" w:rsidRPr="00EC3298" w:rsidRDefault="00EC3298" w:rsidP="00EC3298">
      <w:pPr>
        <w:pStyle w:val="ListParagraph"/>
        <w:numPr>
          <w:ilvl w:val="0"/>
          <w:numId w:val="2"/>
        </w:numPr>
        <w:spacing w:line="480" w:lineRule="auto"/>
        <w:rPr>
          <w:rFonts w:ascii="Arial" w:eastAsia="Arial" w:hAnsi="Arial" w:cs="Arial"/>
          <w:color w:val="000000"/>
          <w:sz w:val="24"/>
          <w:szCs w:val="24"/>
        </w:rPr>
      </w:pPr>
      <w:r w:rsidRPr="00EC3298">
        <w:rPr>
          <w:rFonts w:ascii="Arial" w:eastAsia="Arial" w:hAnsi="Arial" w:cs="Arial"/>
          <w:color w:val="000000"/>
          <w:sz w:val="24"/>
          <w:szCs w:val="24"/>
        </w:rPr>
        <w:t>MySQL and MongoDB for database comparison</w:t>
      </w:r>
      <w:r>
        <w:rPr>
          <w:rFonts w:ascii="Arial" w:eastAsia="Arial" w:hAnsi="Arial" w:cs="Arial"/>
          <w:color w:val="000000"/>
          <w:sz w:val="24"/>
          <w:szCs w:val="24"/>
        </w:rPr>
        <w:t>.</w:t>
      </w:r>
    </w:p>
    <w:p w14:paraId="037F21B4" w14:textId="6C5A2CAB" w:rsidR="00EC3298" w:rsidRPr="00EC3298" w:rsidRDefault="00EC3298" w:rsidP="00EC3298">
      <w:pPr>
        <w:pStyle w:val="ListParagraph"/>
        <w:numPr>
          <w:ilvl w:val="0"/>
          <w:numId w:val="2"/>
        </w:numPr>
        <w:spacing w:line="480" w:lineRule="auto"/>
        <w:rPr>
          <w:rFonts w:ascii="Arial" w:eastAsia="Arial" w:hAnsi="Arial" w:cs="Arial"/>
          <w:color w:val="000000"/>
          <w:sz w:val="24"/>
          <w:szCs w:val="24"/>
        </w:rPr>
      </w:pPr>
      <w:r w:rsidRPr="00EC3298">
        <w:rPr>
          <w:rFonts w:ascii="Arial" w:eastAsia="Arial" w:hAnsi="Arial" w:cs="Arial"/>
          <w:color w:val="000000"/>
          <w:sz w:val="24"/>
          <w:szCs w:val="24"/>
        </w:rPr>
        <w:t>MySQL and Cassandra for storing pre and post map reduce data</w:t>
      </w:r>
      <w:r>
        <w:rPr>
          <w:rFonts w:ascii="Arial" w:eastAsia="Arial" w:hAnsi="Arial" w:cs="Arial"/>
          <w:color w:val="000000"/>
          <w:sz w:val="24"/>
          <w:szCs w:val="24"/>
        </w:rPr>
        <w:t>.</w:t>
      </w:r>
    </w:p>
    <w:p w14:paraId="2A91EBB3" w14:textId="0EAB4685" w:rsidR="00EC3298" w:rsidRPr="00EC3298" w:rsidRDefault="00EC3298" w:rsidP="00EC3298">
      <w:pPr>
        <w:pStyle w:val="ListParagraph"/>
        <w:numPr>
          <w:ilvl w:val="0"/>
          <w:numId w:val="2"/>
        </w:numPr>
        <w:spacing w:line="480" w:lineRule="auto"/>
        <w:rPr>
          <w:rFonts w:ascii="Arial" w:eastAsia="Arial" w:hAnsi="Arial" w:cs="Arial"/>
          <w:color w:val="000000"/>
          <w:sz w:val="24"/>
          <w:szCs w:val="24"/>
        </w:rPr>
      </w:pPr>
      <w:r>
        <w:rPr>
          <w:rFonts w:ascii="Arial" w:eastAsia="Arial" w:hAnsi="Arial" w:cs="Arial"/>
          <w:color w:val="000000"/>
          <w:sz w:val="24"/>
          <w:szCs w:val="24"/>
        </w:rPr>
        <w:t>SkForecast library and Gridsearch for time series predictions.</w:t>
      </w:r>
    </w:p>
    <w:p w14:paraId="02B7C1ED" w14:textId="77777777" w:rsidR="00136236" w:rsidRPr="00EC3298" w:rsidRDefault="00136236">
      <w:pPr>
        <w:spacing w:line="480" w:lineRule="auto"/>
        <w:jc w:val="center"/>
        <w:rPr>
          <w:rFonts w:ascii="Arial" w:eastAsia="Arial" w:hAnsi="Arial" w:cs="Arial"/>
          <w:i/>
          <w:color w:val="000000"/>
          <w:sz w:val="24"/>
          <w:szCs w:val="24"/>
        </w:rPr>
      </w:pPr>
    </w:p>
    <w:p w14:paraId="78038ED8" w14:textId="3CCD0745" w:rsidR="00136236" w:rsidRPr="00EC3298" w:rsidRDefault="00136236">
      <w:pPr>
        <w:spacing w:line="480" w:lineRule="auto"/>
        <w:rPr>
          <w:rFonts w:ascii="Arial" w:eastAsia="Arial" w:hAnsi="Arial" w:cs="Arial"/>
          <w:b/>
          <w:bCs/>
          <w:i/>
          <w:color w:val="000000"/>
          <w:sz w:val="24"/>
          <w:szCs w:val="24"/>
        </w:rPr>
      </w:pPr>
      <w:r w:rsidRPr="00EC3298">
        <w:rPr>
          <w:rFonts w:ascii="Arial" w:eastAsia="Arial" w:hAnsi="Arial" w:cs="Arial"/>
          <w:b/>
          <w:bCs/>
          <w:i/>
          <w:color w:val="000000"/>
          <w:sz w:val="24"/>
          <w:szCs w:val="24"/>
        </w:rPr>
        <w:t>SQL and NoSQL database comparison</w:t>
      </w:r>
    </w:p>
    <w:p w14:paraId="0359F353" w14:textId="00A69FDC" w:rsidR="00D65A22" w:rsidRPr="00BB081B" w:rsidRDefault="00D65A22" w:rsidP="00D65A22">
      <w:pPr>
        <w:spacing w:line="480" w:lineRule="auto"/>
        <w:rPr>
          <w:rFonts w:ascii="Arial" w:eastAsia="Arial" w:hAnsi="Arial" w:cs="Arial"/>
          <w:iCs/>
          <w:color w:val="000000"/>
          <w:sz w:val="24"/>
          <w:szCs w:val="24"/>
        </w:rPr>
      </w:pPr>
      <w:r w:rsidRPr="00BB081B">
        <w:rPr>
          <w:rFonts w:ascii="Arial" w:eastAsia="Arial" w:hAnsi="Arial" w:cs="Arial"/>
          <w:iCs/>
          <w:color w:val="000000"/>
          <w:sz w:val="24"/>
          <w:szCs w:val="24"/>
        </w:rPr>
        <w:t>When it comes to storing</w:t>
      </w:r>
      <w:r w:rsidR="00BB081B" w:rsidRPr="00BB081B">
        <w:rPr>
          <w:rFonts w:ascii="Arial" w:eastAsia="Arial" w:hAnsi="Arial" w:cs="Arial"/>
          <w:iCs/>
          <w:color w:val="000000"/>
          <w:sz w:val="24"/>
          <w:szCs w:val="24"/>
        </w:rPr>
        <w:t xml:space="preserve"> data</w:t>
      </w:r>
      <w:r w:rsidRPr="00BB081B">
        <w:rPr>
          <w:rFonts w:ascii="Arial" w:eastAsia="Arial" w:hAnsi="Arial" w:cs="Arial"/>
          <w:iCs/>
          <w:color w:val="000000"/>
          <w:sz w:val="24"/>
          <w:szCs w:val="24"/>
        </w:rPr>
        <w:t xml:space="preserve"> SQL and NoSQL databases are the two main categories a developer needs to know for choosing the right tool for the right job; especially in the case of managing text data the two architectures have their strengths and weaknesses, In order to test those a testing strategies have been developed through the use of a familiar benchmarking tool called YCSB on a Linux virtual machine.</w:t>
      </w:r>
    </w:p>
    <w:p w14:paraId="421806B6" w14:textId="134F7675" w:rsidR="00BB06E6" w:rsidRPr="00BB081B" w:rsidRDefault="00D65A22" w:rsidP="00D65A22">
      <w:pPr>
        <w:spacing w:line="480" w:lineRule="auto"/>
        <w:rPr>
          <w:rFonts w:ascii="Arial" w:eastAsia="Arial" w:hAnsi="Arial" w:cs="Arial"/>
          <w:iCs/>
          <w:color w:val="000000"/>
          <w:sz w:val="24"/>
          <w:szCs w:val="24"/>
        </w:rPr>
      </w:pPr>
      <w:r w:rsidRPr="00BB081B">
        <w:rPr>
          <w:rFonts w:ascii="Arial" w:eastAsia="Arial" w:hAnsi="Arial" w:cs="Arial"/>
          <w:iCs/>
          <w:color w:val="000000"/>
          <w:sz w:val="24"/>
          <w:szCs w:val="24"/>
        </w:rPr>
        <w:t xml:space="preserve">This comparison aims to explore the performances of a SQL database (Mysql) and a Nosql database (MongoDB) </w:t>
      </w:r>
      <w:r w:rsidR="00BB06E6" w:rsidRPr="00BB081B">
        <w:rPr>
          <w:rFonts w:ascii="Arial" w:eastAsia="Arial" w:hAnsi="Arial" w:cs="Arial"/>
          <w:iCs/>
          <w:color w:val="000000"/>
          <w:sz w:val="24"/>
          <w:szCs w:val="24"/>
        </w:rPr>
        <w:t>when taking a read-heavy and a</w:t>
      </w:r>
      <w:r w:rsidR="00BB081B">
        <w:rPr>
          <w:rFonts w:ascii="Arial" w:eastAsia="Arial" w:hAnsi="Arial" w:cs="Arial"/>
          <w:iCs/>
          <w:color w:val="000000"/>
          <w:sz w:val="24"/>
          <w:szCs w:val="24"/>
        </w:rPr>
        <w:t>n</w:t>
      </w:r>
      <w:r w:rsidR="00BB06E6" w:rsidRPr="00BB081B">
        <w:rPr>
          <w:rFonts w:ascii="Arial" w:eastAsia="Arial" w:hAnsi="Arial" w:cs="Arial"/>
          <w:iCs/>
          <w:color w:val="000000"/>
          <w:sz w:val="24"/>
          <w:szCs w:val="24"/>
        </w:rPr>
        <w:t xml:space="preserve"> insert-heavy load.</w:t>
      </w:r>
    </w:p>
    <w:p w14:paraId="79F8680E" w14:textId="5CF70569" w:rsidR="00D65A22" w:rsidRPr="00BB081B" w:rsidRDefault="00BB06E6" w:rsidP="00BB06E6">
      <w:pPr>
        <w:spacing w:line="480" w:lineRule="auto"/>
        <w:rPr>
          <w:rFonts w:ascii="Arial" w:eastAsia="Arial" w:hAnsi="Arial" w:cs="Arial"/>
          <w:iCs/>
          <w:color w:val="000000"/>
          <w:sz w:val="24"/>
          <w:szCs w:val="24"/>
        </w:rPr>
      </w:pPr>
      <w:r w:rsidRPr="00BB081B">
        <w:rPr>
          <w:rFonts w:ascii="Arial" w:eastAsia="Arial" w:hAnsi="Arial" w:cs="Arial"/>
          <w:iCs/>
          <w:color w:val="000000"/>
          <w:sz w:val="24"/>
          <w:szCs w:val="24"/>
        </w:rPr>
        <w:t>The databases in questions will have to contain the same tabular format to equally compare them, the format chosen is the same present in the excel sheet provided for</w:t>
      </w:r>
      <w:r>
        <w:rPr>
          <w:rFonts w:ascii="Arial" w:eastAsia="Arial" w:hAnsi="Arial" w:cs="Arial"/>
          <w:i/>
          <w:color w:val="000000"/>
          <w:sz w:val="24"/>
          <w:szCs w:val="24"/>
        </w:rPr>
        <w:t xml:space="preserve"> </w:t>
      </w:r>
      <w:r w:rsidRPr="00BB081B">
        <w:rPr>
          <w:rFonts w:ascii="Arial" w:eastAsia="Arial" w:hAnsi="Arial" w:cs="Arial"/>
          <w:iCs/>
          <w:color w:val="000000"/>
          <w:sz w:val="24"/>
          <w:szCs w:val="24"/>
        </w:rPr>
        <w:lastRenderedPageBreak/>
        <w:t>the rest of this analysis in the csv file (projet_tweets.csv) with the schema as follow:</w:t>
      </w:r>
    </w:p>
    <w:tbl>
      <w:tblPr>
        <w:tblW w:w="5940" w:type="dxa"/>
        <w:tblLook w:val="04A0" w:firstRow="1" w:lastRow="0" w:firstColumn="1" w:lastColumn="0" w:noHBand="0" w:noVBand="1"/>
      </w:tblPr>
      <w:tblGrid>
        <w:gridCol w:w="1600"/>
        <w:gridCol w:w="2020"/>
        <w:gridCol w:w="2320"/>
      </w:tblGrid>
      <w:tr w:rsidR="00C037D1" w:rsidRPr="00C037D1" w14:paraId="7FB8CDEA" w14:textId="77777777" w:rsidTr="00C037D1">
        <w:trPr>
          <w:trHeight w:val="315"/>
        </w:trPr>
        <w:tc>
          <w:tcPr>
            <w:tcW w:w="1600" w:type="dxa"/>
            <w:tcBorders>
              <w:top w:val="single" w:sz="8" w:space="0" w:color="D9D9E3"/>
              <w:left w:val="single" w:sz="8" w:space="0" w:color="D9D9E3"/>
              <w:bottom w:val="single" w:sz="8" w:space="0" w:color="D9D9E3"/>
              <w:right w:val="nil"/>
            </w:tcBorders>
            <w:shd w:val="clear" w:color="000000" w:fill="FFFFFF"/>
            <w:vAlign w:val="bottom"/>
            <w:hideMark/>
          </w:tcPr>
          <w:p w14:paraId="19457FFA" w14:textId="77777777" w:rsidR="00C037D1" w:rsidRPr="00C037D1" w:rsidRDefault="00C037D1" w:rsidP="00C037D1">
            <w:pPr>
              <w:widowControl/>
              <w:jc w:val="center"/>
              <w:rPr>
                <w:rFonts w:ascii="Segoe UI" w:eastAsia="Times New Roman" w:hAnsi="Segoe UI" w:cs="Segoe UI"/>
                <w:b/>
                <w:bCs/>
                <w:color w:val="374151"/>
                <w:sz w:val="19"/>
                <w:szCs w:val="19"/>
                <w:lang w:val="en-IE" w:eastAsia="en-IE"/>
              </w:rPr>
            </w:pPr>
            <w:r w:rsidRPr="00C037D1">
              <w:rPr>
                <w:rFonts w:ascii="Segoe UI" w:eastAsia="Times New Roman" w:hAnsi="Segoe UI" w:cs="Segoe UI"/>
                <w:b/>
                <w:bCs/>
                <w:color w:val="374151"/>
                <w:sz w:val="19"/>
                <w:szCs w:val="19"/>
                <w:lang w:val="en-IE" w:eastAsia="en-IE"/>
              </w:rPr>
              <w:t>Field</w:t>
            </w:r>
          </w:p>
        </w:tc>
        <w:tc>
          <w:tcPr>
            <w:tcW w:w="2020" w:type="dxa"/>
            <w:tcBorders>
              <w:top w:val="single" w:sz="8" w:space="0" w:color="D9D9E3"/>
              <w:left w:val="single" w:sz="8" w:space="0" w:color="D9D9E3"/>
              <w:bottom w:val="single" w:sz="8" w:space="0" w:color="D9D9E3"/>
              <w:right w:val="nil"/>
            </w:tcBorders>
            <w:shd w:val="clear" w:color="000000" w:fill="FFFFFF"/>
            <w:vAlign w:val="bottom"/>
            <w:hideMark/>
          </w:tcPr>
          <w:p w14:paraId="1A4B4A4D" w14:textId="77777777" w:rsidR="00C037D1" w:rsidRPr="00C037D1" w:rsidRDefault="00C037D1" w:rsidP="00C037D1">
            <w:pPr>
              <w:widowControl/>
              <w:jc w:val="center"/>
              <w:rPr>
                <w:rFonts w:ascii="Segoe UI" w:eastAsia="Times New Roman" w:hAnsi="Segoe UI" w:cs="Segoe UI"/>
                <w:b/>
                <w:bCs/>
                <w:color w:val="374151"/>
                <w:sz w:val="19"/>
                <w:szCs w:val="19"/>
                <w:lang w:val="en-IE" w:eastAsia="en-IE"/>
              </w:rPr>
            </w:pPr>
            <w:r w:rsidRPr="00C037D1">
              <w:rPr>
                <w:rFonts w:ascii="Segoe UI" w:eastAsia="Times New Roman" w:hAnsi="Segoe UI" w:cs="Segoe UI"/>
                <w:b/>
                <w:bCs/>
                <w:color w:val="374151"/>
                <w:sz w:val="19"/>
                <w:szCs w:val="19"/>
                <w:lang w:val="en-IE" w:eastAsia="en-IE"/>
              </w:rPr>
              <w:t>type</w:t>
            </w:r>
          </w:p>
        </w:tc>
        <w:tc>
          <w:tcPr>
            <w:tcW w:w="2320" w:type="dxa"/>
            <w:tcBorders>
              <w:top w:val="single" w:sz="8" w:space="0" w:color="D9D9E3"/>
              <w:left w:val="single" w:sz="8" w:space="0" w:color="D9D9E3"/>
              <w:bottom w:val="single" w:sz="8" w:space="0" w:color="D9D9E3"/>
              <w:right w:val="single" w:sz="8" w:space="0" w:color="D9D9E3"/>
            </w:tcBorders>
            <w:shd w:val="clear" w:color="000000" w:fill="FFFFFF"/>
            <w:vAlign w:val="bottom"/>
            <w:hideMark/>
          </w:tcPr>
          <w:p w14:paraId="556E3374" w14:textId="77777777" w:rsidR="00C037D1" w:rsidRPr="00C037D1" w:rsidRDefault="00C037D1" w:rsidP="00C037D1">
            <w:pPr>
              <w:widowControl/>
              <w:jc w:val="center"/>
              <w:rPr>
                <w:rFonts w:ascii="Segoe UI" w:eastAsia="Times New Roman" w:hAnsi="Segoe UI" w:cs="Segoe UI"/>
                <w:b/>
                <w:bCs/>
                <w:color w:val="374151"/>
                <w:sz w:val="19"/>
                <w:szCs w:val="19"/>
                <w:lang w:val="en-IE" w:eastAsia="en-IE"/>
              </w:rPr>
            </w:pPr>
            <w:r w:rsidRPr="00C037D1">
              <w:rPr>
                <w:rFonts w:ascii="Segoe UI" w:eastAsia="Times New Roman" w:hAnsi="Segoe UI" w:cs="Segoe UI"/>
                <w:b/>
                <w:bCs/>
                <w:color w:val="374151"/>
                <w:sz w:val="19"/>
                <w:szCs w:val="19"/>
                <w:lang w:val="en-IE" w:eastAsia="en-IE"/>
              </w:rPr>
              <w:t>Example</w:t>
            </w:r>
          </w:p>
        </w:tc>
      </w:tr>
      <w:tr w:rsidR="00C037D1" w:rsidRPr="00C037D1" w14:paraId="693C2E5C" w14:textId="77777777" w:rsidTr="00C037D1">
        <w:trPr>
          <w:trHeight w:val="315"/>
        </w:trPr>
        <w:tc>
          <w:tcPr>
            <w:tcW w:w="1600" w:type="dxa"/>
            <w:tcBorders>
              <w:top w:val="nil"/>
              <w:left w:val="single" w:sz="8" w:space="0" w:color="D9D9E3"/>
              <w:bottom w:val="single" w:sz="8" w:space="0" w:color="D9D9E3"/>
              <w:right w:val="nil"/>
            </w:tcBorders>
            <w:shd w:val="clear" w:color="000000" w:fill="FFFFFF"/>
            <w:vAlign w:val="center"/>
            <w:hideMark/>
          </w:tcPr>
          <w:p w14:paraId="6FC095F9" w14:textId="77777777" w:rsidR="00C037D1" w:rsidRPr="00C037D1" w:rsidRDefault="00C037D1" w:rsidP="00C037D1">
            <w:pPr>
              <w:widowControl/>
              <w:rPr>
                <w:rFonts w:ascii="Segoe UI" w:eastAsia="Times New Roman" w:hAnsi="Segoe UI" w:cs="Segoe UI"/>
                <w:color w:val="374151"/>
                <w:sz w:val="19"/>
                <w:szCs w:val="19"/>
                <w:lang w:val="en-IE" w:eastAsia="en-IE"/>
              </w:rPr>
            </w:pPr>
            <w:r w:rsidRPr="00C037D1">
              <w:rPr>
                <w:rFonts w:ascii="Segoe UI" w:eastAsia="Times New Roman" w:hAnsi="Segoe UI" w:cs="Segoe UI"/>
                <w:color w:val="374151"/>
                <w:sz w:val="19"/>
                <w:szCs w:val="19"/>
                <w:lang w:val="en-IE" w:eastAsia="en-IE"/>
              </w:rPr>
              <w:t>id</w:t>
            </w:r>
          </w:p>
        </w:tc>
        <w:tc>
          <w:tcPr>
            <w:tcW w:w="2020" w:type="dxa"/>
            <w:tcBorders>
              <w:top w:val="nil"/>
              <w:left w:val="single" w:sz="8" w:space="0" w:color="D9D9E3"/>
              <w:bottom w:val="single" w:sz="8" w:space="0" w:color="D9D9E3"/>
              <w:right w:val="nil"/>
            </w:tcBorders>
            <w:shd w:val="clear" w:color="000000" w:fill="FFFFFF"/>
            <w:vAlign w:val="center"/>
            <w:hideMark/>
          </w:tcPr>
          <w:p w14:paraId="4A4656FC" w14:textId="77777777" w:rsidR="00C037D1" w:rsidRPr="00C037D1" w:rsidRDefault="00C037D1" w:rsidP="00C037D1">
            <w:pPr>
              <w:widowControl/>
              <w:rPr>
                <w:rFonts w:ascii="Segoe UI" w:eastAsia="Times New Roman" w:hAnsi="Segoe UI" w:cs="Segoe UI"/>
                <w:color w:val="374151"/>
                <w:sz w:val="19"/>
                <w:szCs w:val="19"/>
                <w:lang w:val="en-IE" w:eastAsia="en-IE"/>
              </w:rPr>
            </w:pPr>
            <w:r w:rsidRPr="00C037D1">
              <w:rPr>
                <w:rFonts w:ascii="Segoe UI" w:eastAsia="Times New Roman" w:hAnsi="Segoe UI" w:cs="Segoe UI"/>
                <w:color w:val="374151"/>
                <w:sz w:val="19"/>
                <w:szCs w:val="19"/>
                <w:lang w:val="en-IE" w:eastAsia="en-IE"/>
              </w:rPr>
              <w:t>INT</w:t>
            </w:r>
          </w:p>
        </w:tc>
        <w:tc>
          <w:tcPr>
            <w:tcW w:w="2320" w:type="dxa"/>
            <w:tcBorders>
              <w:top w:val="nil"/>
              <w:left w:val="single" w:sz="8" w:space="0" w:color="D9D9E3"/>
              <w:bottom w:val="single" w:sz="8" w:space="0" w:color="D9D9E3"/>
              <w:right w:val="single" w:sz="8" w:space="0" w:color="D9D9E3"/>
            </w:tcBorders>
            <w:shd w:val="clear" w:color="000000" w:fill="FFFFFF"/>
            <w:vAlign w:val="center"/>
            <w:hideMark/>
          </w:tcPr>
          <w:p w14:paraId="0783E02F" w14:textId="77777777" w:rsidR="00C037D1" w:rsidRPr="00C037D1" w:rsidRDefault="00C037D1" w:rsidP="00C037D1">
            <w:pPr>
              <w:widowControl/>
              <w:jc w:val="right"/>
              <w:rPr>
                <w:rFonts w:ascii="Segoe UI" w:eastAsia="Times New Roman" w:hAnsi="Segoe UI" w:cs="Segoe UI"/>
                <w:color w:val="374151"/>
                <w:sz w:val="19"/>
                <w:szCs w:val="19"/>
                <w:lang w:val="en-IE" w:eastAsia="en-IE"/>
              </w:rPr>
            </w:pPr>
            <w:r w:rsidRPr="00C037D1">
              <w:rPr>
                <w:rFonts w:ascii="Segoe UI" w:eastAsia="Times New Roman" w:hAnsi="Segoe UI" w:cs="Segoe UI"/>
                <w:color w:val="374151"/>
                <w:sz w:val="19"/>
                <w:szCs w:val="19"/>
                <w:lang w:val="en-IE" w:eastAsia="en-IE"/>
              </w:rPr>
              <w:t>4587</w:t>
            </w:r>
          </w:p>
        </w:tc>
      </w:tr>
      <w:tr w:rsidR="00C037D1" w:rsidRPr="00C037D1" w14:paraId="01657DAC" w14:textId="77777777" w:rsidTr="00C037D1">
        <w:trPr>
          <w:trHeight w:val="585"/>
        </w:trPr>
        <w:tc>
          <w:tcPr>
            <w:tcW w:w="1600" w:type="dxa"/>
            <w:tcBorders>
              <w:top w:val="nil"/>
              <w:left w:val="single" w:sz="8" w:space="0" w:color="D9D9E3"/>
              <w:bottom w:val="single" w:sz="8" w:space="0" w:color="D9D9E3"/>
              <w:right w:val="nil"/>
            </w:tcBorders>
            <w:shd w:val="clear" w:color="000000" w:fill="FFFFFF"/>
            <w:vAlign w:val="center"/>
            <w:hideMark/>
          </w:tcPr>
          <w:p w14:paraId="44CB5D9B" w14:textId="77777777" w:rsidR="00C037D1" w:rsidRPr="00C037D1" w:rsidRDefault="00C037D1" w:rsidP="00C037D1">
            <w:pPr>
              <w:widowControl/>
              <w:rPr>
                <w:rFonts w:ascii="Segoe UI" w:eastAsia="Times New Roman" w:hAnsi="Segoe UI" w:cs="Segoe UI"/>
                <w:color w:val="374151"/>
                <w:sz w:val="19"/>
                <w:szCs w:val="19"/>
                <w:lang w:val="en-IE" w:eastAsia="en-IE"/>
              </w:rPr>
            </w:pPr>
            <w:r w:rsidRPr="00C037D1">
              <w:rPr>
                <w:rFonts w:ascii="Segoe UI" w:eastAsia="Times New Roman" w:hAnsi="Segoe UI" w:cs="Segoe UI"/>
                <w:color w:val="374151"/>
                <w:sz w:val="19"/>
                <w:szCs w:val="19"/>
                <w:lang w:val="en-IE" w:eastAsia="en-IE"/>
              </w:rPr>
              <w:t>date</w:t>
            </w:r>
          </w:p>
        </w:tc>
        <w:tc>
          <w:tcPr>
            <w:tcW w:w="2020" w:type="dxa"/>
            <w:tcBorders>
              <w:top w:val="nil"/>
              <w:left w:val="single" w:sz="8" w:space="0" w:color="D9D9E3"/>
              <w:bottom w:val="single" w:sz="8" w:space="0" w:color="D9D9E3"/>
              <w:right w:val="nil"/>
            </w:tcBorders>
            <w:shd w:val="clear" w:color="000000" w:fill="FFFFFF"/>
            <w:vAlign w:val="center"/>
            <w:hideMark/>
          </w:tcPr>
          <w:p w14:paraId="48D2E983" w14:textId="77777777" w:rsidR="00C037D1" w:rsidRPr="00C037D1" w:rsidRDefault="00C037D1" w:rsidP="00C037D1">
            <w:pPr>
              <w:widowControl/>
              <w:rPr>
                <w:rFonts w:ascii="Segoe UI" w:eastAsia="Times New Roman" w:hAnsi="Segoe UI" w:cs="Segoe UI"/>
                <w:color w:val="374151"/>
                <w:sz w:val="19"/>
                <w:szCs w:val="19"/>
                <w:lang w:val="en-IE" w:eastAsia="en-IE"/>
              </w:rPr>
            </w:pPr>
            <w:r w:rsidRPr="00C037D1">
              <w:rPr>
                <w:rFonts w:ascii="Segoe UI" w:eastAsia="Times New Roman" w:hAnsi="Segoe UI" w:cs="Segoe UI"/>
                <w:color w:val="374151"/>
                <w:sz w:val="19"/>
                <w:szCs w:val="19"/>
                <w:lang w:val="en-IE" w:eastAsia="en-IE"/>
              </w:rPr>
              <w:t>DATE</w:t>
            </w:r>
          </w:p>
        </w:tc>
        <w:tc>
          <w:tcPr>
            <w:tcW w:w="2320" w:type="dxa"/>
            <w:tcBorders>
              <w:top w:val="nil"/>
              <w:left w:val="single" w:sz="8" w:space="0" w:color="D9D9E3"/>
              <w:bottom w:val="single" w:sz="8" w:space="0" w:color="D9D9E3"/>
              <w:right w:val="single" w:sz="8" w:space="0" w:color="D9D9E3"/>
            </w:tcBorders>
            <w:shd w:val="clear" w:color="000000" w:fill="FFFFFF"/>
            <w:vAlign w:val="center"/>
            <w:hideMark/>
          </w:tcPr>
          <w:p w14:paraId="5E551723" w14:textId="77777777" w:rsidR="00C037D1" w:rsidRPr="00C037D1" w:rsidRDefault="00C037D1" w:rsidP="00C037D1">
            <w:pPr>
              <w:widowControl/>
              <w:rPr>
                <w:rFonts w:ascii="Segoe UI" w:eastAsia="Times New Roman" w:hAnsi="Segoe UI" w:cs="Segoe UI"/>
                <w:color w:val="374151"/>
                <w:sz w:val="19"/>
                <w:szCs w:val="19"/>
                <w:lang w:val="en-IE" w:eastAsia="en-IE"/>
              </w:rPr>
            </w:pPr>
            <w:r w:rsidRPr="00C037D1">
              <w:rPr>
                <w:rFonts w:ascii="Segoe UI" w:eastAsia="Times New Roman" w:hAnsi="Segoe UI" w:cs="Segoe UI"/>
                <w:color w:val="374151"/>
                <w:sz w:val="19"/>
                <w:szCs w:val="19"/>
                <w:lang w:val="en-IE" w:eastAsia="en-IE"/>
              </w:rPr>
              <w:t>Sat May 16 23:58:44 UTC 2009</w:t>
            </w:r>
          </w:p>
        </w:tc>
      </w:tr>
      <w:tr w:rsidR="00C037D1" w:rsidRPr="00C037D1" w14:paraId="1EF096B5" w14:textId="77777777" w:rsidTr="00C037D1">
        <w:trPr>
          <w:trHeight w:val="315"/>
        </w:trPr>
        <w:tc>
          <w:tcPr>
            <w:tcW w:w="1600" w:type="dxa"/>
            <w:tcBorders>
              <w:top w:val="nil"/>
              <w:left w:val="single" w:sz="8" w:space="0" w:color="D9D9E3"/>
              <w:bottom w:val="single" w:sz="8" w:space="0" w:color="D9D9E3"/>
              <w:right w:val="nil"/>
            </w:tcBorders>
            <w:shd w:val="clear" w:color="000000" w:fill="FFFFFF"/>
            <w:vAlign w:val="center"/>
            <w:hideMark/>
          </w:tcPr>
          <w:p w14:paraId="2D92EECD" w14:textId="77777777" w:rsidR="00C037D1" w:rsidRPr="00C037D1" w:rsidRDefault="00C037D1" w:rsidP="00C037D1">
            <w:pPr>
              <w:widowControl/>
              <w:rPr>
                <w:rFonts w:ascii="Segoe UI" w:eastAsia="Times New Roman" w:hAnsi="Segoe UI" w:cs="Segoe UI"/>
                <w:color w:val="374151"/>
                <w:sz w:val="19"/>
                <w:szCs w:val="19"/>
                <w:lang w:val="en-IE" w:eastAsia="en-IE"/>
              </w:rPr>
            </w:pPr>
            <w:r w:rsidRPr="00C037D1">
              <w:rPr>
                <w:rFonts w:ascii="Segoe UI" w:eastAsia="Times New Roman" w:hAnsi="Segoe UI" w:cs="Segoe UI"/>
                <w:color w:val="374151"/>
                <w:sz w:val="19"/>
                <w:szCs w:val="19"/>
                <w:lang w:val="en-IE" w:eastAsia="en-IE"/>
              </w:rPr>
              <w:t>flag</w:t>
            </w:r>
          </w:p>
        </w:tc>
        <w:tc>
          <w:tcPr>
            <w:tcW w:w="2020" w:type="dxa"/>
            <w:tcBorders>
              <w:top w:val="nil"/>
              <w:left w:val="single" w:sz="8" w:space="0" w:color="D9D9E3"/>
              <w:bottom w:val="single" w:sz="8" w:space="0" w:color="D9D9E3"/>
              <w:right w:val="nil"/>
            </w:tcBorders>
            <w:shd w:val="clear" w:color="000000" w:fill="FFFFFF"/>
            <w:vAlign w:val="center"/>
            <w:hideMark/>
          </w:tcPr>
          <w:p w14:paraId="78DFF49B" w14:textId="77777777" w:rsidR="00C037D1" w:rsidRPr="00C037D1" w:rsidRDefault="00C037D1" w:rsidP="00C037D1">
            <w:pPr>
              <w:widowControl/>
              <w:rPr>
                <w:rFonts w:ascii="Segoe UI" w:eastAsia="Times New Roman" w:hAnsi="Segoe UI" w:cs="Segoe UI"/>
                <w:color w:val="374151"/>
                <w:sz w:val="19"/>
                <w:szCs w:val="19"/>
                <w:lang w:val="en-IE" w:eastAsia="en-IE"/>
              </w:rPr>
            </w:pPr>
            <w:r w:rsidRPr="00C037D1">
              <w:rPr>
                <w:rFonts w:ascii="Segoe UI" w:eastAsia="Times New Roman" w:hAnsi="Segoe UI" w:cs="Segoe UI"/>
                <w:color w:val="374151"/>
                <w:sz w:val="19"/>
                <w:szCs w:val="19"/>
                <w:lang w:val="en-IE" w:eastAsia="en-IE"/>
              </w:rPr>
              <w:t>STRING</w:t>
            </w:r>
          </w:p>
        </w:tc>
        <w:tc>
          <w:tcPr>
            <w:tcW w:w="2320" w:type="dxa"/>
            <w:tcBorders>
              <w:top w:val="nil"/>
              <w:left w:val="single" w:sz="8" w:space="0" w:color="D9D9E3"/>
              <w:bottom w:val="single" w:sz="8" w:space="0" w:color="D9D9E3"/>
              <w:right w:val="single" w:sz="8" w:space="0" w:color="D9D9E3"/>
            </w:tcBorders>
            <w:shd w:val="clear" w:color="000000" w:fill="FFFFFF"/>
            <w:vAlign w:val="center"/>
            <w:hideMark/>
          </w:tcPr>
          <w:p w14:paraId="42B7C440" w14:textId="77777777" w:rsidR="00C037D1" w:rsidRPr="00C037D1" w:rsidRDefault="00C037D1" w:rsidP="00C037D1">
            <w:pPr>
              <w:widowControl/>
              <w:rPr>
                <w:rFonts w:ascii="Segoe UI" w:eastAsia="Times New Roman" w:hAnsi="Segoe UI" w:cs="Segoe UI"/>
                <w:color w:val="374151"/>
                <w:sz w:val="19"/>
                <w:szCs w:val="19"/>
                <w:lang w:val="en-IE" w:eastAsia="en-IE"/>
              </w:rPr>
            </w:pPr>
            <w:r w:rsidRPr="00C037D1">
              <w:rPr>
                <w:rFonts w:ascii="Segoe UI" w:eastAsia="Times New Roman" w:hAnsi="Segoe UI" w:cs="Segoe UI"/>
                <w:color w:val="374151"/>
                <w:sz w:val="19"/>
                <w:szCs w:val="19"/>
                <w:lang w:val="en-IE" w:eastAsia="en-IE"/>
              </w:rPr>
              <w:t>NO_QUERY</w:t>
            </w:r>
          </w:p>
        </w:tc>
      </w:tr>
      <w:tr w:rsidR="00C037D1" w:rsidRPr="00C037D1" w14:paraId="12F5D0A2" w14:textId="77777777" w:rsidTr="00C037D1">
        <w:trPr>
          <w:trHeight w:val="315"/>
        </w:trPr>
        <w:tc>
          <w:tcPr>
            <w:tcW w:w="1600" w:type="dxa"/>
            <w:tcBorders>
              <w:top w:val="nil"/>
              <w:left w:val="single" w:sz="8" w:space="0" w:color="D9D9E3"/>
              <w:bottom w:val="single" w:sz="8" w:space="0" w:color="D9D9E3"/>
              <w:right w:val="nil"/>
            </w:tcBorders>
            <w:shd w:val="clear" w:color="000000" w:fill="FFFFFF"/>
            <w:vAlign w:val="center"/>
            <w:hideMark/>
          </w:tcPr>
          <w:p w14:paraId="0ED24DDC" w14:textId="77777777" w:rsidR="00C037D1" w:rsidRPr="00C037D1" w:rsidRDefault="00C037D1" w:rsidP="00C037D1">
            <w:pPr>
              <w:widowControl/>
              <w:rPr>
                <w:rFonts w:ascii="Segoe UI" w:eastAsia="Times New Roman" w:hAnsi="Segoe UI" w:cs="Segoe UI"/>
                <w:color w:val="374151"/>
                <w:sz w:val="19"/>
                <w:szCs w:val="19"/>
                <w:lang w:val="en-IE" w:eastAsia="en-IE"/>
              </w:rPr>
            </w:pPr>
            <w:r w:rsidRPr="00C037D1">
              <w:rPr>
                <w:rFonts w:ascii="Segoe UI" w:eastAsia="Times New Roman" w:hAnsi="Segoe UI" w:cs="Segoe UI"/>
                <w:color w:val="374151"/>
                <w:sz w:val="19"/>
                <w:szCs w:val="19"/>
                <w:lang w:val="en-IE" w:eastAsia="en-IE"/>
              </w:rPr>
              <w:t>user</w:t>
            </w:r>
          </w:p>
        </w:tc>
        <w:tc>
          <w:tcPr>
            <w:tcW w:w="2020" w:type="dxa"/>
            <w:tcBorders>
              <w:top w:val="nil"/>
              <w:left w:val="single" w:sz="8" w:space="0" w:color="D9D9E3"/>
              <w:bottom w:val="single" w:sz="8" w:space="0" w:color="D9D9E3"/>
              <w:right w:val="nil"/>
            </w:tcBorders>
            <w:shd w:val="clear" w:color="000000" w:fill="FFFFFF"/>
            <w:vAlign w:val="center"/>
            <w:hideMark/>
          </w:tcPr>
          <w:p w14:paraId="3501BBED" w14:textId="77777777" w:rsidR="00C037D1" w:rsidRPr="00C037D1" w:rsidRDefault="00C037D1" w:rsidP="00C037D1">
            <w:pPr>
              <w:widowControl/>
              <w:rPr>
                <w:rFonts w:ascii="Segoe UI" w:eastAsia="Times New Roman" w:hAnsi="Segoe UI" w:cs="Segoe UI"/>
                <w:color w:val="374151"/>
                <w:sz w:val="19"/>
                <w:szCs w:val="19"/>
                <w:lang w:val="en-IE" w:eastAsia="en-IE"/>
              </w:rPr>
            </w:pPr>
            <w:r w:rsidRPr="00C037D1">
              <w:rPr>
                <w:rFonts w:ascii="Segoe UI" w:eastAsia="Times New Roman" w:hAnsi="Segoe UI" w:cs="Segoe UI"/>
                <w:color w:val="374151"/>
                <w:sz w:val="19"/>
                <w:szCs w:val="19"/>
                <w:lang w:val="en-IE" w:eastAsia="en-IE"/>
              </w:rPr>
              <w:t>STRING</w:t>
            </w:r>
          </w:p>
        </w:tc>
        <w:tc>
          <w:tcPr>
            <w:tcW w:w="2320" w:type="dxa"/>
            <w:tcBorders>
              <w:top w:val="nil"/>
              <w:left w:val="single" w:sz="8" w:space="0" w:color="D9D9E3"/>
              <w:bottom w:val="single" w:sz="8" w:space="0" w:color="D9D9E3"/>
              <w:right w:val="single" w:sz="8" w:space="0" w:color="D9D9E3"/>
            </w:tcBorders>
            <w:shd w:val="clear" w:color="000000" w:fill="FFFFFF"/>
            <w:vAlign w:val="center"/>
            <w:hideMark/>
          </w:tcPr>
          <w:p w14:paraId="1E93461F" w14:textId="77777777" w:rsidR="00C037D1" w:rsidRPr="00C037D1" w:rsidRDefault="00C037D1" w:rsidP="00C037D1">
            <w:pPr>
              <w:widowControl/>
              <w:rPr>
                <w:rFonts w:ascii="Segoe UI" w:eastAsia="Times New Roman" w:hAnsi="Segoe UI" w:cs="Segoe UI"/>
                <w:color w:val="374151"/>
                <w:sz w:val="19"/>
                <w:szCs w:val="19"/>
                <w:lang w:val="en-IE" w:eastAsia="en-IE"/>
              </w:rPr>
            </w:pPr>
            <w:r w:rsidRPr="00C037D1">
              <w:rPr>
                <w:rFonts w:ascii="Segoe UI" w:eastAsia="Times New Roman" w:hAnsi="Segoe UI" w:cs="Segoe UI"/>
                <w:color w:val="374151"/>
                <w:sz w:val="19"/>
                <w:szCs w:val="19"/>
                <w:lang w:val="en-IE" w:eastAsia="en-IE"/>
              </w:rPr>
              <w:t>bobthebuilder</w:t>
            </w:r>
          </w:p>
        </w:tc>
      </w:tr>
      <w:tr w:rsidR="00C037D1" w:rsidRPr="00C037D1" w14:paraId="57038694" w14:textId="77777777" w:rsidTr="00C037D1">
        <w:trPr>
          <w:trHeight w:val="315"/>
        </w:trPr>
        <w:tc>
          <w:tcPr>
            <w:tcW w:w="1600" w:type="dxa"/>
            <w:tcBorders>
              <w:top w:val="nil"/>
              <w:left w:val="single" w:sz="8" w:space="0" w:color="D9D9E3"/>
              <w:bottom w:val="single" w:sz="8" w:space="0" w:color="D9D9E3"/>
              <w:right w:val="nil"/>
            </w:tcBorders>
            <w:shd w:val="clear" w:color="000000" w:fill="FFFFFF"/>
            <w:vAlign w:val="center"/>
            <w:hideMark/>
          </w:tcPr>
          <w:p w14:paraId="7B518142" w14:textId="77777777" w:rsidR="00C037D1" w:rsidRPr="00C037D1" w:rsidRDefault="00C037D1" w:rsidP="00C037D1">
            <w:pPr>
              <w:widowControl/>
              <w:rPr>
                <w:rFonts w:ascii="Segoe UI" w:eastAsia="Times New Roman" w:hAnsi="Segoe UI" w:cs="Segoe UI"/>
                <w:color w:val="374151"/>
                <w:sz w:val="19"/>
                <w:szCs w:val="19"/>
                <w:lang w:val="en-IE" w:eastAsia="en-IE"/>
              </w:rPr>
            </w:pPr>
            <w:r w:rsidRPr="00C037D1">
              <w:rPr>
                <w:rFonts w:ascii="Segoe UI" w:eastAsia="Times New Roman" w:hAnsi="Segoe UI" w:cs="Segoe UI"/>
                <w:color w:val="374151"/>
                <w:sz w:val="19"/>
                <w:szCs w:val="19"/>
                <w:lang w:val="en-IE" w:eastAsia="en-IE"/>
              </w:rPr>
              <w:t>text</w:t>
            </w:r>
          </w:p>
        </w:tc>
        <w:tc>
          <w:tcPr>
            <w:tcW w:w="2020" w:type="dxa"/>
            <w:tcBorders>
              <w:top w:val="nil"/>
              <w:left w:val="single" w:sz="8" w:space="0" w:color="D9D9E3"/>
              <w:bottom w:val="single" w:sz="8" w:space="0" w:color="D9D9E3"/>
              <w:right w:val="nil"/>
            </w:tcBorders>
            <w:shd w:val="clear" w:color="000000" w:fill="FFFFFF"/>
            <w:vAlign w:val="center"/>
            <w:hideMark/>
          </w:tcPr>
          <w:p w14:paraId="00D8B9D7" w14:textId="77777777" w:rsidR="00C037D1" w:rsidRPr="00C037D1" w:rsidRDefault="00C037D1" w:rsidP="00C037D1">
            <w:pPr>
              <w:widowControl/>
              <w:rPr>
                <w:rFonts w:ascii="Segoe UI" w:eastAsia="Times New Roman" w:hAnsi="Segoe UI" w:cs="Segoe UI"/>
                <w:color w:val="374151"/>
                <w:sz w:val="19"/>
                <w:szCs w:val="19"/>
                <w:lang w:val="en-IE" w:eastAsia="en-IE"/>
              </w:rPr>
            </w:pPr>
            <w:r w:rsidRPr="00C037D1">
              <w:rPr>
                <w:rFonts w:ascii="Segoe UI" w:eastAsia="Times New Roman" w:hAnsi="Segoe UI" w:cs="Segoe UI"/>
                <w:color w:val="374151"/>
                <w:sz w:val="19"/>
                <w:szCs w:val="19"/>
                <w:lang w:val="en-IE" w:eastAsia="en-IE"/>
              </w:rPr>
              <w:t>STRING</w:t>
            </w:r>
          </w:p>
        </w:tc>
        <w:tc>
          <w:tcPr>
            <w:tcW w:w="2320" w:type="dxa"/>
            <w:tcBorders>
              <w:top w:val="nil"/>
              <w:left w:val="single" w:sz="8" w:space="0" w:color="D9D9E3"/>
              <w:bottom w:val="single" w:sz="8" w:space="0" w:color="D9D9E3"/>
              <w:right w:val="single" w:sz="8" w:space="0" w:color="D9D9E3"/>
            </w:tcBorders>
            <w:shd w:val="clear" w:color="000000" w:fill="FFFFFF"/>
            <w:vAlign w:val="center"/>
            <w:hideMark/>
          </w:tcPr>
          <w:p w14:paraId="155E2022" w14:textId="77777777" w:rsidR="00C037D1" w:rsidRPr="00C037D1" w:rsidRDefault="00C037D1" w:rsidP="00C037D1">
            <w:pPr>
              <w:widowControl/>
              <w:rPr>
                <w:rFonts w:ascii="Segoe UI" w:eastAsia="Times New Roman" w:hAnsi="Segoe UI" w:cs="Segoe UI"/>
                <w:color w:val="374151"/>
                <w:sz w:val="19"/>
                <w:szCs w:val="19"/>
                <w:lang w:val="en-IE" w:eastAsia="en-IE"/>
              </w:rPr>
            </w:pPr>
            <w:r w:rsidRPr="00C037D1">
              <w:rPr>
                <w:rFonts w:ascii="Segoe UI" w:eastAsia="Times New Roman" w:hAnsi="Segoe UI" w:cs="Segoe UI"/>
                <w:color w:val="374151"/>
                <w:sz w:val="19"/>
                <w:szCs w:val="19"/>
                <w:lang w:val="en-IE" w:eastAsia="en-IE"/>
              </w:rPr>
              <w:t>Lyx is cool</w:t>
            </w:r>
          </w:p>
        </w:tc>
      </w:tr>
    </w:tbl>
    <w:p w14:paraId="23843DDC" w14:textId="12D9D1F3" w:rsidR="00D65A22" w:rsidRDefault="00C037D1" w:rsidP="00D65A22">
      <w:pPr>
        <w:spacing w:line="480" w:lineRule="auto"/>
        <w:rPr>
          <w:rFonts w:ascii="Arial" w:eastAsia="Arial" w:hAnsi="Arial" w:cs="Arial"/>
          <w:i/>
          <w:color w:val="000000"/>
          <w:sz w:val="24"/>
          <w:szCs w:val="24"/>
        </w:rPr>
      </w:pPr>
      <w:r>
        <w:rPr>
          <w:rFonts w:ascii="Arial" w:eastAsia="Arial" w:hAnsi="Arial" w:cs="Arial"/>
          <w:i/>
          <w:color w:val="000000"/>
          <w:sz w:val="24"/>
          <w:szCs w:val="24"/>
        </w:rPr>
        <w:t>Fig.1 YCSB comparison schema</w:t>
      </w:r>
    </w:p>
    <w:p w14:paraId="68408515" w14:textId="77777777" w:rsidR="005F1010" w:rsidRDefault="005F1010" w:rsidP="00D65A22">
      <w:pPr>
        <w:spacing w:line="480" w:lineRule="auto"/>
        <w:rPr>
          <w:rFonts w:ascii="Arial" w:eastAsia="Arial" w:hAnsi="Arial" w:cs="Arial"/>
          <w:i/>
          <w:color w:val="000000"/>
          <w:sz w:val="24"/>
          <w:szCs w:val="24"/>
        </w:rPr>
      </w:pPr>
    </w:p>
    <w:p w14:paraId="534ACCA5" w14:textId="6A8012D3" w:rsidR="00C037D1" w:rsidRPr="00BB081B" w:rsidRDefault="00C037D1" w:rsidP="00D65A22">
      <w:pPr>
        <w:spacing w:line="480" w:lineRule="auto"/>
        <w:rPr>
          <w:rFonts w:ascii="Arial" w:eastAsia="Arial" w:hAnsi="Arial" w:cs="Arial"/>
          <w:iCs/>
          <w:color w:val="000000"/>
          <w:sz w:val="24"/>
          <w:szCs w:val="24"/>
        </w:rPr>
      </w:pPr>
      <w:r w:rsidRPr="00613DFC">
        <w:rPr>
          <w:rFonts w:ascii="Arial" w:eastAsia="Arial" w:hAnsi="Arial" w:cs="Arial"/>
          <w:iCs/>
          <w:color w:val="000000"/>
          <w:sz w:val="24"/>
          <w:szCs w:val="24"/>
        </w:rPr>
        <w:t xml:space="preserve">It’s </w:t>
      </w:r>
      <w:r w:rsidRPr="00BB081B">
        <w:rPr>
          <w:rFonts w:ascii="Arial" w:eastAsia="Arial" w:hAnsi="Arial" w:cs="Arial"/>
          <w:iCs/>
          <w:color w:val="000000"/>
          <w:sz w:val="24"/>
          <w:szCs w:val="24"/>
        </w:rPr>
        <w:t xml:space="preserve">important to notice how the schema </w:t>
      </w:r>
      <w:r w:rsidR="00500613" w:rsidRPr="00BB081B">
        <w:rPr>
          <w:rFonts w:ascii="Arial" w:eastAsia="Arial" w:hAnsi="Arial" w:cs="Arial"/>
          <w:iCs/>
          <w:color w:val="000000"/>
          <w:sz w:val="24"/>
          <w:szCs w:val="24"/>
        </w:rPr>
        <w:t>must</w:t>
      </w:r>
      <w:r w:rsidRPr="00BB081B">
        <w:rPr>
          <w:rFonts w:ascii="Arial" w:eastAsia="Arial" w:hAnsi="Arial" w:cs="Arial"/>
          <w:iCs/>
          <w:color w:val="000000"/>
          <w:sz w:val="24"/>
          <w:szCs w:val="24"/>
        </w:rPr>
        <w:t xml:space="preserve"> be explicitly mentioned prior to loading the data in the MySQL database</w:t>
      </w:r>
      <w:r w:rsidR="00500613" w:rsidRPr="00BB081B">
        <w:rPr>
          <w:rFonts w:ascii="Arial" w:eastAsia="Arial" w:hAnsi="Arial" w:cs="Arial"/>
          <w:iCs/>
          <w:color w:val="000000"/>
          <w:sz w:val="24"/>
          <w:szCs w:val="24"/>
        </w:rPr>
        <w:t xml:space="preserve"> while</w:t>
      </w:r>
      <w:r w:rsidR="00BB081B" w:rsidRPr="00BB081B">
        <w:rPr>
          <w:rFonts w:ascii="Arial" w:eastAsia="Arial" w:hAnsi="Arial" w:cs="Arial"/>
          <w:iCs/>
          <w:color w:val="000000"/>
          <w:sz w:val="24"/>
          <w:szCs w:val="24"/>
        </w:rPr>
        <w:t xml:space="preserve"> </w:t>
      </w:r>
      <w:r w:rsidR="00500613" w:rsidRPr="00BB081B">
        <w:rPr>
          <w:rFonts w:ascii="Arial" w:eastAsia="Arial" w:hAnsi="Arial" w:cs="Arial"/>
          <w:iCs/>
          <w:color w:val="000000"/>
          <w:sz w:val="24"/>
          <w:szCs w:val="24"/>
        </w:rPr>
        <w:t>the same is not a requirement for MongoDB</w:t>
      </w:r>
      <w:r w:rsidRPr="00BB081B">
        <w:rPr>
          <w:rFonts w:ascii="Arial" w:eastAsia="Arial" w:hAnsi="Arial" w:cs="Arial"/>
          <w:iCs/>
          <w:color w:val="000000"/>
          <w:sz w:val="24"/>
          <w:szCs w:val="24"/>
        </w:rPr>
        <w:t xml:space="preserve"> showing the first noticeable difference between the two.</w:t>
      </w:r>
    </w:p>
    <w:p w14:paraId="1AC93701" w14:textId="278885F0" w:rsidR="00C037D1" w:rsidRPr="00BB081B" w:rsidRDefault="00C037D1" w:rsidP="00D65A22">
      <w:pPr>
        <w:spacing w:line="480" w:lineRule="auto"/>
        <w:rPr>
          <w:rFonts w:ascii="Arial" w:eastAsia="Arial" w:hAnsi="Arial" w:cs="Arial"/>
          <w:iCs/>
          <w:color w:val="000000"/>
          <w:sz w:val="24"/>
          <w:szCs w:val="24"/>
        </w:rPr>
      </w:pPr>
      <w:r w:rsidRPr="00BB081B">
        <w:rPr>
          <w:rFonts w:ascii="Arial" w:eastAsia="Arial" w:hAnsi="Arial" w:cs="Arial"/>
          <w:iCs/>
          <w:color w:val="000000"/>
          <w:sz w:val="24"/>
          <w:szCs w:val="24"/>
        </w:rPr>
        <w:t>The testing strategy aim to compare a classic insert heavy load and a more generalist read heavy load with the following parameters:</w:t>
      </w:r>
    </w:p>
    <w:tbl>
      <w:tblPr>
        <w:tblW w:w="3280" w:type="dxa"/>
        <w:tblLook w:val="04A0" w:firstRow="1" w:lastRow="0" w:firstColumn="1" w:lastColumn="0" w:noHBand="0" w:noVBand="1"/>
      </w:tblPr>
      <w:tblGrid>
        <w:gridCol w:w="2320"/>
        <w:gridCol w:w="960"/>
      </w:tblGrid>
      <w:tr w:rsidR="00906CCD" w:rsidRPr="00906CCD" w14:paraId="1EF8E510" w14:textId="77777777" w:rsidTr="00906CCD">
        <w:trPr>
          <w:trHeight w:val="315"/>
        </w:trPr>
        <w:tc>
          <w:tcPr>
            <w:tcW w:w="2320" w:type="dxa"/>
            <w:tcBorders>
              <w:top w:val="single" w:sz="4" w:space="0" w:color="auto"/>
              <w:left w:val="single" w:sz="4" w:space="0" w:color="auto"/>
              <w:bottom w:val="single" w:sz="8" w:space="0" w:color="auto"/>
              <w:right w:val="single" w:sz="4" w:space="0" w:color="auto"/>
            </w:tcBorders>
            <w:shd w:val="clear" w:color="auto" w:fill="auto"/>
            <w:noWrap/>
            <w:vAlign w:val="bottom"/>
            <w:hideMark/>
          </w:tcPr>
          <w:p w14:paraId="50F6DC67" w14:textId="77777777" w:rsidR="00906CCD" w:rsidRPr="00906CCD" w:rsidRDefault="00906CCD" w:rsidP="00906CCD">
            <w:pPr>
              <w:widowControl/>
              <w:rPr>
                <w:rFonts w:eastAsia="Times New Roman"/>
                <w:color w:val="000000"/>
                <w:sz w:val="22"/>
                <w:szCs w:val="22"/>
                <w:lang w:val="en-IE" w:eastAsia="en-IE"/>
              </w:rPr>
            </w:pPr>
            <w:r w:rsidRPr="00906CCD">
              <w:rPr>
                <w:rFonts w:eastAsia="Times New Roman"/>
                <w:color w:val="000000"/>
                <w:sz w:val="22"/>
                <w:szCs w:val="22"/>
                <w:lang w:val="en-IE" w:eastAsia="en-IE"/>
              </w:rPr>
              <w:t>Read Heavy</w:t>
            </w:r>
          </w:p>
        </w:tc>
        <w:tc>
          <w:tcPr>
            <w:tcW w:w="960" w:type="dxa"/>
            <w:tcBorders>
              <w:top w:val="single" w:sz="4" w:space="0" w:color="auto"/>
              <w:left w:val="nil"/>
              <w:bottom w:val="single" w:sz="8" w:space="0" w:color="auto"/>
              <w:right w:val="single" w:sz="4" w:space="0" w:color="auto"/>
            </w:tcBorders>
            <w:shd w:val="clear" w:color="auto" w:fill="auto"/>
            <w:noWrap/>
            <w:vAlign w:val="bottom"/>
            <w:hideMark/>
          </w:tcPr>
          <w:p w14:paraId="29723F73" w14:textId="77777777" w:rsidR="00906CCD" w:rsidRPr="00906CCD" w:rsidRDefault="00906CCD" w:rsidP="00906CCD">
            <w:pPr>
              <w:widowControl/>
              <w:rPr>
                <w:rFonts w:eastAsia="Times New Roman"/>
                <w:color w:val="000000"/>
                <w:sz w:val="22"/>
                <w:szCs w:val="22"/>
                <w:lang w:val="en-IE" w:eastAsia="en-IE"/>
              </w:rPr>
            </w:pPr>
            <w:r w:rsidRPr="00906CCD">
              <w:rPr>
                <w:rFonts w:eastAsia="Times New Roman"/>
                <w:color w:val="000000"/>
                <w:sz w:val="22"/>
                <w:szCs w:val="22"/>
                <w:lang w:val="en-IE" w:eastAsia="en-IE"/>
              </w:rPr>
              <w:t> </w:t>
            </w:r>
          </w:p>
        </w:tc>
      </w:tr>
      <w:tr w:rsidR="00906CCD" w:rsidRPr="00906CCD" w14:paraId="68B1C1C3" w14:textId="77777777" w:rsidTr="00906CCD">
        <w:trPr>
          <w:trHeight w:val="300"/>
        </w:trPr>
        <w:tc>
          <w:tcPr>
            <w:tcW w:w="2320" w:type="dxa"/>
            <w:tcBorders>
              <w:top w:val="nil"/>
              <w:left w:val="single" w:sz="4" w:space="0" w:color="auto"/>
              <w:bottom w:val="nil"/>
              <w:right w:val="single" w:sz="4" w:space="0" w:color="auto"/>
            </w:tcBorders>
            <w:shd w:val="clear" w:color="auto" w:fill="auto"/>
            <w:noWrap/>
            <w:vAlign w:val="bottom"/>
            <w:hideMark/>
          </w:tcPr>
          <w:p w14:paraId="4D7858D3" w14:textId="77777777" w:rsidR="00906CCD" w:rsidRPr="00906CCD" w:rsidRDefault="00906CCD" w:rsidP="00906CCD">
            <w:pPr>
              <w:widowControl/>
              <w:rPr>
                <w:rFonts w:eastAsia="Times New Roman"/>
                <w:color w:val="000000"/>
                <w:sz w:val="22"/>
                <w:szCs w:val="22"/>
                <w:lang w:val="en-IE" w:eastAsia="en-IE"/>
              </w:rPr>
            </w:pPr>
            <w:r w:rsidRPr="00906CCD">
              <w:rPr>
                <w:rFonts w:eastAsia="Times New Roman"/>
                <w:color w:val="000000"/>
                <w:sz w:val="22"/>
                <w:szCs w:val="22"/>
                <w:lang w:val="en-IE" w:eastAsia="en-IE"/>
              </w:rPr>
              <w:t>Count</w:t>
            </w:r>
          </w:p>
        </w:tc>
        <w:tc>
          <w:tcPr>
            <w:tcW w:w="960" w:type="dxa"/>
            <w:tcBorders>
              <w:top w:val="nil"/>
              <w:left w:val="nil"/>
              <w:bottom w:val="nil"/>
              <w:right w:val="single" w:sz="4" w:space="0" w:color="auto"/>
            </w:tcBorders>
            <w:shd w:val="clear" w:color="auto" w:fill="auto"/>
            <w:noWrap/>
            <w:vAlign w:val="bottom"/>
            <w:hideMark/>
          </w:tcPr>
          <w:p w14:paraId="1CF47178" w14:textId="77777777" w:rsidR="00906CCD" w:rsidRPr="00906CCD" w:rsidRDefault="00906CCD" w:rsidP="00906CCD">
            <w:pPr>
              <w:widowControl/>
              <w:jc w:val="right"/>
              <w:rPr>
                <w:rFonts w:eastAsia="Times New Roman"/>
                <w:color w:val="000000"/>
                <w:sz w:val="22"/>
                <w:szCs w:val="22"/>
                <w:lang w:val="en-IE" w:eastAsia="en-IE"/>
              </w:rPr>
            </w:pPr>
            <w:r w:rsidRPr="00906CCD">
              <w:rPr>
                <w:rFonts w:eastAsia="Times New Roman"/>
                <w:color w:val="000000"/>
                <w:sz w:val="22"/>
                <w:szCs w:val="22"/>
                <w:lang w:val="en-IE" w:eastAsia="en-IE"/>
              </w:rPr>
              <w:t>10,000</w:t>
            </w:r>
          </w:p>
        </w:tc>
      </w:tr>
      <w:tr w:rsidR="00906CCD" w:rsidRPr="00906CCD" w14:paraId="1211C75D" w14:textId="77777777" w:rsidTr="00906CCD">
        <w:trPr>
          <w:trHeight w:val="300"/>
        </w:trPr>
        <w:tc>
          <w:tcPr>
            <w:tcW w:w="2320" w:type="dxa"/>
            <w:tcBorders>
              <w:top w:val="nil"/>
              <w:left w:val="single" w:sz="4" w:space="0" w:color="auto"/>
              <w:bottom w:val="nil"/>
              <w:right w:val="single" w:sz="4" w:space="0" w:color="auto"/>
            </w:tcBorders>
            <w:shd w:val="clear" w:color="auto" w:fill="auto"/>
            <w:noWrap/>
            <w:vAlign w:val="bottom"/>
            <w:hideMark/>
          </w:tcPr>
          <w:p w14:paraId="06634663" w14:textId="77777777" w:rsidR="00906CCD" w:rsidRPr="00906CCD" w:rsidRDefault="00906CCD" w:rsidP="00906CCD">
            <w:pPr>
              <w:widowControl/>
              <w:rPr>
                <w:rFonts w:eastAsia="Times New Roman"/>
                <w:color w:val="000000"/>
                <w:sz w:val="22"/>
                <w:szCs w:val="22"/>
                <w:lang w:val="en-IE" w:eastAsia="en-IE"/>
              </w:rPr>
            </w:pPr>
            <w:r w:rsidRPr="00906CCD">
              <w:rPr>
                <w:rFonts w:eastAsia="Times New Roman"/>
                <w:color w:val="000000"/>
                <w:sz w:val="22"/>
                <w:szCs w:val="22"/>
                <w:lang w:val="en-IE" w:eastAsia="en-IE"/>
              </w:rPr>
              <w:t xml:space="preserve">Read </w:t>
            </w:r>
          </w:p>
        </w:tc>
        <w:tc>
          <w:tcPr>
            <w:tcW w:w="960" w:type="dxa"/>
            <w:tcBorders>
              <w:top w:val="nil"/>
              <w:left w:val="nil"/>
              <w:bottom w:val="nil"/>
              <w:right w:val="single" w:sz="4" w:space="0" w:color="auto"/>
            </w:tcBorders>
            <w:shd w:val="clear" w:color="auto" w:fill="auto"/>
            <w:noWrap/>
            <w:vAlign w:val="bottom"/>
            <w:hideMark/>
          </w:tcPr>
          <w:p w14:paraId="298FF0B3" w14:textId="77777777" w:rsidR="00906CCD" w:rsidRPr="00906CCD" w:rsidRDefault="00906CCD" w:rsidP="00906CCD">
            <w:pPr>
              <w:widowControl/>
              <w:jc w:val="right"/>
              <w:rPr>
                <w:rFonts w:eastAsia="Times New Roman"/>
                <w:color w:val="000000"/>
                <w:sz w:val="22"/>
                <w:szCs w:val="22"/>
                <w:lang w:val="en-IE" w:eastAsia="en-IE"/>
              </w:rPr>
            </w:pPr>
            <w:r w:rsidRPr="00906CCD">
              <w:rPr>
                <w:rFonts w:eastAsia="Times New Roman"/>
                <w:color w:val="000000"/>
                <w:sz w:val="22"/>
                <w:szCs w:val="22"/>
                <w:lang w:val="en-IE" w:eastAsia="en-IE"/>
              </w:rPr>
              <w:t>80%</w:t>
            </w:r>
          </w:p>
        </w:tc>
      </w:tr>
      <w:tr w:rsidR="00906CCD" w:rsidRPr="00906CCD" w14:paraId="658011BD" w14:textId="77777777" w:rsidTr="00906CCD">
        <w:trPr>
          <w:trHeight w:val="300"/>
        </w:trPr>
        <w:tc>
          <w:tcPr>
            <w:tcW w:w="2320" w:type="dxa"/>
            <w:tcBorders>
              <w:top w:val="nil"/>
              <w:left w:val="single" w:sz="4" w:space="0" w:color="auto"/>
              <w:bottom w:val="nil"/>
              <w:right w:val="single" w:sz="4" w:space="0" w:color="auto"/>
            </w:tcBorders>
            <w:shd w:val="clear" w:color="auto" w:fill="auto"/>
            <w:noWrap/>
            <w:vAlign w:val="bottom"/>
            <w:hideMark/>
          </w:tcPr>
          <w:p w14:paraId="4F1A0770" w14:textId="77777777" w:rsidR="00906CCD" w:rsidRPr="00906CCD" w:rsidRDefault="00906CCD" w:rsidP="00906CCD">
            <w:pPr>
              <w:widowControl/>
              <w:rPr>
                <w:rFonts w:eastAsia="Times New Roman"/>
                <w:color w:val="000000"/>
                <w:sz w:val="22"/>
                <w:szCs w:val="22"/>
                <w:lang w:val="en-IE" w:eastAsia="en-IE"/>
              </w:rPr>
            </w:pPr>
            <w:r w:rsidRPr="00906CCD">
              <w:rPr>
                <w:rFonts w:eastAsia="Times New Roman"/>
                <w:color w:val="000000"/>
                <w:sz w:val="22"/>
                <w:szCs w:val="22"/>
                <w:lang w:val="en-IE" w:eastAsia="en-IE"/>
              </w:rPr>
              <w:t xml:space="preserve">Update </w:t>
            </w:r>
          </w:p>
        </w:tc>
        <w:tc>
          <w:tcPr>
            <w:tcW w:w="960" w:type="dxa"/>
            <w:tcBorders>
              <w:top w:val="nil"/>
              <w:left w:val="nil"/>
              <w:bottom w:val="nil"/>
              <w:right w:val="single" w:sz="4" w:space="0" w:color="auto"/>
            </w:tcBorders>
            <w:shd w:val="clear" w:color="auto" w:fill="auto"/>
            <w:noWrap/>
            <w:vAlign w:val="bottom"/>
            <w:hideMark/>
          </w:tcPr>
          <w:p w14:paraId="349C268F" w14:textId="77777777" w:rsidR="00906CCD" w:rsidRPr="00906CCD" w:rsidRDefault="00906CCD" w:rsidP="00906CCD">
            <w:pPr>
              <w:widowControl/>
              <w:jc w:val="right"/>
              <w:rPr>
                <w:rFonts w:eastAsia="Times New Roman"/>
                <w:color w:val="000000"/>
                <w:sz w:val="22"/>
                <w:szCs w:val="22"/>
                <w:lang w:val="en-IE" w:eastAsia="en-IE"/>
              </w:rPr>
            </w:pPr>
            <w:r w:rsidRPr="00906CCD">
              <w:rPr>
                <w:rFonts w:eastAsia="Times New Roman"/>
                <w:color w:val="000000"/>
                <w:sz w:val="22"/>
                <w:szCs w:val="22"/>
                <w:lang w:val="en-IE" w:eastAsia="en-IE"/>
              </w:rPr>
              <w:t>5%</w:t>
            </w:r>
          </w:p>
        </w:tc>
      </w:tr>
      <w:tr w:rsidR="00906CCD" w:rsidRPr="00906CCD" w14:paraId="1E188DAC" w14:textId="77777777" w:rsidTr="00906CCD">
        <w:trPr>
          <w:trHeight w:val="300"/>
        </w:trPr>
        <w:tc>
          <w:tcPr>
            <w:tcW w:w="2320" w:type="dxa"/>
            <w:tcBorders>
              <w:top w:val="nil"/>
              <w:left w:val="single" w:sz="4" w:space="0" w:color="auto"/>
              <w:bottom w:val="nil"/>
              <w:right w:val="single" w:sz="4" w:space="0" w:color="auto"/>
            </w:tcBorders>
            <w:shd w:val="clear" w:color="auto" w:fill="auto"/>
            <w:noWrap/>
            <w:vAlign w:val="bottom"/>
            <w:hideMark/>
          </w:tcPr>
          <w:p w14:paraId="7D357F09" w14:textId="77777777" w:rsidR="00906CCD" w:rsidRPr="00906CCD" w:rsidRDefault="00906CCD" w:rsidP="00906CCD">
            <w:pPr>
              <w:widowControl/>
              <w:rPr>
                <w:rFonts w:eastAsia="Times New Roman"/>
                <w:color w:val="000000"/>
                <w:sz w:val="22"/>
                <w:szCs w:val="22"/>
                <w:lang w:val="en-IE" w:eastAsia="en-IE"/>
              </w:rPr>
            </w:pPr>
            <w:r w:rsidRPr="00906CCD">
              <w:rPr>
                <w:rFonts w:eastAsia="Times New Roman"/>
                <w:color w:val="000000"/>
                <w:sz w:val="22"/>
                <w:szCs w:val="22"/>
                <w:lang w:val="en-IE" w:eastAsia="en-IE"/>
              </w:rPr>
              <w:t>Insert</w:t>
            </w:r>
          </w:p>
        </w:tc>
        <w:tc>
          <w:tcPr>
            <w:tcW w:w="960" w:type="dxa"/>
            <w:tcBorders>
              <w:top w:val="nil"/>
              <w:left w:val="nil"/>
              <w:bottom w:val="nil"/>
              <w:right w:val="single" w:sz="4" w:space="0" w:color="auto"/>
            </w:tcBorders>
            <w:shd w:val="clear" w:color="auto" w:fill="auto"/>
            <w:noWrap/>
            <w:vAlign w:val="bottom"/>
            <w:hideMark/>
          </w:tcPr>
          <w:p w14:paraId="08577462" w14:textId="77777777" w:rsidR="00906CCD" w:rsidRPr="00906CCD" w:rsidRDefault="00906CCD" w:rsidP="00906CCD">
            <w:pPr>
              <w:widowControl/>
              <w:jc w:val="right"/>
              <w:rPr>
                <w:rFonts w:eastAsia="Times New Roman"/>
                <w:color w:val="000000"/>
                <w:sz w:val="22"/>
                <w:szCs w:val="22"/>
                <w:lang w:val="en-IE" w:eastAsia="en-IE"/>
              </w:rPr>
            </w:pPr>
            <w:r w:rsidRPr="00906CCD">
              <w:rPr>
                <w:rFonts w:eastAsia="Times New Roman"/>
                <w:color w:val="000000"/>
                <w:sz w:val="22"/>
                <w:szCs w:val="22"/>
                <w:lang w:val="en-IE" w:eastAsia="en-IE"/>
              </w:rPr>
              <w:t>1%</w:t>
            </w:r>
          </w:p>
        </w:tc>
      </w:tr>
      <w:tr w:rsidR="00906CCD" w:rsidRPr="00906CCD" w14:paraId="7DE710D5" w14:textId="77777777" w:rsidTr="00906CCD">
        <w:trPr>
          <w:trHeight w:val="300"/>
        </w:trPr>
        <w:tc>
          <w:tcPr>
            <w:tcW w:w="2320" w:type="dxa"/>
            <w:tcBorders>
              <w:top w:val="nil"/>
              <w:left w:val="single" w:sz="4" w:space="0" w:color="auto"/>
              <w:bottom w:val="nil"/>
              <w:right w:val="single" w:sz="4" w:space="0" w:color="auto"/>
            </w:tcBorders>
            <w:shd w:val="clear" w:color="auto" w:fill="auto"/>
            <w:noWrap/>
            <w:vAlign w:val="bottom"/>
            <w:hideMark/>
          </w:tcPr>
          <w:p w14:paraId="2EFFD08F" w14:textId="77777777" w:rsidR="00906CCD" w:rsidRPr="00906CCD" w:rsidRDefault="00906CCD" w:rsidP="00906CCD">
            <w:pPr>
              <w:widowControl/>
              <w:rPr>
                <w:rFonts w:eastAsia="Times New Roman"/>
                <w:color w:val="000000"/>
                <w:sz w:val="22"/>
                <w:szCs w:val="22"/>
                <w:lang w:val="en-IE" w:eastAsia="en-IE"/>
              </w:rPr>
            </w:pPr>
            <w:r w:rsidRPr="00906CCD">
              <w:rPr>
                <w:rFonts w:eastAsia="Times New Roman"/>
                <w:color w:val="000000"/>
                <w:sz w:val="22"/>
                <w:szCs w:val="22"/>
                <w:lang w:val="en-IE" w:eastAsia="en-IE"/>
              </w:rPr>
              <w:t>Read modify write %</w:t>
            </w:r>
          </w:p>
        </w:tc>
        <w:tc>
          <w:tcPr>
            <w:tcW w:w="960" w:type="dxa"/>
            <w:tcBorders>
              <w:top w:val="nil"/>
              <w:left w:val="nil"/>
              <w:bottom w:val="nil"/>
              <w:right w:val="single" w:sz="4" w:space="0" w:color="auto"/>
            </w:tcBorders>
            <w:shd w:val="clear" w:color="auto" w:fill="auto"/>
            <w:noWrap/>
            <w:vAlign w:val="bottom"/>
            <w:hideMark/>
          </w:tcPr>
          <w:p w14:paraId="26F0C5F5" w14:textId="77777777" w:rsidR="00906CCD" w:rsidRPr="00906CCD" w:rsidRDefault="00906CCD" w:rsidP="00906CCD">
            <w:pPr>
              <w:widowControl/>
              <w:jc w:val="right"/>
              <w:rPr>
                <w:rFonts w:eastAsia="Times New Roman"/>
                <w:color w:val="000000"/>
                <w:sz w:val="22"/>
                <w:szCs w:val="22"/>
                <w:lang w:val="en-IE" w:eastAsia="en-IE"/>
              </w:rPr>
            </w:pPr>
            <w:r w:rsidRPr="00906CCD">
              <w:rPr>
                <w:rFonts w:eastAsia="Times New Roman"/>
                <w:color w:val="000000"/>
                <w:sz w:val="22"/>
                <w:szCs w:val="22"/>
                <w:lang w:val="en-IE" w:eastAsia="en-IE"/>
              </w:rPr>
              <w:t>2%</w:t>
            </w:r>
          </w:p>
        </w:tc>
      </w:tr>
      <w:tr w:rsidR="00906CCD" w:rsidRPr="00906CCD" w14:paraId="768166A9" w14:textId="77777777" w:rsidTr="00906CCD">
        <w:trPr>
          <w:trHeight w:val="300"/>
        </w:trPr>
        <w:tc>
          <w:tcPr>
            <w:tcW w:w="2320" w:type="dxa"/>
            <w:tcBorders>
              <w:top w:val="nil"/>
              <w:left w:val="single" w:sz="4" w:space="0" w:color="auto"/>
              <w:bottom w:val="nil"/>
              <w:right w:val="single" w:sz="4" w:space="0" w:color="auto"/>
            </w:tcBorders>
            <w:shd w:val="clear" w:color="auto" w:fill="auto"/>
            <w:noWrap/>
            <w:vAlign w:val="bottom"/>
            <w:hideMark/>
          </w:tcPr>
          <w:p w14:paraId="247DAA80" w14:textId="77777777" w:rsidR="00906CCD" w:rsidRPr="00906CCD" w:rsidRDefault="00906CCD" w:rsidP="00906CCD">
            <w:pPr>
              <w:widowControl/>
              <w:rPr>
                <w:rFonts w:eastAsia="Times New Roman"/>
                <w:color w:val="000000"/>
                <w:sz w:val="22"/>
                <w:szCs w:val="22"/>
                <w:lang w:val="en-IE" w:eastAsia="en-IE"/>
              </w:rPr>
            </w:pPr>
            <w:r w:rsidRPr="00906CCD">
              <w:rPr>
                <w:rFonts w:eastAsia="Times New Roman"/>
                <w:color w:val="000000"/>
                <w:sz w:val="22"/>
                <w:szCs w:val="22"/>
                <w:lang w:val="en-IE" w:eastAsia="en-IE"/>
              </w:rPr>
              <w:t>Scan</w:t>
            </w:r>
          </w:p>
        </w:tc>
        <w:tc>
          <w:tcPr>
            <w:tcW w:w="960" w:type="dxa"/>
            <w:tcBorders>
              <w:top w:val="nil"/>
              <w:left w:val="nil"/>
              <w:bottom w:val="nil"/>
              <w:right w:val="single" w:sz="4" w:space="0" w:color="auto"/>
            </w:tcBorders>
            <w:shd w:val="clear" w:color="auto" w:fill="auto"/>
            <w:noWrap/>
            <w:vAlign w:val="bottom"/>
            <w:hideMark/>
          </w:tcPr>
          <w:p w14:paraId="0402B25E" w14:textId="77777777" w:rsidR="00906CCD" w:rsidRPr="00906CCD" w:rsidRDefault="00906CCD" w:rsidP="00906CCD">
            <w:pPr>
              <w:widowControl/>
              <w:jc w:val="right"/>
              <w:rPr>
                <w:rFonts w:eastAsia="Times New Roman"/>
                <w:color w:val="000000"/>
                <w:sz w:val="22"/>
                <w:szCs w:val="22"/>
                <w:lang w:val="en-IE" w:eastAsia="en-IE"/>
              </w:rPr>
            </w:pPr>
            <w:r w:rsidRPr="00906CCD">
              <w:rPr>
                <w:rFonts w:eastAsia="Times New Roman"/>
                <w:color w:val="000000"/>
                <w:sz w:val="22"/>
                <w:szCs w:val="22"/>
                <w:lang w:val="en-IE" w:eastAsia="en-IE"/>
              </w:rPr>
              <w:t>3%</w:t>
            </w:r>
          </w:p>
        </w:tc>
      </w:tr>
      <w:tr w:rsidR="00906CCD" w:rsidRPr="00906CCD" w14:paraId="5B5A2A84" w14:textId="77777777" w:rsidTr="00906CCD">
        <w:trPr>
          <w:trHeight w:val="315"/>
        </w:trPr>
        <w:tc>
          <w:tcPr>
            <w:tcW w:w="2320" w:type="dxa"/>
            <w:tcBorders>
              <w:top w:val="nil"/>
              <w:left w:val="single" w:sz="4" w:space="0" w:color="auto"/>
              <w:bottom w:val="single" w:sz="8" w:space="0" w:color="auto"/>
              <w:right w:val="single" w:sz="4" w:space="0" w:color="auto"/>
            </w:tcBorders>
            <w:shd w:val="clear" w:color="auto" w:fill="auto"/>
            <w:noWrap/>
            <w:vAlign w:val="bottom"/>
            <w:hideMark/>
          </w:tcPr>
          <w:p w14:paraId="5D4C492B" w14:textId="77777777" w:rsidR="00906CCD" w:rsidRPr="00906CCD" w:rsidRDefault="00906CCD" w:rsidP="00906CCD">
            <w:pPr>
              <w:widowControl/>
              <w:rPr>
                <w:rFonts w:eastAsia="Times New Roman"/>
                <w:color w:val="000000"/>
                <w:sz w:val="22"/>
                <w:szCs w:val="22"/>
                <w:lang w:val="en-IE" w:eastAsia="en-IE"/>
              </w:rPr>
            </w:pPr>
            <w:r w:rsidRPr="00906CCD">
              <w:rPr>
                <w:rFonts w:eastAsia="Times New Roman"/>
                <w:color w:val="000000"/>
                <w:sz w:val="22"/>
                <w:szCs w:val="22"/>
                <w:lang w:val="en-IE" w:eastAsia="en-IE"/>
              </w:rPr>
              <w:t>Distribution</w:t>
            </w:r>
          </w:p>
        </w:tc>
        <w:tc>
          <w:tcPr>
            <w:tcW w:w="960" w:type="dxa"/>
            <w:tcBorders>
              <w:top w:val="nil"/>
              <w:left w:val="nil"/>
              <w:bottom w:val="single" w:sz="8" w:space="0" w:color="auto"/>
              <w:right w:val="single" w:sz="4" w:space="0" w:color="auto"/>
            </w:tcBorders>
            <w:shd w:val="clear" w:color="auto" w:fill="auto"/>
            <w:noWrap/>
            <w:vAlign w:val="bottom"/>
            <w:hideMark/>
          </w:tcPr>
          <w:p w14:paraId="529FE67D" w14:textId="77777777" w:rsidR="00906CCD" w:rsidRPr="00906CCD" w:rsidRDefault="00906CCD" w:rsidP="00906CCD">
            <w:pPr>
              <w:widowControl/>
              <w:jc w:val="right"/>
              <w:rPr>
                <w:rFonts w:eastAsia="Times New Roman"/>
                <w:color w:val="000000"/>
                <w:sz w:val="22"/>
                <w:szCs w:val="22"/>
                <w:lang w:val="en-IE" w:eastAsia="en-IE"/>
              </w:rPr>
            </w:pPr>
            <w:r w:rsidRPr="00906CCD">
              <w:rPr>
                <w:rFonts w:eastAsia="Times New Roman"/>
                <w:color w:val="000000"/>
                <w:sz w:val="22"/>
                <w:szCs w:val="22"/>
                <w:lang w:val="en-IE" w:eastAsia="en-IE"/>
              </w:rPr>
              <w:t>Zipfan</w:t>
            </w:r>
          </w:p>
        </w:tc>
      </w:tr>
    </w:tbl>
    <w:p w14:paraId="44CD764B" w14:textId="535ED6B0" w:rsidR="00C037D1" w:rsidRDefault="00906CCD" w:rsidP="00D65A22">
      <w:pPr>
        <w:spacing w:line="480" w:lineRule="auto"/>
        <w:rPr>
          <w:rFonts w:ascii="Arial" w:eastAsia="Arial" w:hAnsi="Arial" w:cs="Arial"/>
          <w:i/>
          <w:color w:val="000000"/>
          <w:sz w:val="24"/>
          <w:szCs w:val="24"/>
        </w:rPr>
      </w:pPr>
      <w:r>
        <w:rPr>
          <w:rFonts w:ascii="Arial" w:eastAsia="Arial" w:hAnsi="Arial" w:cs="Arial"/>
          <w:i/>
          <w:color w:val="000000"/>
          <w:sz w:val="24"/>
          <w:szCs w:val="24"/>
        </w:rPr>
        <w:t>Fig.2 Read heavy custom load parameters.</w:t>
      </w:r>
    </w:p>
    <w:p w14:paraId="5C2B03A5" w14:textId="77777777" w:rsidR="005F1010" w:rsidRDefault="005F1010" w:rsidP="00D65A22">
      <w:pPr>
        <w:spacing w:line="480" w:lineRule="auto"/>
        <w:rPr>
          <w:rFonts w:ascii="Arial" w:eastAsia="Arial" w:hAnsi="Arial" w:cs="Arial"/>
          <w:i/>
          <w:color w:val="000000"/>
          <w:sz w:val="24"/>
          <w:szCs w:val="24"/>
        </w:rPr>
      </w:pPr>
    </w:p>
    <w:p w14:paraId="1276BB0A" w14:textId="511B685B" w:rsidR="00906CCD" w:rsidRPr="00613DFC" w:rsidRDefault="00906CCD" w:rsidP="00D65A22">
      <w:pPr>
        <w:spacing w:line="480" w:lineRule="auto"/>
        <w:rPr>
          <w:rFonts w:ascii="Arial" w:eastAsia="Arial" w:hAnsi="Arial" w:cs="Arial"/>
          <w:iCs/>
          <w:color w:val="000000"/>
          <w:sz w:val="24"/>
          <w:szCs w:val="24"/>
        </w:rPr>
      </w:pPr>
      <w:r w:rsidRPr="00613DFC">
        <w:rPr>
          <w:rFonts w:ascii="Arial" w:eastAsia="Arial" w:hAnsi="Arial" w:cs="Arial"/>
          <w:iCs/>
          <w:color w:val="000000"/>
          <w:sz w:val="24"/>
          <w:szCs w:val="24"/>
        </w:rPr>
        <w:t xml:space="preserve">In order to test the scalability of the two architectures </w:t>
      </w:r>
      <w:r w:rsidR="00BB081B" w:rsidRPr="00613DFC">
        <w:rPr>
          <w:rFonts w:ascii="Arial" w:eastAsia="Arial" w:hAnsi="Arial" w:cs="Arial"/>
          <w:iCs/>
          <w:color w:val="000000"/>
          <w:sz w:val="24"/>
          <w:szCs w:val="24"/>
        </w:rPr>
        <w:t>an</w:t>
      </w:r>
      <w:r w:rsidRPr="00613DFC">
        <w:rPr>
          <w:rFonts w:ascii="Arial" w:eastAsia="Arial" w:hAnsi="Arial" w:cs="Arial"/>
          <w:iCs/>
          <w:color w:val="000000"/>
          <w:sz w:val="24"/>
          <w:szCs w:val="24"/>
        </w:rPr>
        <w:t xml:space="preserve"> 80-20 inser</w:t>
      </w:r>
      <w:r w:rsidR="00140984" w:rsidRPr="00613DFC">
        <w:rPr>
          <w:rFonts w:ascii="Arial" w:eastAsia="Arial" w:hAnsi="Arial" w:cs="Arial"/>
          <w:iCs/>
          <w:color w:val="000000"/>
          <w:sz w:val="24"/>
          <w:szCs w:val="24"/>
        </w:rPr>
        <w:t>t</w:t>
      </w:r>
      <w:r w:rsidRPr="00613DFC">
        <w:rPr>
          <w:rFonts w:ascii="Arial" w:eastAsia="Arial" w:hAnsi="Arial" w:cs="Arial"/>
          <w:iCs/>
          <w:color w:val="000000"/>
          <w:sz w:val="24"/>
          <w:szCs w:val="24"/>
        </w:rPr>
        <w:t>-heavy load has been tested for different sizes as shown in Fig.3.</w:t>
      </w:r>
    </w:p>
    <w:tbl>
      <w:tblPr>
        <w:tblW w:w="3840" w:type="dxa"/>
        <w:tblLook w:val="04A0" w:firstRow="1" w:lastRow="0" w:firstColumn="1" w:lastColumn="0" w:noHBand="0" w:noVBand="1"/>
      </w:tblPr>
      <w:tblGrid>
        <w:gridCol w:w="960"/>
        <w:gridCol w:w="960"/>
        <w:gridCol w:w="960"/>
        <w:gridCol w:w="960"/>
      </w:tblGrid>
      <w:tr w:rsidR="00906CCD" w:rsidRPr="00906CCD" w14:paraId="0235C445" w14:textId="77777777" w:rsidTr="00906CCD">
        <w:trPr>
          <w:trHeight w:val="315"/>
        </w:trPr>
        <w:tc>
          <w:tcPr>
            <w:tcW w:w="960" w:type="dxa"/>
            <w:tcBorders>
              <w:top w:val="nil"/>
              <w:left w:val="nil"/>
              <w:bottom w:val="single" w:sz="8" w:space="0" w:color="auto"/>
              <w:right w:val="nil"/>
            </w:tcBorders>
            <w:shd w:val="clear" w:color="auto" w:fill="auto"/>
            <w:noWrap/>
            <w:vAlign w:val="bottom"/>
            <w:hideMark/>
          </w:tcPr>
          <w:p w14:paraId="45EC17E8" w14:textId="77777777" w:rsidR="00906CCD" w:rsidRPr="00906CCD" w:rsidRDefault="00906CCD" w:rsidP="00906CCD">
            <w:pPr>
              <w:widowControl/>
              <w:rPr>
                <w:rFonts w:eastAsia="Times New Roman"/>
                <w:color w:val="000000"/>
                <w:sz w:val="22"/>
                <w:szCs w:val="22"/>
                <w:lang w:val="en-IE" w:eastAsia="en-IE"/>
              </w:rPr>
            </w:pPr>
            <w:r w:rsidRPr="00906CCD">
              <w:rPr>
                <w:rFonts w:eastAsia="Times New Roman"/>
                <w:color w:val="000000"/>
                <w:sz w:val="22"/>
                <w:szCs w:val="22"/>
                <w:lang w:val="en-IE" w:eastAsia="en-IE"/>
              </w:rPr>
              <w:t> </w:t>
            </w:r>
          </w:p>
        </w:tc>
        <w:tc>
          <w:tcPr>
            <w:tcW w:w="960" w:type="dxa"/>
            <w:tcBorders>
              <w:top w:val="nil"/>
              <w:left w:val="nil"/>
              <w:bottom w:val="single" w:sz="8" w:space="0" w:color="auto"/>
              <w:right w:val="nil"/>
            </w:tcBorders>
            <w:shd w:val="clear" w:color="auto" w:fill="auto"/>
            <w:noWrap/>
            <w:vAlign w:val="bottom"/>
            <w:hideMark/>
          </w:tcPr>
          <w:p w14:paraId="0D5E002B" w14:textId="77777777" w:rsidR="00906CCD" w:rsidRPr="00906CCD" w:rsidRDefault="00906CCD" w:rsidP="00906CCD">
            <w:pPr>
              <w:widowControl/>
              <w:jc w:val="right"/>
              <w:rPr>
                <w:rFonts w:eastAsia="Times New Roman"/>
                <w:color w:val="000000"/>
                <w:sz w:val="22"/>
                <w:szCs w:val="22"/>
                <w:lang w:val="en-IE" w:eastAsia="en-IE"/>
              </w:rPr>
            </w:pPr>
            <w:r w:rsidRPr="00906CCD">
              <w:rPr>
                <w:rFonts w:eastAsia="Times New Roman"/>
                <w:color w:val="000000"/>
                <w:sz w:val="22"/>
                <w:szCs w:val="22"/>
                <w:lang w:val="en-IE" w:eastAsia="en-IE"/>
              </w:rPr>
              <w:t> </w:t>
            </w:r>
          </w:p>
        </w:tc>
        <w:tc>
          <w:tcPr>
            <w:tcW w:w="960" w:type="dxa"/>
            <w:tcBorders>
              <w:top w:val="nil"/>
              <w:left w:val="nil"/>
              <w:bottom w:val="single" w:sz="8" w:space="0" w:color="auto"/>
              <w:right w:val="nil"/>
            </w:tcBorders>
            <w:shd w:val="clear" w:color="auto" w:fill="auto"/>
            <w:noWrap/>
            <w:vAlign w:val="bottom"/>
            <w:hideMark/>
          </w:tcPr>
          <w:p w14:paraId="6A391FC6" w14:textId="77777777" w:rsidR="00906CCD" w:rsidRPr="00906CCD" w:rsidRDefault="00906CCD" w:rsidP="00906CCD">
            <w:pPr>
              <w:widowControl/>
              <w:rPr>
                <w:rFonts w:eastAsia="Times New Roman"/>
                <w:color w:val="000000"/>
                <w:sz w:val="22"/>
                <w:szCs w:val="22"/>
                <w:lang w:val="en-IE" w:eastAsia="en-IE"/>
              </w:rPr>
            </w:pPr>
            <w:r w:rsidRPr="00906CCD">
              <w:rPr>
                <w:rFonts w:eastAsia="Times New Roman"/>
                <w:color w:val="000000"/>
                <w:sz w:val="22"/>
                <w:szCs w:val="22"/>
                <w:lang w:val="en-IE" w:eastAsia="en-IE"/>
              </w:rPr>
              <w:t> </w:t>
            </w:r>
          </w:p>
        </w:tc>
        <w:tc>
          <w:tcPr>
            <w:tcW w:w="960" w:type="dxa"/>
            <w:tcBorders>
              <w:top w:val="nil"/>
              <w:left w:val="nil"/>
              <w:bottom w:val="single" w:sz="8" w:space="0" w:color="auto"/>
              <w:right w:val="nil"/>
            </w:tcBorders>
            <w:shd w:val="clear" w:color="auto" w:fill="auto"/>
            <w:noWrap/>
            <w:vAlign w:val="bottom"/>
            <w:hideMark/>
          </w:tcPr>
          <w:p w14:paraId="2C84EAF0" w14:textId="77777777" w:rsidR="00906CCD" w:rsidRPr="00906CCD" w:rsidRDefault="00906CCD" w:rsidP="00906CCD">
            <w:pPr>
              <w:widowControl/>
              <w:jc w:val="right"/>
              <w:rPr>
                <w:rFonts w:eastAsia="Times New Roman"/>
                <w:color w:val="000000"/>
                <w:sz w:val="22"/>
                <w:szCs w:val="22"/>
                <w:lang w:val="en-IE" w:eastAsia="en-IE"/>
              </w:rPr>
            </w:pPr>
            <w:r w:rsidRPr="00906CCD">
              <w:rPr>
                <w:rFonts w:eastAsia="Times New Roman"/>
                <w:color w:val="000000"/>
                <w:sz w:val="22"/>
                <w:szCs w:val="22"/>
                <w:lang w:val="en-IE" w:eastAsia="en-IE"/>
              </w:rPr>
              <w:t> </w:t>
            </w:r>
          </w:p>
        </w:tc>
      </w:tr>
      <w:tr w:rsidR="00906CCD" w:rsidRPr="00906CCD" w14:paraId="2DAAF65A" w14:textId="77777777" w:rsidTr="00906CCD">
        <w:trPr>
          <w:trHeight w:val="300"/>
        </w:trPr>
        <w:tc>
          <w:tcPr>
            <w:tcW w:w="960" w:type="dxa"/>
            <w:tcBorders>
              <w:top w:val="nil"/>
              <w:left w:val="single" w:sz="4" w:space="0" w:color="auto"/>
              <w:bottom w:val="nil"/>
              <w:right w:val="single" w:sz="4" w:space="0" w:color="auto"/>
            </w:tcBorders>
            <w:shd w:val="clear" w:color="auto" w:fill="auto"/>
            <w:noWrap/>
            <w:vAlign w:val="bottom"/>
            <w:hideMark/>
          </w:tcPr>
          <w:p w14:paraId="63B73EB1" w14:textId="77777777" w:rsidR="00906CCD" w:rsidRPr="00906CCD" w:rsidRDefault="00906CCD" w:rsidP="00906CCD">
            <w:pPr>
              <w:widowControl/>
              <w:rPr>
                <w:rFonts w:eastAsia="Times New Roman"/>
                <w:color w:val="000000"/>
                <w:sz w:val="22"/>
                <w:szCs w:val="22"/>
                <w:lang w:val="en-IE" w:eastAsia="en-IE"/>
              </w:rPr>
            </w:pPr>
            <w:r w:rsidRPr="00906CCD">
              <w:rPr>
                <w:rFonts w:eastAsia="Times New Roman"/>
                <w:color w:val="000000"/>
                <w:sz w:val="22"/>
                <w:szCs w:val="22"/>
                <w:lang w:val="en-IE" w:eastAsia="en-IE"/>
              </w:rPr>
              <w:t>Count</w:t>
            </w:r>
          </w:p>
        </w:tc>
        <w:tc>
          <w:tcPr>
            <w:tcW w:w="960" w:type="dxa"/>
            <w:tcBorders>
              <w:top w:val="nil"/>
              <w:left w:val="nil"/>
              <w:bottom w:val="nil"/>
              <w:right w:val="single" w:sz="4" w:space="0" w:color="auto"/>
            </w:tcBorders>
            <w:shd w:val="clear" w:color="auto" w:fill="auto"/>
            <w:noWrap/>
            <w:vAlign w:val="bottom"/>
            <w:hideMark/>
          </w:tcPr>
          <w:p w14:paraId="07ECEBEA" w14:textId="77777777" w:rsidR="00906CCD" w:rsidRPr="00906CCD" w:rsidRDefault="00906CCD" w:rsidP="00906CCD">
            <w:pPr>
              <w:widowControl/>
              <w:jc w:val="right"/>
              <w:rPr>
                <w:rFonts w:eastAsia="Times New Roman"/>
                <w:color w:val="000000"/>
                <w:sz w:val="22"/>
                <w:szCs w:val="22"/>
                <w:lang w:val="en-IE" w:eastAsia="en-IE"/>
              </w:rPr>
            </w:pPr>
            <w:r w:rsidRPr="00906CCD">
              <w:rPr>
                <w:rFonts w:eastAsia="Times New Roman"/>
                <w:color w:val="000000"/>
                <w:sz w:val="22"/>
                <w:szCs w:val="22"/>
                <w:lang w:val="en-IE" w:eastAsia="en-IE"/>
              </w:rPr>
              <w:t>5,000</w:t>
            </w:r>
          </w:p>
        </w:tc>
        <w:tc>
          <w:tcPr>
            <w:tcW w:w="960" w:type="dxa"/>
            <w:tcBorders>
              <w:top w:val="nil"/>
              <w:left w:val="nil"/>
              <w:bottom w:val="nil"/>
              <w:right w:val="single" w:sz="4" w:space="0" w:color="auto"/>
            </w:tcBorders>
            <w:shd w:val="clear" w:color="auto" w:fill="auto"/>
            <w:noWrap/>
            <w:vAlign w:val="bottom"/>
            <w:hideMark/>
          </w:tcPr>
          <w:p w14:paraId="272331CC" w14:textId="6414981B" w:rsidR="00906CCD" w:rsidRPr="00906CCD" w:rsidRDefault="00906CCD" w:rsidP="00906CCD">
            <w:pPr>
              <w:widowControl/>
              <w:jc w:val="right"/>
              <w:rPr>
                <w:rFonts w:eastAsia="Times New Roman"/>
                <w:color w:val="000000"/>
                <w:sz w:val="22"/>
                <w:szCs w:val="22"/>
                <w:lang w:val="en-IE" w:eastAsia="en-IE"/>
              </w:rPr>
            </w:pPr>
            <w:r w:rsidRPr="00906CCD">
              <w:rPr>
                <w:rFonts w:eastAsia="Times New Roman"/>
                <w:color w:val="000000"/>
                <w:sz w:val="22"/>
                <w:szCs w:val="22"/>
                <w:lang w:val="en-IE" w:eastAsia="en-IE"/>
              </w:rPr>
              <w:t>10</w:t>
            </w:r>
            <w:r>
              <w:rPr>
                <w:rFonts w:eastAsia="Times New Roman"/>
                <w:color w:val="000000"/>
                <w:sz w:val="22"/>
                <w:szCs w:val="22"/>
                <w:lang w:val="en-IE" w:eastAsia="en-IE"/>
              </w:rPr>
              <w:t>,</w:t>
            </w:r>
            <w:r w:rsidRPr="00906CCD">
              <w:rPr>
                <w:rFonts w:eastAsia="Times New Roman"/>
                <w:color w:val="000000"/>
                <w:sz w:val="22"/>
                <w:szCs w:val="22"/>
                <w:lang w:val="en-IE" w:eastAsia="en-IE"/>
              </w:rPr>
              <w:t>000</w:t>
            </w:r>
          </w:p>
        </w:tc>
        <w:tc>
          <w:tcPr>
            <w:tcW w:w="960" w:type="dxa"/>
            <w:tcBorders>
              <w:top w:val="nil"/>
              <w:left w:val="nil"/>
              <w:bottom w:val="nil"/>
              <w:right w:val="single" w:sz="4" w:space="0" w:color="auto"/>
            </w:tcBorders>
            <w:shd w:val="clear" w:color="auto" w:fill="auto"/>
            <w:noWrap/>
            <w:vAlign w:val="bottom"/>
            <w:hideMark/>
          </w:tcPr>
          <w:p w14:paraId="0C3A2505" w14:textId="77777777" w:rsidR="00906CCD" w:rsidRPr="00906CCD" w:rsidRDefault="00906CCD" w:rsidP="00906CCD">
            <w:pPr>
              <w:widowControl/>
              <w:jc w:val="right"/>
              <w:rPr>
                <w:rFonts w:eastAsia="Times New Roman"/>
                <w:color w:val="000000"/>
                <w:sz w:val="22"/>
                <w:szCs w:val="22"/>
                <w:lang w:val="en-IE" w:eastAsia="en-IE"/>
              </w:rPr>
            </w:pPr>
            <w:r w:rsidRPr="00906CCD">
              <w:rPr>
                <w:rFonts w:eastAsia="Times New Roman"/>
                <w:color w:val="000000"/>
                <w:sz w:val="22"/>
                <w:szCs w:val="22"/>
                <w:lang w:val="en-IE" w:eastAsia="en-IE"/>
              </w:rPr>
              <w:t>50,000</w:t>
            </w:r>
          </w:p>
        </w:tc>
      </w:tr>
      <w:tr w:rsidR="00906CCD" w:rsidRPr="00906CCD" w14:paraId="027A3EC4" w14:textId="77777777" w:rsidTr="00906CCD">
        <w:trPr>
          <w:trHeight w:val="300"/>
        </w:trPr>
        <w:tc>
          <w:tcPr>
            <w:tcW w:w="960" w:type="dxa"/>
            <w:tcBorders>
              <w:top w:val="nil"/>
              <w:left w:val="single" w:sz="4" w:space="0" w:color="auto"/>
              <w:bottom w:val="nil"/>
              <w:right w:val="single" w:sz="4" w:space="0" w:color="auto"/>
            </w:tcBorders>
            <w:shd w:val="clear" w:color="auto" w:fill="auto"/>
            <w:noWrap/>
            <w:vAlign w:val="bottom"/>
            <w:hideMark/>
          </w:tcPr>
          <w:p w14:paraId="12B9A3C1" w14:textId="77777777" w:rsidR="00906CCD" w:rsidRPr="00906CCD" w:rsidRDefault="00906CCD" w:rsidP="00906CCD">
            <w:pPr>
              <w:widowControl/>
              <w:rPr>
                <w:rFonts w:eastAsia="Times New Roman"/>
                <w:color w:val="000000"/>
                <w:sz w:val="22"/>
                <w:szCs w:val="22"/>
                <w:lang w:val="en-IE" w:eastAsia="en-IE"/>
              </w:rPr>
            </w:pPr>
            <w:r w:rsidRPr="00906CCD">
              <w:rPr>
                <w:rFonts w:eastAsia="Times New Roman"/>
                <w:color w:val="000000"/>
                <w:sz w:val="22"/>
                <w:szCs w:val="22"/>
                <w:lang w:val="en-IE" w:eastAsia="en-IE"/>
              </w:rPr>
              <w:t>Insert</w:t>
            </w:r>
          </w:p>
        </w:tc>
        <w:tc>
          <w:tcPr>
            <w:tcW w:w="960" w:type="dxa"/>
            <w:tcBorders>
              <w:top w:val="nil"/>
              <w:left w:val="nil"/>
              <w:bottom w:val="nil"/>
              <w:right w:val="single" w:sz="4" w:space="0" w:color="auto"/>
            </w:tcBorders>
            <w:shd w:val="clear" w:color="auto" w:fill="auto"/>
            <w:noWrap/>
            <w:vAlign w:val="bottom"/>
            <w:hideMark/>
          </w:tcPr>
          <w:p w14:paraId="76CBDA68" w14:textId="77777777" w:rsidR="00906CCD" w:rsidRPr="00906CCD" w:rsidRDefault="00906CCD" w:rsidP="00906CCD">
            <w:pPr>
              <w:widowControl/>
              <w:jc w:val="right"/>
              <w:rPr>
                <w:rFonts w:eastAsia="Times New Roman"/>
                <w:color w:val="000000"/>
                <w:sz w:val="22"/>
                <w:szCs w:val="22"/>
                <w:lang w:val="en-IE" w:eastAsia="en-IE"/>
              </w:rPr>
            </w:pPr>
            <w:r w:rsidRPr="00906CCD">
              <w:rPr>
                <w:rFonts w:eastAsia="Times New Roman"/>
                <w:color w:val="000000"/>
                <w:sz w:val="22"/>
                <w:szCs w:val="22"/>
                <w:lang w:val="en-IE" w:eastAsia="en-IE"/>
              </w:rPr>
              <w:t>80%</w:t>
            </w:r>
          </w:p>
        </w:tc>
        <w:tc>
          <w:tcPr>
            <w:tcW w:w="960" w:type="dxa"/>
            <w:tcBorders>
              <w:top w:val="nil"/>
              <w:left w:val="nil"/>
              <w:bottom w:val="nil"/>
              <w:right w:val="single" w:sz="4" w:space="0" w:color="auto"/>
            </w:tcBorders>
            <w:shd w:val="clear" w:color="auto" w:fill="auto"/>
            <w:noWrap/>
            <w:vAlign w:val="bottom"/>
            <w:hideMark/>
          </w:tcPr>
          <w:p w14:paraId="0586C9F0" w14:textId="62540168" w:rsidR="00906CCD" w:rsidRPr="00906CCD" w:rsidRDefault="00047261" w:rsidP="00906CCD">
            <w:pPr>
              <w:widowControl/>
              <w:jc w:val="right"/>
              <w:rPr>
                <w:rFonts w:eastAsia="Times New Roman"/>
                <w:color w:val="000000"/>
                <w:sz w:val="22"/>
                <w:szCs w:val="22"/>
                <w:lang w:val="en-IE" w:eastAsia="en-IE"/>
              </w:rPr>
            </w:pPr>
            <w:r>
              <w:rPr>
                <w:rFonts w:eastAsia="Times New Roman"/>
                <w:color w:val="000000"/>
                <w:sz w:val="22"/>
                <w:szCs w:val="22"/>
                <w:lang w:val="en-IE" w:eastAsia="en-IE"/>
              </w:rPr>
              <w:t>80%</w:t>
            </w:r>
          </w:p>
        </w:tc>
        <w:tc>
          <w:tcPr>
            <w:tcW w:w="960" w:type="dxa"/>
            <w:tcBorders>
              <w:top w:val="nil"/>
              <w:left w:val="nil"/>
              <w:bottom w:val="nil"/>
              <w:right w:val="single" w:sz="4" w:space="0" w:color="auto"/>
            </w:tcBorders>
            <w:shd w:val="clear" w:color="auto" w:fill="auto"/>
            <w:noWrap/>
            <w:vAlign w:val="bottom"/>
            <w:hideMark/>
          </w:tcPr>
          <w:p w14:paraId="1EFD9CEF" w14:textId="77777777" w:rsidR="00906CCD" w:rsidRPr="00906CCD" w:rsidRDefault="00906CCD" w:rsidP="00906CCD">
            <w:pPr>
              <w:widowControl/>
              <w:jc w:val="right"/>
              <w:rPr>
                <w:rFonts w:eastAsia="Times New Roman"/>
                <w:color w:val="000000"/>
                <w:sz w:val="22"/>
                <w:szCs w:val="22"/>
                <w:lang w:val="en-IE" w:eastAsia="en-IE"/>
              </w:rPr>
            </w:pPr>
            <w:r w:rsidRPr="00906CCD">
              <w:rPr>
                <w:rFonts w:eastAsia="Times New Roman"/>
                <w:color w:val="000000"/>
                <w:sz w:val="22"/>
                <w:szCs w:val="22"/>
                <w:lang w:val="en-IE" w:eastAsia="en-IE"/>
              </w:rPr>
              <w:t>80%</w:t>
            </w:r>
          </w:p>
        </w:tc>
      </w:tr>
      <w:tr w:rsidR="00906CCD" w:rsidRPr="00906CCD" w14:paraId="18D2A5AB" w14:textId="77777777" w:rsidTr="00906CCD">
        <w:trPr>
          <w:trHeight w:val="315"/>
        </w:trPr>
        <w:tc>
          <w:tcPr>
            <w:tcW w:w="960" w:type="dxa"/>
            <w:tcBorders>
              <w:top w:val="nil"/>
              <w:left w:val="single" w:sz="4" w:space="0" w:color="auto"/>
              <w:bottom w:val="single" w:sz="8" w:space="0" w:color="auto"/>
              <w:right w:val="single" w:sz="4" w:space="0" w:color="auto"/>
            </w:tcBorders>
            <w:shd w:val="clear" w:color="auto" w:fill="auto"/>
            <w:noWrap/>
            <w:vAlign w:val="bottom"/>
            <w:hideMark/>
          </w:tcPr>
          <w:p w14:paraId="26C692B0" w14:textId="77777777" w:rsidR="00906CCD" w:rsidRPr="00906CCD" w:rsidRDefault="00906CCD" w:rsidP="00906CCD">
            <w:pPr>
              <w:widowControl/>
              <w:rPr>
                <w:rFonts w:eastAsia="Times New Roman"/>
                <w:color w:val="000000"/>
                <w:sz w:val="22"/>
                <w:szCs w:val="22"/>
                <w:lang w:val="en-IE" w:eastAsia="en-IE"/>
              </w:rPr>
            </w:pPr>
            <w:r w:rsidRPr="00906CCD">
              <w:rPr>
                <w:rFonts w:eastAsia="Times New Roman"/>
                <w:color w:val="000000"/>
                <w:sz w:val="22"/>
                <w:szCs w:val="22"/>
                <w:lang w:val="en-IE" w:eastAsia="en-IE"/>
              </w:rPr>
              <w:t>Read</w:t>
            </w:r>
          </w:p>
        </w:tc>
        <w:tc>
          <w:tcPr>
            <w:tcW w:w="960" w:type="dxa"/>
            <w:tcBorders>
              <w:top w:val="nil"/>
              <w:left w:val="nil"/>
              <w:bottom w:val="single" w:sz="8" w:space="0" w:color="auto"/>
              <w:right w:val="single" w:sz="4" w:space="0" w:color="auto"/>
            </w:tcBorders>
            <w:shd w:val="clear" w:color="auto" w:fill="auto"/>
            <w:noWrap/>
            <w:vAlign w:val="bottom"/>
            <w:hideMark/>
          </w:tcPr>
          <w:p w14:paraId="2AF6273C" w14:textId="77777777" w:rsidR="00906CCD" w:rsidRPr="00906CCD" w:rsidRDefault="00906CCD" w:rsidP="00906CCD">
            <w:pPr>
              <w:widowControl/>
              <w:jc w:val="right"/>
              <w:rPr>
                <w:rFonts w:eastAsia="Times New Roman"/>
                <w:color w:val="000000"/>
                <w:sz w:val="22"/>
                <w:szCs w:val="22"/>
                <w:lang w:val="en-IE" w:eastAsia="en-IE"/>
              </w:rPr>
            </w:pPr>
            <w:r w:rsidRPr="00906CCD">
              <w:rPr>
                <w:rFonts w:eastAsia="Times New Roman"/>
                <w:color w:val="000000"/>
                <w:sz w:val="22"/>
                <w:szCs w:val="22"/>
                <w:lang w:val="en-IE" w:eastAsia="en-IE"/>
              </w:rPr>
              <w:t>20%</w:t>
            </w:r>
          </w:p>
        </w:tc>
        <w:tc>
          <w:tcPr>
            <w:tcW w:w="960" w:type="dxa"/>
            <w:tcBorders>
              <w:top w:val="nil"/>
              <w:left w:val="nil"/>
              <w:bottom w:val="single" w:sz="8" w:space="0" w:color="auto"/>
              <w:right w:val="single" w:sz="4" w:space="0" w:color="auto"/>
            </w:tcBorders>
            <w:shd w:val="clear" w:color="auto" w:fill="auto"/>
            <w:noWrap/>
            <w:vAlign w:val="bottom"/>
            <w:hideMark/>
          </w:tcPr>
          <w:p w14:paraId="404BE33E" w14:textId="41FC3621" w:rsidR="00906CCD" w:rsidRPr="00906CCD" w:rsidRDefault="00047261" w:rsidP="00906CCD">
            <w:pPr>
              <w:widowControl/>
              <w:jc w:val="right"/>
              <w:rPr>
                <w:rFonts w:eastAsia="Times New Roman"/>
                <w:color w:val="000000"/>
                <w:sz w:val="22"/>
                <w:szCs w:val="22"/>
                <w:lang w:val="en-IE" w:eastAsia="en-IE"/>
              </w:rPr>
            </w:pPr>
            <w:r>
              <w:rPr>
                <w:rFonts w:eastAsia="Times New Roman"/>
                <w:color w:val="000000"/>
                <w:sz w:val="22"/>
                <w:szCs w:val="22"/>
                <w:lang w:val="en-IE" w:eastAsia="en-IE"/>
              </w:rPr>
              <w:t>20%</w:t>
            </w:r>
          </w:p>
        </w:tc>
        <w:tc>
          <w:tcPr>
            <w:tcW w:w="960" w:type="dxa"/>
            <w:tcBorders>
              <w:top w:val="nil"/>
              <w:left w:val="nil"/>
              <w:bottom w:val="single" w:sz="8" w:space="0" w:color="auto"/>
              <w:right w:val="single" w:sz="4" w:space="0" w:color="auto"/>
            </w:tcBorders>
            <w:shd w:val="clear" w:color="auto" w:fill="auto"/>
            <w:noWrap/>
            <w:vAlign w:val="bottom"/>
            <w:hideMark/>
          </w:tcPr>
          <w:p w14:paraId="3A598F13" w14:textId="77777777" w:rsidR="00906CCD" w:rsidRPr="00906CCD" w:rsidRDefault="00906CCD" w:rsidP="00906CCD">
            <w:pPr>
              <w:widowControl/>
              <w:jc w:val="right"/>
              <w:rPr>
                <w:rFonts w:eastAsia="Times New Roman"/>
                <w:color w:val="000000"/>
                <w:sz w:val="22"/>
                <w:szCs w:val="22"/>
                <w:lang w:val="en-IE" w:eastAsia="en-IE"/>
              </w:rPr>
            </w:pPr>
            <w:r w:rsidRPr="00906CCD">
              <w:rPr>
                <w:rFonts w:eastAsia="Times New Roman"/>
                <w:color w:val="000000"/>
                <w:sz w:val="22"/>
                <w:szCs w:val="22"/>
                <w:lang w:val="en-IE" w:eastAsia="en-IE"/>
              </w:rPr>
              <w:t>20%</w:t>
            </w:r>
          </w:p>
        </w:tc>
      </w:tr>
    </w:tbl>
    <w:p w14:paraId="565D409D" w14:textId="1122B219" w:rsidR="00906CCD" w:rsidRDefault="00906CCD" w:rsidP="00D65A22">
      <w:pPr>
        <w:spacing w:line="480" w:lineRule="auto"/>
        <w:rPr>
          <w:rFonts w:ascii="Arial" w:eastAsia="Arial" w:hAnsi="Arial" w:cs="Arial"/>
          <w:i/>
          <w:color w:val="000000"/>
          <w:sz w:val="24"/>
          <w:szCs w:val="24"/>
        </w:rPr>
      </w:pPr>
      <w:r>
        <w:rPr>
          <w:rFonts w:ascii="Arial" w:eastAsia="Arial" w:hAnsi="Arial" w:cs="Arial"/>
          <w:i/>
          <w:color w:val="000000"/>
          <w:sz w:val="24"/>
          <w:szCs w:val="24"/>
        </w:rPr>
        <w:t>Fig.3 Insert heavy loads.</w:t>
      </w:r>
    </w:p>
    <w:p w14:paraId="6907CA1A" w14:textId="77777777" w:rsidR="005F1010" w:rsidRDefault="005F1010" w:rsidP="00D65A22">
      <w:pPr>
        <w:spacing w:line="480" w:lineRule="auto"/>
        <w:rPr>
          <w:rFonts w:ascii="Arial" w:eastAsia="Arial" w:hAnsi="Arial" w:cs="Arial"/>
          <w:i/>
          <w:color w:val="000000"/>
          <w:sz w:val="24"/>
          <w:szCs w:val="24"/>
        </w:rPr>
      </w:pPr>
    </w:p>
    <w:p w14:paraId="0448ECF6" w14:textId="6688E28C" w:rsidR="00C037D1" w:rsidRPr="00613DFC" w:rsidRDefault="00500613" w:rsidP="00D65A22">
      <w:pPr>
        <w:spacing w:line="480" w:lineRule="auto"/>
        <w:rPr>
          <w:rFonts w:ascii="Arial" w:eastAsia="Arial" w:hAnsi="Arial" w:cs="Arial"/>
          <w:iCs/>
          <w:color w:val="000000"/>
          <w:sz w:val="24"/>
          <w:szCs w:val="24"/>
        </w:rPr>
      </w:pPr>
      <w:r w:rsidRPr="00613DFC">
        <w:rPr>
          <w:rFonts w:ascii="Arial" w:eastAsia="Arial" w:hAnsi="Arial" w:cs="Arial"/>
          <w:iCs/>
          <w:color w:val="000000"/>
          <w:sz w:val="24"/>
          <w:szCs w:val="24"/>
        </w:rPr>
        <w:t xml:space="preserve">By providing both read and insert comparison the test strategy aims to achieve a good comparison of SQL and NoSQL functions in </w:t>
      </w:r>
      <w:r w:rsidR="00682BEC" w:rsidRPr="00613DFC">
        <w:rPr>
          <w:rFonts w:ascii="Arial" w:eastAsia="Arial" w:hAnsi="Arial" w:cs="Arial"/>
          <w:iCs/>
          <w:color w:val="000000"/>
          <w:sz w:val="24"/>
          <w:szCs w:val="24"/>
        </w:rPr>
        <w:t>a text heavy context.</w:t>
      </w:r>
    </w:p>
    <w:p w14:paraId="77ED10CE" w14:textId="29EBF126" w:rsidR="00613DFC" w:rsidRDefault="00682BEC" w:rsidP="00D65A22">
      <w:pPr>
        <w:spacing w:line="480" w:lineRule="auto"/>
        <w:rPr>
          <w:rFonts w:ascii="Arial" w:eastAsia="Arial" w:hAnsi="Arial" w:cs="Arial"/>
          <w:i/>
          <w:color w:val="000000"/>
          <w:sz w:val="24"/>
          <w:szCs w:val="24"/>
        </w:rPr>
      </w:pPr>
      <w:r w:rsidRPr="00613DFC">
        <w:rPr>
          <w:rFonts w:ascii="Arial" w:eastAsia="Arial" w:hAnsi="Arial" w:cs="Arial"/>
          <w:iCs/>
          <w:color w:val="000000"/>
          <w:sz w:val="24"/>
          <w:szCs w:val="24"/>
        </w:rPr>
        <w:t xml:space="preserve">As expected the results shown a clear difference between the performances of the two databases; the main metrics took in consideration for this approach were the overall runtime measured in milliseconds and throughput of the database measured in operations per second: this two metrics were chosen because considered good overall indicators of overall performances when it comes to choosing a database for a production pipeline, other metrics like maximum latency  and average latency where taken also in consideration but as secondary point </w:t>
      </w:r>
      <w:r w:rsidR="00BB081B">
        <w:rPr>
          <w:rFonts w:ascii="Arial" w:eastAsia="Arial" w:hAnsi="Arial" w:cs="Arial"/>
          <w:iCs/>
          <w:color w:val="000000"/>
          <w:sz w:val="24"/>
          <w:szCs w:val="24"/>
        </w:rPr>
        <w:t>of</w:t>
      </w:r>
      <w:r w:rsidRPr="00613DFC">
        <w:rPr>
          <w:rFonts w:ascii="Arial" w:eastAsia="Arial" w:hAnsi="Arial" w:cs="Arial"/>
          <w:iCs/>
          <w:color w:val="000000"/>
          <w:sz w:val="24"/>
          <w:szCs w:val="24"/>
        </w:rPr>
        <w:t xml:space="preserve"> reference</w:t>
      </w:r>
      <w:r w:rsidR="00613DFC">
        <w:rPr>
          <w:rFonts w:ascii="Arial" w:eastAsia="Arial" w:hAnsi="Arial" w:cs="Arial"/>
          <w:i/>
          <w:noProof/>
          <w:color w:val="000000"/>
          <w:sz w:val="24"/>
          <w:szCs w:val="24"/>
        </w:rPr>
        <w:drawing>
          <wp:inline distT="0" distB="0" distL="0" distR="0" wp14:anchorId="11222830" wp14:editId="6D35E7B0">
            <wp:extent cx="5934075" cy="2724150"/>
            <wp:effectExtent l="0" t="0" r="9525" b="0"/>
            <wp:docPr id="20265825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4075" cy="2724150"/>
                    </a:xfrm>
                    <a:prstGeom prst="rect">
                      <a:avLst/>
                    </a:prstGeom>
                    <a:noFill/>
                    <a:ln>
                      <a:noFill/>
                    </a:ln>
                  </pic:spPr>
                </pic:pic>
              </a:graphicData>
            </a:graphic>
          </wp:inline>
        </w:drawing>
      </w:r>
      <w:r w:rsidR="00613DFC" w:rsidRPr="00613DFC">
        <w:rPr>
          <w:rFonts w:ascii="Arial" w:eastAsia="Arial" w:hAnsi="Arial" w:cs="Arial"/>
          <w:i/>
          <w:color w:val="000000"/>
          <w:sz w:val="24"/>
          <w:szCs w:val="24"/>
        </w:rPr>
        <w:t>Fig.4 Read heavy</w:t>
      </w:r>
      <w:r w:rsidR="00632BD7">
        <w:rPr>
          <w:rFonts w:ascii="Arial" w:eastAsia="Arial" w:hAnsi="Arial" w:cs="Arial"/>
          <w:i/>
          <w:color w:val="000000"/>
          <w:sz w:val="24"/>
          <w:szCs w:val="24"/>
        </w:rPr>
        <w:t xml:space="preserve"> load</w:t>
      </w:r>
      <w:r w:rsidR="00613DFC" w:rsidRPr="00613DFC">
        <w:rPr>
          <w:rFonts w:ascii="Arial" w:eastAsia="Arial" w:hAnsi="Arial" w:cs="Arial"/>
          <w:i/>
          <w:color w:val="000000"/>
          <w:sz w:val="24"/>
          <w:szCs w:val="24"/>
        </w:rPr>
        <w:t xml:space="preserve"> results</w:t>
      </w:r>
    </w:p>
    <w:p w14:paraId="2CA8C261" w14:textId="77777777" w:rsidR="005F1010" w:rsidRPr="007C0CEB" w:rsidRDefault="005F1010" w:rsidP="00D65A22">
      <w:pPr>
        <w:spacing w:line="480" w:lineRule="auto"/>
        <w:rPr>
          <w:rFonts w:ascii="Arial" w:eastAsia="Arial" w:hAnsi="Arial" w:cs="Arial"/>
          <w:iCs/>
          <w:color w:val="000000"/>
          <w:sz w:val="24"/>
          <w:szCs w:val="24"/>
        </w:rPr>
      </w:pPr>
    </w:p>
    <w:p w14:paraId="5CF3076C" w14:textId="53B12CF8" w:rsidR="00613DFC" w:rsidRDefault="00613DFC" w:rsidP="00D65A22">
      <w:pPr>
        <w:spacing w:line="480" w:lineRule="auto"/>
        <w:rPr>
          <w:rFonts w:ascii="Arial" w:eastAsia="Arial" w:hAnsi="Arial" w:cs="Arial"/>
          <w:iCs/>
          <w:color w:val="000000"/>
          <w:sz w:val="24"/>
          <w:szCs w:val="24"/>
        </w:rPr>
      </w:pPr>
      <w:r>
        <w:rPr>
          <w:rFonts w:ascii="Arial" w:eastAsia="Arial" w:hAnsi="Arial" w:cs="Arial"/>
          <w:iCs/>
          <w:color w:val="000000"/>
          <w:sz w:val="24"/>
          <w:szCs w:val="24"/>
        </w:rPr>
        <w:t xml:space="preserve">The result for the read heavy workload are clear as MongoDB shows better performances running the load 20 times faster than the SQL counterpart, this is highly expected as being a document-based database MongoDB can handle large volume of </w:t>
      </w:r>
      <w:r>
        <w:rPr>
          <w:rFonts w:ascii="Arial" w:eastAsia="Arial" w:hAnsi="Arial" w:cs="Arial"/>
          <w:iCs/>
          <w:color w:val="000000"/>
          <w:sz w:val="24"/>
          <w:szCs w:val="24"/>
        </w:rPr>
        <w:lastRenderedPageBreak/>
        <w:t>read operations outputting a higher throughput than MySQL as shown in figure</w:t>
      </w:r>
      <w:r w:rsidR="00D76C6B">
        <w:rPr>
          <w:rFonts w:ascii="Arial" w:eastAsia="Arial" w:hAnsi="Arial" w:cs="Arial"/>
          <w:iCs/>
          <w:color w:val="000000"/>
          <w:sz w:val="24"/>
          <w:szCs w:val="24"/>
        </w:rPr>
        <w:t>; MySQL however seems to perform slightly better in cleanup operations and in minimizing the maximum latency in insert jobs which in this case were only counting as 1% of the total workload.</w:t>
      </w:r>
    </w:p>
    <w:p w14:paraId="43760231" w14:textId="1A6F2FA8" w:rsidR="00D76C6B" w:rsidRDefault="00D76C6B" w:rsidP="00D65A22">
      <w:pPr>
        <w:spacing w:line="480" w:lineRule="auto"/>
        <w:rPr>
          <w:rFonts w:ascii="Arial" w:eastAsia="Arial" w:hAnsi="Arial" w:cs="Arial"/>
          <w:iCs/>
          <w:color w:val="000000"/>
          <w:sz w:val="24"/>
          <w:szCs w:val="24"/>
        </w:rPr>
      </w:pPr>
      <w:r>
        <w:rPr>
          <w:rFonts w:ascii="Arial" w:eastAsia="Arial" w:hAnsi="Arial" w:cs="Arial"/>
          <w:iCs/>
          <w:color w:val="000000"/>
          <w:sz w:val="24"/>
          <w:szCs w:val="24"/>
        </w:rPr>
        <w:t xml:space="preserve">Second step of the testing strategy was to compare three different workloads by increasing the number of total operations (5k,10k,50k) in </w:t>
      </w:r>
      <w:r w:rsidR="007C0CEB">
        <w:rPr>
          <w:rFonts w:ascii="Arial" w:eastAsia="Arial" w:hAnsi="Arial" w:cs="Arial"/>
          <w:iCs/>
          <w:color w:val="000000"/>
          <w:sz w:val="24"/>
          <w:szCs w:val="24"/>
        </w:rPr>
        <w:t>order to test the scalability of an insert heavy architectures in SQL and NoSQL models.</w:t>
      </w:r>
    </w:p>
    <w:p w14:paraId="33EAD67F" w14:textId="17085949" w:rsidR="007C0CEB" w:rsidRDefault="007C0CEB" w:rsidP="00D65A22">
      <w:pPr>
        <w:spacing w:line="480" w:lineRule="auto"/>
        <w:rPr>
          <w:rFonts w:ascii="Arial" w:eastAsia="Arial" w:hAnsi="Arial" w:cs="Arial"/>
          <w:iCs/>
          <w:color w:val="000000"/>
          <w:sz w:val="24"/>
          <w:szCs w:val="24"/>
        </w:rPr>
      </w:pPr>
      <w:r>
        <w:rPr>
          <w:rFonts w:ascii="Arial" w:eastAsia="Arial" w:hAnsi="Arial" w:cs="Arial"/>
          <w:iCs/>
          <w:color w:val="000000"/>
          <w:sz w:val="24"/>
          <w:szCs w:val="24"/>
        </w:rPr>
        <w:t>The result once again proven how MongoDB is more robust in scalability especially in terms of runtime: MySQL seems to increa</w:t>
      </w:r>
      <w:r w:rsidR="00BB081B">
        <w:rPr>
          <w:rFonts w:ascii="Arial" w:eastAsia="Arial" w:hAnsi="Arial" w:cs="Arial"/>
          <w:iCs/>
          <w:color w:val="000000"/>
          <w:sz w:val="24"/>
          <w:szCs w:val="24"/>
        </w:rPr>
        <w:t>s</w:t>
      </w:r>
      <w:r>
        <w:rPr>
          <w:rFonts w:ascii="Arial" w:eastAsia="Arial" w:hAnsi="Arial" w:cs="Arial"/>
          <w:iCs/>
          <w:color w:val="000000"/>
          <w:sz w:val="24"/>
          <w:szCs w:val="24"/>
        </w:rPr>
        <w:t xml:space="preserve">e its runtime almost exponentially comparing a 5k workload with a 50k workload while MongoDB increasing just slightly its runtime, the same is true for the total throughput of the databases where MongoDB managed to increase it as needed for larger workloads while MySQL showing a performance plateau in fig.5; it’s also important to notice how even is increasing MongoDB performances seems to be affected by diminishing returns </w:t>
      </w:r>
      <w:r w:rsidR="00B94DC7">
        <w:rPr>
          <w:rFonts w:ascii="Arial" w:eastAsia="Arial" w:hAnsi="Arial" w:cs="Arial"/>
          <w:iCs/>
          <w:color w:val="000000"/>
          <w:sz w:val="24"/>
          <w:szCs w:val="24"/>
        </w:rPr>
        <w:t>in throughput signaling how scalability might become an issue for NoSQL databases after a higher threshold.</w:t>
      </w:r>
    </w:p>
    <w:p w14:paraId="01FBB30E" w14:textId="0AC67BFA" w:rsidR="007C0CEB" w:rsidRDefault="007C0CEB" w:rsidP="00D65A22">
      <w:pPr>
        <w:spacing w:line="480" w:lineRule="auto"/>
        <w:rPr>
          <w:rFonts w:ascii="Arial" w:eastAsia="Arial" w:hAnsi="Arial" w:cs="Arial"/>
          <w:iCs/>
          <w:color w:val="000000"/>
          <w:sz w:val="24"/>
          <w:szCs w:val="24"/>
        </w:rPr>
      </w:pPr>
      <w:r>
        <w:rPr>
          <w:rFonts w:ascii="Arial" w:eastAsia="Arial" w:hAnsi="Arial" w:cs="Arial"/>
          <w:iCs/>
          <w:noProof/>
          <w:color w:val="000000"/>
          <w:sz w:val="24"/>
          <w:szCs w:val="24"/>
        </w:rPr>
        <w:drawing>
          <wp:inline distT="0" distB="0" distL="0" distR="0" wp14:anchorId="199CB6E4" wp14:editId="46CACD61">
            <wp:extent cx="5934075" cy="2724150"/>
            <wp:effectExtent l="0" t="0" r="9525" b="0"/>
            <wp:docPr id="17570023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4075" cy="2724150"/>
                    </a:xfrm>
                    <a:prstGeom prst="rect">
                      <a:avLst/>
                    </a:prstGeom>
                    <a:noFill/>
                    <a:ln>
                      <a:noFill/>
                    </a:ln>
                  </pic:spPr>
                </pic:pic>
              </a:graphicData>
            </a:graphic>
          </wp:inline>
        </w:drawing>
      </w:r>
    </w:p>
    <w:p w14:paraId="7BFDA8FA" w14:textId="0133C968" w:rsidR="007C0CEB" w:rsidRDefault="007C0CEB" w:rsidP="00D65A22">
      <w:pPr>
        <w:spacing w:line="480" w:lineRule="auto"/>
        <w:rPr>
          <w:rFonts w:ascii="Arial" w:eastAsia="Arial" w:hAnsi="Arial" w:cs="Arial"/>
          <w:iCs/>
          <w:color w:val="000000"/>
          <w:sz w:val="24"/>
          <w:szCs w:val="24"/>
        </w:rPr>
      </w:pPr>
      <w:r>
        <w:rPr>
          <w:rFonts w:ascii="Arial" w:eastAsia="Arial" w:hAnsi="Arial" w:cs="Arial"/>
          <w:iCs/>
          <w:color w:val="000000"/>
          <w:sz w:val="24"/>
          <w:szCs w:val="24"/>
        </w:rPr>
        <w:lastRenderedPageBreak/>
        <w:t xml:space="preserve">Fig.5 Insert heavy scalability </w:t>
      </w:r>
      <w:r w:rsidR="008F57CD">
        <w:rPr>
          <w:rFonts w:ascii="Arial" w:eastAsia="Arial" w:hAnsi="Arial" w:cs="Arial"/>
          <w:iCs/>
          <w:color w:val="000000"/>
          <w:sz w:val="24"/>
          <w:szCs w:val="24"/>
        </w:rPr>
        <w:t>load.</w:t>
      </w:r>
    </w:p>
    <w:p w14:paraId="7209C1F3" w14:textId="77777777" w:rsidR="00B94DC7" w:rsidRDefault="00B94DC7">
      <w:pPr>
        <w:spacing w:line="480" w:lineRule="auto"/>
        <w:rPr>
          <w:rFonts w:ascii="Arial" w:eastAsia="Arial" w:hAnsi="Arial" w:cs="Arial"/>
          <w:i/>
          <w:color w:val="000000"/>
          <w:sz w:val="24"/>
          <w:szCs w:val="24"/>
        </w:rPr>
      </w:pPr>
    </w:p>
    <w:p w14:paraId="4CCD13AA" w14:textId="6D5BB3B3" w:rsidR="00136236" w:rsidRPr="00EC3298" w:rsidRDefault="00136236">
      <w:pPr>
        <w:spacing w:line="480" w:lineRule="auto"/>
        <w:rPr>
          <w:rFonts w:ascii="Arial" w:eastAsia="Arial" w:hAnsi="Arial" w:cs="Arial"/>
          <w:b/>
          <w:bCs/>
          <w:i/>
          <w:color w:val="000000"/>
          <w:sz w:val="24"/>
          <w:szCs w:val="24"/>
        </w:rPr>
      </w:pPr>
      <w:r w:rsidRPr="00EC3298">
        <w:rPr>
          <w:rFonts w:ascii="Arial" w:eastAsia="Arial" w:hAnsi="Arial" w:cs="Arial"/>
          <w:b/>
          <w:bCs/>
          <w:i/>
          <w:color w:val="000000"/>
          <w:sz w:val="24"/>
          <w:szCs w:val="24"/>
        </w:rPr>
        <w:t>Processing architecture</w:t>
      </w:r>
    </w:p>
    <w:p w14:paraId="08603711" w14:textId="792C0F49" w:rsidR="00632BD7" w:rsidRDefault="00632BD7">
      <w:pPr>
        <w:spacing w:line="480" w:lineRule="auto"/>
        <w:rPr>
          <w:rFonts w:ascii="Arial" w:eastAsia="Arial" w:hAnsi="Arial" w:cs="Arial"/>
          <w:iCs/>
          <w:color w:val="000000"/>
          <w:sz w:val="24"/>
          <w:szCs w:val="24"/>
        </w:rPr>
      </w:pPr>
      <w:r>
        <w:rPr>
          <w:rFonts w:ascii="Arial" w:eastAsia="Arial" w:hAnsi="Arial" w:cs="Arial"/>
          <w:iCs/>
          <w:color w:val="000000"/>
          <w:sz w:val="24"/>
          <w:szCs w:val="24"/>
        </w:rPr>
        <w:t>After determining the performances of both SQL and NoSQL databases a conscious decision have been made to process the 1.5 million of data points required for the analysis; multiple databases and processing environments have been researched to come up with the best solution.</w:t>
      </w:r>
    </w:p>
    <w:p w14:paraId="32CDB2A1" w14:textId="428EC8FD" w:rsidR="00B94DC7" w:rsidRDefault="00632BD7">
      <w:pPr>
        <w:spacing w:line="480" w:lineRule="auto"/>
        <w:rPr>
          <w:rFonts w:ascii="Arial" w:eastAsia="Arial" w:hAnsi="Arial" w:cs="Arial"/>
          <w:iCs/>
          <w:color w:val="000000"/>
          <w:sz w:val="24"/>
          <w:szCs w:val="24"/>
        </w:rPr>
      </w:pPr>
      <w:r>
        <w:rPr>
          <w:rFonts w:ascii="Arial" w:eastAsia="Arial" w:hAnsi="Arial" w:cs="Arial"/>
          <w:iCs/>
          <w:color w:val="000000"/>
          <w:sz w:val="24"/>
          <w:szCs w:val="24"/>
        </w:rPr>
        <w:t>As per requirement the analysis needs two databases: one for storing raw data and another which can be used for extracting the final data for the time series analysis.</w:t>
      </w:r>
    </w:p>
    <w:p w14:paraId="6A328C34" w14:textId="36560ECD" w:rsidR="00632BD7" w:rsidRDefault="00632BD7">
      <w:pPr>
        <w:spacing w:line="480" w:lineRule="auto"/>
        <w:rPr>
          <w:rFonts w:ascii="Arial" w:eastAsia="Arial" w:hAnsi="Arial" w:cs="Arial"/>
          <w:iCs/>
          <w:color w:val="000000"/>
          <w:sz w:val="24"/>
          <w:szCs w:val="24"/>
        </w:rPr>
      </w:pPr>
      <w:r>
        <w:rPr>
          <w:rFonts w:ascii="Arial" w:eastAsia="Arial" w:hAnsi="Arial" w:cs="Arial"/>
          <w:iCs/>
          <w:color w:val="000000"/>
          <w:sz w:val="24"/>
          <w:szCs w:val="24"/>
        </w:rPr>
        <w:t xml:space="preserve">As result the raw data has been stored in a MySQL database: as shown in the first section MySQL is not the ideal choice for </w:t>
      </w:r>
      <w:r w:rsidR="005F7583">
        <w:rPr>
          <w:rFonts w:ascii="Arial" w:eastAsia="Arial" w:hAnsi="Arial" w:cs="Arial"/>
          <w:iCs/>
          <w:color w:val="000000"/>
          <w:sz w:val="24"/>
          <w:szCs w:val="24"/>
        </w:rPr>
        <w:t xml:space="preserve">read operations, however raw data needs to be read only once, likewise the slow inserting speed can be surely limiting but again </w:t>
      </w:r>
      <w:r w:rsidR="00BB081B">
        <w:rPr>
          <w:rFonts w:ascii="Arial" w:eastAsia="Arial" w:hAnsi="Arial" w:cs="Arial"/>
          <w:iCs/>
          <w:color w:val="000000"/>
          <w:sz w:val="24"/>
          <w:szCs w:val="24"/>
        </w:rPr>
        <w:t>t</w:t>
      </w:r>
      <w:r w:rsidR="005F7583">
        <w:rPr>
          <w:rFonts w:ascii="Arial" w:eastAsia="Arial" w:hAnsi="Arial" w:cs="Arial"/>
          <w:iCs/>
          <w:color w:val="000000"/>
          <w:sz w:val="24"/>
          <w:szCs w:val="24"/>
        </w:rPr>
        <w:t>he data needs to be store only once not posing a big issue in terms of scalability and performances.</w:t>
      </w:r>
    </w:p>
    <w:p w14:paraId="6FFCBB97" w14:textId="7D48B217" w:rsidR="005F7583" w:rsidRDefault="005F7583">
      <w:pPr>
        <w:spacing w:line="480" w:lineRule="auto"/>
        <w:rPr>
          <w:rFonts w:ascii="Arial" w:eastAsia="Arial" w:hAnsi="Arial" w:cs="Arial"/>
          <w:iCs/>
          <w:color w:val="000000"/>
          <w:sz w:val="24"/>
          <w:szCs w:val="24"/>
        </w:rPr>
      </w:pPr>
      <w:r>
        <w:rPr>
          <w:rFonts w:ascii="Arial" w:eastAsia="Arial" w:hAnsi="Arial" w:cs="Arial"/>
          <w:iCs/>
          <w:color w:val="000000"/>
          <w:sz w:val="24"/>
          <w:szCs w:val="24"/>
        </w:rPr>
        <w:t>For storing post map-reduce data a Cassandra database has been deemed the most fitting as there might be a need for reading the data multiple times for the various steps in time series analysis, Cassandra is highly scalable and can produce high performances in heavy read tasks such as this one.</w:t>
      </w:r>
    </w:p>
    <w:p w14:paraId="373DBA71" w14:textId="35998A4C" w:rsidR="005F7583" w:rsidRDefault="005F7583">
      <w:pPr>
        <w:spacing w:line="480" w:lineRule="auto"/>
        <w:rPr>
          <w:rFonts w:ascii="Arial" w:eastAsia="Arial" w:hAnsi="Arial" w:cs="Arial"/>
          <w:iCs/>
          <w:color w:val="000000"/>
          <w:sz w:val="24"/>
          <w:szCs w:val="24"/>
        </w:rPr>
      </w:pPr>
      <w:r>
        <w:rPr>
          <w:rFonts w:ascii="Arial" w:eastAsia="Arial" w:hAnsi="Arial" w:cs="Arial"/>
          <w:iCs/>
          <w:color w:val="000000"/>
          <w:sz w:val="24"/>
          <w:szCs w:val="24"/>
        </w:rPr>
        <w:t>For processing environment Pyspark has been deemed the most idoneous especially because processing such large volume of data as Hadoop reduce job would have meant to not have access to the results of the data processing process in terminal, which for such large and variegated data can be problematic and difficult to handle.</w:t>
      </w:r>
    </w:p>
    <w:p w14:paraId="709DA524" w14:textId="593BD6BC" w:rsidR="005F7583" w:rsidRDefault="005F7583">
      <w:pPr>
        <w:spacing w:line="480" w:lineRule="auto"/>
        <w:rPr>
          <w:rFonts w:ascii="Arial" w:eastAsia="Arial" w:hAnsi="Arial" w:cs="Arial"/>
          <w:iCs/>
          <w:color w:val="000000"/>
          <w:sz w:val="24"/>
          <w:szCs w:val="24"/>
        </w:rPr>
      </w:pPr>
      <w:r>
        <w:rPr>
          <w:rFonts w:ascii="Arial" w:eastAsia="Arial" w:hAnsi="Arial" w:cs="Arial"/>
          <w:iCs/>
          <w:color w:val="000000"/>
          <w:sz w:val="24"/>
          <w:szCs w:val="24"/>
        </w:rPr>
        <w:t xml:space="preserve">Much focus in this research has been invested in finding the right tools in order to </w:t>
      </w:r>
      <w:r>
        <w:rPr>
          <w:rFonts w:ascii="Arial" w:eastAsia="Arial" w:hAnsi="Arial" w:cs="Arial"/>
          <w:iCs/>
          <w:color w:val="000000"/>
          <w:sz w:val="24"/>
          <w:szCs w:val="24"/>
        </w:rPr>
        <w:lastRenderedPageBreak/>
        <w:t xml:space="preserve">connect MySQL and Cassandra with the Pyspark </w:t>
      </w:r>
      <w:r w:rsidR="00932FD4">
        <w:rPr>
          <w:rFonts w:ascii="Arial" w:eastAsia="Arial" w:hAnsi="Arial" w:cs="Arial"/>
          <w:iCs/>
          <w:color w:val="000000"/>
          <w:sz w:val="24"/>
          <w:szCs w:val="24"/>
        </w:rPr>
        <w:t>environment: for connecting pyspark to MySQL it has been necessary to download a driver connector as jar file, while Cassandra connectors can be found online in the MVN repository for correct versions of Scala and Spark.</w:t>
      </w:r>
    </w:p>
    <w:p w14:paraId="78297520" w14:textId="1D267CD8" w:rsidR="00932FD4" w:rsidRDefault="00932FD4">
      <w:pPr>
        <w:spacing w:line="480" w:lineRule="auto"/>
        <w:rPr>
          <w:rFonts w:ascii="Arial" w:eastAsia="Arial" w:hAnsi="Arial" w:cs="Arial"/>
          <w:iCs/>
          <w:color w:val="000000"/>
          <w:sz w:val="24"/>
          <w:szCs w:val="24"/>
        </w:rPr>
      </w:pPr>
      <w:r>
        <w:rPr>
          <w:rFonts w:ascii="Arial" w:eastAsia="Arial" w:hAnsi="Arial" w:cs="Arial"/>
          <w:iCs/>
          <w:color w:val="000000"/>
          <w:sz w:val="24"/>
          <w:szCs w:val="24"/>
        </w:rPr>
        <w:t xml:space="preserve">Main limitation for this approach can be found in the reliance of external connectors for the </w:t>
      </w:r>
      <w:r w:rsidR="00BD2A26">
        <w:rPr>
          <w:rFonts w:ascii="Arial" w:eastAsia="Arial" w:hAnsi="Arial" w:cs="Arial"/>
          <w:iCs/>
          <w:color w:val="000000"/>
          <w:sz w:val="24"/>
          <w:szCs w:val="24"/>
        </w:rPr>
        <w:t>PySpark</w:t>
      </w:r>
      <w:r>
        <w:rPr>
          <w:rFonts w:ascii="Arial" w:eastAsia="Arial" w:hAnsi="Arial" w:cs="Arial"/>
          <w:iCs/>
          <w:color w:val="000000"/>
          <w:sz w:val="24"/>
          <w:szCs w:val="24"/>
        </w:rPr>
        <w:t xml:space="preserve"> environment to read and </w:t>
      </w:r>
      <w:r w:rsidR="00BD2A26">
        <w:rPr>
          <w:rFonts w:ascii="Arial" w:eastAsia="Arial" w:hAnsi="Arial" w:cs="Arial"/>
          <w:iCs/>
          <w:color w:val="000000"/>
          <w:sz w:val="24"/>
          <w:szCs w:val="24"/>
        </w:rPr>
        <w:t>to</w:t>
      </w:r>
      <w:r w:rsidR="00BB081B">
        <w:rPr>
          <w:rFonts w:ascii="Arial" w:eastAsia="Arial" w:hAnsi="Arial" w:cs="Arial"/>
          <w:iCs/>
          <w:color w:val="000000"/>
          <w:sz w:val="24"/>
          <w:szCs w:val="24"/>
        </w:rPr>
        <w:t xml:space="preserve"> write into</w:t>
      </w:r>
      <w:r>
        <w:rPr>
          <w:rFonts w:ascii="Arial" w:eastAsia="Arial" w:hAnsi="Arial" w:cs="Arial"/>
          <w:iCs/>
          <w:color w:val="000000"/>
          <w:sz w:val="24"/>
          <w:szCs w:val="24"/>
        </w:rPr>
        <w:t xml:space="preserve"> MySQL and Cassandra databases</w:t>
      </w:r>
      <w:r w:rsidR="00BD2A26">
        <w:rPr>
          <w:rFonts w:ascii="Arial" w:eastAsia="Arial" w:hAnsi="Arial" w:cs="Arial"/>
          <w:iCs/>
          <w:color w:val="000000"/>
          <w:sz w:val="24"/>
          <w:szCs w:val="24"/>
        </w:rPr>
        <w:t xml:space="preserve"> as different versions of spark and Scala might require different connectors.</w:t>
      </w:r>
    </w:p>
    <w:p w14:paraId="02DF2E71" w14:textId="6B4089E9" w:rsidR="00BD2A26" w:rsidRDefault="00BD2A26">
      <w:pPr>
        <w:spacing w:line="480" w:lineRule="auto"/>
        <w:rPr>
          <w:rFonts w:ascii="Arial" w:eastAsia="Arial" w:hAnsi="Arial" w:cs="Arial"/>
          <w:iCs/>
          <w:color w:val="000000"/>
          <w:sz w:val="24"/>
          <w:szCs w:val="24"/>
        </w:rPr>
      </w:pPr>
      <w:r>
        <w:rPr>
          <w:rFonts w:ascii="Arial" w:eastAsia="Arial" w:hAnsi="Arial" w:cs="Arial"/>
          <w:iCs/>
          <w:color w:val="000000"/>
          <w:sz w:val="24"/>
          <w:szCs w:val="24"/>
        </w:rPr>
        <w:t>As shown in figure raw data can be loaded into MySQL either directly through CLI commands or by using PySpark; second step of the architecture is to apply reduce processing and data processing for extracting the sentiment of each tweet and storing a daily average sentiment dataset into Cassandra where it can be extracted to a small csv file for proceeding with the time series analysis.</w:t>
      </w:r>
    </w:p>
    <w:p w14:paraId="2A21E995" w14:textId="78B63C9C" w:rsidR="00BD2A26" w:rsidRDefault="00BD2A26">
      <w:pPr>
        <w:spacing w:line="480" w:lineRule="auto"/>
        <w:rPr>
          <w:rFonts w:ascii="Arial" w:eastAsia="Arial" w:hAnsi="Arial" w:cs="Arial"/>
          <w:iCs/>
          <w:color w:val="000000"/>
          <w:sz w:val="24"/>
          <w:szCs w:val="24"/>
        </w:rPr>
      </w:pPr>
      <w:r>
        <w:rPr>
          <w:rFonts w:ascii="Arial" w:eastAsia="Arial" w:hAnsi="Arial" w:cs="Arial"/>
          <w:iCs/>
          <w:noProof/>
          <w:color w:val="000000"/>
          <w:sz w:val="24"/>
          <w:szCs w:val="24"/>
        </w:rPr>
        <w:lastRenderedPageBreak/>
        <w:drawing>
          <wp:inline distT="0" distB="0" distL="0" distR="0" wp14:anchorId="0DEED424" wp14:editId="4325C140">
            <wp:extent cx="4762500" cy="7235982"/>
            <wp:effectExtent l="0" t="0" r="0" b="3175"/>
            <wp:docPr id="21305278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5457" cy="7240474"/>
                    </a:xfrm>
                    <a:prstGeom prst="rect">
                      <a:avLst/>
                    </a:prstGeom>
                    <a:noFill/>
                    <a:ln>
                      <a:noFill/>
                    </a:ln>
                  </pic:spPr>
                </pic:pic>
              </a:graphicData>
            </a:graphic>
          </wp:inline>
        </w:drawing>
      </w:r>
    </w:p>
    <w:p w14:paraId="5BD47469" w14:textId="71A9C112" w:rsidR="00BD2A26" w:rsidRDefault="00BD2A26">
      <w:pPr>
        <w:spacing w:line="480" w:lineRule="auto"/>
        <w:rPr>
          <w:rFonts w:ascii="Arial" w:eastAsia="Arial" w:hAnsi="Arial" w:cs="Arial"/>
          <w:iCs/>
          <w:color w:val="000000"/>
          <w:sz w:val="24"/>
          <w:szCs w:val="24"/>
        </w:rPr>
      </w:pPr>
      <w:r>
        <w:rPr>
          <w:rFonts w:ascii="Arial" w:eastAsia="Arial" w:hAnsi="Arial" w:cs="Arial"/>
          <w:iCs/>
          <w:color w:val="000000"/>
          <w:sz w:val="24"/>
          <w:szCs w:val="24"/>
        </w:rPr>
        <w:t>Fig.6 Processing architectures</w:t>
      </w:r>
    </w:p>
    <w:p w14:paraId="37DF1FB5" w14:textId="77777777" w:rsidR="00095CA7" w:rsidRDefault="00095CA7">
      <w:pPr>
        <w:spacing w:line="480" w:lineRule="auto"/>
        <w:rPr>
          <w:rFonts w:ascii="Arial" w:eastAsia="Arial" w:hAnsi="Arial" w:cs="Arial"/>
          <w:iCs/>
          <w:color w:val="000000"/>
          <w:sz w:val="24"/>
          <w:szCs w:val="24"/>
        </w:rPr>
      </w:pPr>
    </w:p>
    <w:p w14:paraId="210D15C6" w14:textId="6A464BA1" w:rsidR="00BD2A26" w:rsidRDefault="00BD2A26">
      <w:pPr>
        <w:spacing w:line="480" w:lineRule="auto"/>
        <w:rPr>
          <w:rFonts w:ascii="Arial" w:eastAsia="Arial" w:hAnsi="Arial" w:cs="Arial"/>
          <w:iCs/>
          <w:color w:val="000000"/>
          <w:sz w:val="24"/>
          <w:szCs w:val="24"/>
        </w:rPr>
      </w:pPr>
      <w:r>
        <w:rPr>
          <w:rFonts w:ascii="Arial" w:eastAsia="Arial" w:hAnsi="Arial" w:cs="Arial"/>
          <w:iCs/>
          <w:color w:val="000000"/>
          <w:sz w:val="24"/>
          <w:szCs w:val="24"/>
        </w:rPr>
        <w:lastRenderedPageBreak/>
        <w:t>Main advantage</w:t>
      </w:r>
      <w:r w:rsidR="00FB03F5">
        <w:rPr>
          <w:rFonts w:ascii="Arial" w:eastAsia="Arial" w:hAnsi="Arial" w:cs="Arial"/>
          <w:iCs/>
          <w:color w:val="000000"/>
          <w:sz w:val="24"/>
          <w:szCs w:val="24"/>
        </w:rPr>
        <w:t>s</w:t>
      </w:r>
      <w:r>
        <w:rPr>
          <w:rFonts w:ascii="Arial" w:eastAsia="Arial" w:hAnsi="Arial" w:cs="Arial"/>
          <w:iCs/>
          <w:color w:val="000000"/>
          <w:sz w:val="24"/>
          <w:szCs w:val="24"/>
        </w:rPr>
        <w:t xml:space="preserve"> of this architecture are as follows:</w:t>
      </w:r>
    </w:p>
    <w:p w14:paraId="71640847" w14:textId="7C4F9048" w:rsidR="00BD2A26" w:rsidRDefault="00BD2A26" w:rsidP="00BD2A26">
      <w:pPr>
        <w:pStyle w:val="ListParagraph"/>
        <w:numPr>
          <w:ilvl w:val="0"/>
          <w:numId w:val="1"/>
        </w:numPr>
        <w:spacing w:line="480" w:lineRule="auto"/>
        <w:rPr>
          <w:rFonts w:ascii="Arial" w:eastAsia="Arial" w:hAnsi="Arial" w:cs="Arial"/>
          <w:iCs/>
          <w:color w:val="000000"/>
          <w:sz w:val="24"/>
          <w:szCs w:val="24"/>
        </w:rPr>
      </w:pPr>
      <w:r>
        <w:rPr>
          <w:rFonts w:ascii="Arial" w:eastAsia="Arial" w:hAnsi="Arial" w:cs="Arial"/>
          <w:iCs/>
          <w:color w:val="000000"/>
          <w:sz w:val="24"/>
          <w:szCs w:val="24"/>
        </w:rPr>
        <w:t xml:space="preserve">Ability to read and write to csv file directly: if needed it’s possible to load the csv file as </w:t>
      </w:r>
      <w:r w:rsidR="0059658B">
        <w:rPr>
          <w:rFonts w:ascii="Arial" w:eastAsia="Arial" w:hAnsi="Arial" w:cs="Arial"/>
          <w:iCs/>
          <w:color w:val="000000"/>
          <w:sz w:val="24"/>
          <w:szCs w:val="24"/>
        </w:rPr>
        <w:t>PySpark</w:t>
      </w:r>
      <w:r>
        <w:rPr>
          <w:rFonts w:ascii="Arial" w:eastAsia="Arial" w:hAnsi="Arial" w:cs="Arial"/>
          <w:iCs/>
          <w:color w:val="000000"/>
          <w:sz w:val="24"/>
          <w:szCs w:val="24"/>
        </w:rPr>
        <w:t xml:space="preserve"> dataframe directly and to extract a final dataset for sentiment analysis as cs</w:t>
      </w:r>
      <w:r w:rsidR="00BB081B">
        <w:rPr>
          <w:rFonts w:ascii="Arial" w:eastAsia="Arial" w:hAnsi="Arial" w:cs="Arial"/>
          <w:iCs/>
          <w:color w:val="000000"/>
          <w:sz w:val="24"/>
          <w:szCs w:val="24"/>
        </w:rPr>
        <w:t>v</w:t>
      </w:r>
      <w:r>
        <w:rPr>
          <w:rFonts w:ascii="Arial" w:eastAsia="Arial" w:hAnsi="Arial" w:cs="Arial"/>
          <w:iCs/>
          <w:color w:val="000000"/>
          <w:sz w:val="24"/>
          <w:szCs w:val="24"/>
        </w:rPr>
        <w:t xml:space="preserve"> file bypassing both MySQL and Cassandra.</w:t>
      </w:r>
    </w:p>
    <w:p w14:paraId="519C2069" w14:textId="6592AB84" w:rsidR="00BD2A26" w:rsidRDefault="0059658B" w:rsidP="00BD2A26">
      <w:pPr>
        <w:pStyle w:val="ListParagraph"/>
        <w:numPr>
          <w:ilvl w:val="0"/>
          <w:numId w:val="1"/>
        </w:numPr>
        <w:spacing w:line="480" w:lineRule="auto"/>
        <w:rPr>
          <w:rFonts w:ascii="Arial" w:eastAsia="Arial" w:hAnsi="Arial" w:cs="Arial"/>
          <w:iCs/>
          <w:color w:val="000000"/>
          <w:sz w:val="24"/>
          <w:szCs w:val="24"/>
        </w:rPr>
      </w:pPr>
      <w:r>
        <w:rPr>
          <w:rFonts w:ascii="Arial" w:eastAsia="Arial" w:hAnsi="Arial" w:cs="Arial"/>
          <w:iCs/>
          <w:color w:val="000000"/>
          <w:sz w:val="24"/>
          <w:szCs w:val="24"/>
        </w:rPr>
        <w:t>Once uploaded through Pyspark, CSV files (raw and final) can be extracted from the MySQL and Cassandr</w:t>
      </w:r>
      <w:r w:rsidR="00BB081B">
        <w:rPr>
          <w:rFonts w:ascii="Arial" w:eastAsia="Arial" w:hAnsi="Arial" w:cs="Arial"/>
          <w:iCs/>
          <w:color w:val="000000"/>
          <w:sz w:val="24"/>
          <w:szCs w:val="24"/>
        </w:rPr>
        <w:t>a</w:t>
      </w:r>
      <w:r>
        <w:rPr>
          <w:rFonts w:ascii="Arial" w:eastAsia="Arial" w:hAnsi="Arial" w:cs="Arial"/>
          <w:iCs/>
          <w:color w:val="000000"/>
          <w:sz w:val="24"/>
          <w:szCs w:val="24"/>
        </w:rPr>
        <w:t>.</w:t>
      </w:r>
    </w:p>
    <w:p w14:paraId="4C69616A" w14:textId="7B466BF1" w:rsidR="0059658B" w:rsidRDefault="0059658B" w:rsidP="00BD2A26">
      <w:pPr>
        <w:pStyle w:val="ListParagraph"/>
        <w:numPr>
          <w:ilvl w:val="0"/>
          <w:numId w:val="1"/>
        </w:numPr>
        <w:spacing w:line="480" w:lineRule="auto"/>
        <w:rPr>
          <w:rFonts w:ascii="Arial" w:eastAsia="Arial" w:hAnsi="Arial" w:cs="Arial"/>
          <w:iCs/>
          <w:color w:val="000000"/>
          <w:sz w:val="24"/>
          <w:szCs w:val="24"/>
        </w:rPr>
      </w:pPr>
      <w:r>
        <w:rPr>
          <w:rFonts w:ascii="Arial" w:eastAsia="Arial" w:hAnsi="Arial" w:cs="Arial"/>
          <w:iCs/>
          <w:color w:val="000000"/>
          <w:sz w:val="24"/>
          <w:szCs w:val="24"/>
        </w:rPr>
        <w:t>More secure data processing: to get from a raw dataset to a daily sentiment average dataset knowledge from Exploratory data analysis has been applied to data engineering carried out in Pyspark reducing the work needed in terms of Pyspark jobs.</w:t>
      </w:r>
    </w:p>
    <w:p w14:paraId="00C310E2" w14:textId="36CE98AA" w:rsidR="00B94DC7" w:rsidRPr="0059658B" w:rsidRDefault="00826A6F" w:rsidP="00B85A5C">
      <w:pPr>
        <w:pStyle w:val="ListParagraph"/>
        <w:numPr>
          <w:ilvl w:val="0"/>
          <w:numId w:val="1"/>
        </w:numPr>
        <w:spacing w:line="480" w:lineRule="auto"/>
        <w:rPr>
          <w:rFonts w:ascii="Arial" w:eastAsia="Arial" w:hAnsi="Arial" w:cs="Arial"/>
          <w:i/>
          <w:color w:val="000000"/>
          <w:sz w:val="24"/>
          <w:szCs w:val="24"/>
        </w:rPr>
      </w:pPr>
      <w:r>
        <w:rPr>
          <w:rFonts w:ascii="Arial" w:eastAsia="Arial" w:hAnsi="Arial" w:cs="Arial"/>
          <w:iCs/>
          <w:color w:val="000000"/>
          <w:sz w:val="24"/>
          <w:szCs w:val="24"/>
        </w:rPr>
        <w:t>Having access to output in the terminal a m</w:t>
      </w:r>
      <w:r w:rsidR="0059658B" w:rsidRPr="0059658B">
        <w:rPr>
          <w:rFonts w:ascii="Arial" w:eastAsia="Arial" w:hAnsi="Arial" w:cs="Arial"/>
          <w:iCs/>
          <w:color w:val="000000"/>
          <w:sz w:val="24"/>
          <w:szCs w:val="24"/>
        </w:rPr>
        <w:t>ore explainable output can be produced as Jupiter notebook compared to a reducer python file</w:t>
      </w:r>
      <w:r w:rsidR="0059658B">
        <w:rPr>
          <w:rFonts w:ascii="Arial" w:eastAsia="Arial" w:hAnsi="Arial" w:cs="Arial"/>
          <w:iCs/>
          <w:color w:val="000000"/>
          <w:sz w:val="24"/>
          <w:szCs w:val="24"/>
        </w:rPr>
        <w:t>.</w:t>
      </w:r>
    </w:p>
    <w:p w14:paraId="718DF0CC" w14:textId="77777777" w:rsidR="00B94DC7" w:rsidRDefault="00B94DC7">
      <w:pPr>
        <w:spacing w:line="480" w:lineRule="auto"/>
        <w:rPr>
          <w:rFonts w:ascii="Arial" w:eastAsia="Arial" w:hAnsi="Arial" w:cs="Arial"/>
          <w:i/>
          <w:color w:val="000000"/>
          <w:sz w:val="24"/>
          <w:szCs w:val="24"/>
        </w:rPr>
      </w:pPr>
    </w:p>
    <w:p w14:paraId="63DDDDAE" w14:textId="5AB31407" w:rsidR="00136236" w:rsidRPr="00EC3298" w:rsidRDefault="00B77215">
      <w:pPr>
        <w:spacing w:line="480" w:lineRule="auto"/>
        <w:rPr>
          <w:rFonts w:ascii="Arial" w:eastAsia="Arial" w:hAnsi="Arial" w:cs="Arial"/>
          <w:b/>
          <w:bCs/>
          <w:i/>
          <w:color w:val="000000"/>
          <w:sz w:val="24"/>
          <w:szCs w:val="24"/>
        </w:rPr>
      </w:pPr>
      <w:r w:rsidRPr="00EC3298">
        <w:rPr>
          <w:rFonts w:ascii="Arial" w:eastAsia="Arial" w:hAnsi="Arial" w:cs="Arial"/>
          <w:b/>
          <w:bCs/>
          <w:i/>
          <w:color w:val="000000"/>
          <w:sz w:val="24"/>
          <w:szCs w:val="24"/>
        </w:rPr>
        <w:t xml:space="preserve">EDA and </w:t>
      </w:r>
      <w:r w:rsidR="00136236" w:rsidRPr="00EC3298">
        <w:rPr>
          <w:rFonts w:ascii="Arial" w:eastAsia="Arial" w:hAnsi="Arial" w:cs="Arial"/>
          <w:b/>
          <w:bCs/>
          <w:i/>
          <w:color w:val="000000"/>
          <w:sz w:val="24"/>
          <w:szCs w:val="24"/>
        </w:rPr>
        <w:t>Sentiment analysis</w:t>
      </w:r>
    </w:p>
    <w:p w14:paraId="147AC5E6" w14:textId="68952720" w:rsidR="00E12DCC" w:rsidRDefault="00CA4F7D">
      <w:pPr>
        <w:spacing w:line="480" w:lineRule="auto"/>
        <w:rPr>
          <w:rFonts w:ascii="Arial" w:eastAsia="Arial" w:hAnsi="Arial" w:cs="Arial"/>
          <w:iCs/>
          <w:color w:val="000000"/>
          <w:sz w:val="24"/>
          <w:szCs w:val="24"/>
        </w:rPr>
      </w:pPr>
      <w:r>
        <w:rPr>
          <w:rFonts w:ascii="Arial" w:eastAsia="Arial" w:hAnsi="Arial" w:cs="Arial"/>
          <w:iCs/>
          <w:color w:val="000000"/>
          <w:sz w:val="24"/>
          <w:szCs w:val="24"/>
        </w:rPr>
        <w:t xml:space="preserve">Exploratory data analysis has been a key aspect of the whole project as the knowledge discovered during </w:t>
      </w:r>
      <w:r w:rsidR="00826A6F">
        <w:rPr>
          <w:rFonts w:ascii="Arial" w:eastAsia="Arial" w:hAnsi="Arial" w:cs="Arial"/>
          <w:iCs/>
          <w:color w:val="000000"/>
          <w:sz w:val="24"/>
          <w:szCs w:val="24"/>
        </w:rPr>
        <w:t>this phase</w:t>
      </w:r>
      <w:r>
        <w:rPr>
          <w:rFonts w:ascii="Arial" w:eastAsia="Arial" w:hAnsi="Arial" w:cs="Arial"/>
          <w:iCs/>
          <w:color w:val="000000"/>
          <w:sz w:val="24"/>
          <w:szCs w:val="24"/>
        </w:rPr>
        <w:t xml:space="preserve"> acted as guidance for carrying out </w:t>
      </w:r>
      <w:r w:rsidR="00826A6F">
        <w:rPr>
          <w:rFonts w:ascii="Arial" w:eastAsia="Arial" w:hAnsi="Arial" w:cs="Arial"/>
          <w:iCs/>
          <w:color w:val="000000"/>
          <w:sz w:val="24"/>
          <w:szCs w:val="24"/>
        </w:rPr>
        <w:t>all sorts of transformations which were essentials to converting a raw dataset of tweets into a time series of aggregated sentiment values.</w:t>
      </w:r>
    </w:p>
    <w:p w14:paraId="64EEBFC0" w14:textId="4C0F05C5" w:rsidR="00826A6F" w:rsidRDefault="00826A6F">
      <w:pPr>
        <w:spacing w:line="480" w:lineRule="auto"/>
        <w:rPr>
          <w:rFonts w:ascii="Arial" w:eastAsia="Arial" w:hAnsi="Arial" w:cs="Arial"/>
          <w:iCs/>
          <w:color w:val="000000"/>
          <w:sz w:val="24"/>
          <w:szCs w:val="24"/>
        </w:rPr>
      </w:pPr>
      <w:r>
        <w:rPr>
          <w:rFonts w:ascii="Arial" w:eastAsia="Arial" w:hAnsi="Arial" w:cs="Arial"/>
          <w:iCs/>
          <w:color w:val="000000"/>
          <w:sz w:val="24"/>
          <w:szCs w:val="24"/>
        </w:rPr>
        <w:t xml:space="preserve">During EDA multiple sentiment extraction tools have been tested with the following metric in mind: which tool can give the least number of neutral scores on the whole dataset? </w:t>
      </w:r>
    </w:p>
    <w:p w14:paraId="4138973A" w14:textId="15CC836A" w:rsidR="00826A6F" w:rsidRDefault="00826A6F">
      <w:pPr>
        <w:spacing w:line="480" w:lineRule="auto"/>
        <w:rPr>
          <w:rFonts w:ascii="Arial" w:eastAsia="Arial" w:hAnsi="Arial" w:cs="Arial"/>
          <w:iCs/>
          <w:color w:val="000000"/>
          <w:sz w:val="24"/>
          <w:szCs w:val="24"/>
        </w:rPr>
      </w:pPr>
      <w:r>
        <w:rPr>
          <w:rFonts w:ascii="Arial" w:eastAsia="Arial" w:hAnsi="Arial" w:cs="Arial"/>
          <w:iCs/>
          <w:color w:val="000000"/>
          <w:sz w:val="24"/>
          <w:szCs w:val="24"/>
        </w:rPr>
        <w:t xml:space="preserve">The tweets seem to be selected randomly in a three-month span, no specific tag or mention seems to appear which seems to link the tweets to a specific topic; having this </w:t>
      </w:r>
      <w:r>
        <w:rPr>
          <w:rFonts w:ascii="Arial" w:eastAsia="Arial" w:hAnsi="Arial" w:cs="Arial"/>
          <w:iCs/>
          <w:color w:val="000000"/>
          <w:sz w:val="24"/>
          <w:szCs w:val="24"/>
        </w:rPr>
        <w:lastRenderedPageBreak/>
        <w:t>in mind the main assumption is that a large chunk of them will return a neutral polarity score no matter the tool used, therefore the tool selected for extracting sentiment will be the one white the least neutral scores.</w:t>
      </w:r>
    </w:p>
    <w:p w14:paraId="75A882C8" w14:textId="7710E7F5" w:rsidR="008B1DC5" w:rsidRDefault="008B1DC5">
      <w:pPr>
        <w:spacing w:line="480" w:lineRule="auto"/>
        <w:rPr>
          <w:rFonts w:ascii="Arial" w:eastAsia="Arial" w:hAnsi="Arial" w:cs="Arial"/>
          <w:iCs/>
          <w:color w:val="000000"/>
          <w:sz w:val="24"/>
          <w:szCs w:val="24"/>
        </w:rPr>
      </w:pPr>
      <w:r>
        <w:rPr>
          <w:rFonts w:ascii="Arial" w:eastAsia="Arial" w:hAnsi="Arial" w:cs="Arial"/>
          <w:iCs/>
          <w:noProof/>
          <w:color w:val="000000"/>
          <w:sz w:val="24"/>
          <w:szCs w:val="24"/>
        </w:rPr>
        <w:drawing>
          <wp:inline distT="0" distB="0" distL="0" distR="0" wp14:anchorId="0774093B" wp14:editId="118CE4EC">
            <wp:extent cx="5172075" cy="4181475"/>
            <wp:effectExtent l="0" t="0" r="9525" b="9525"/>
            <wp:docPr id="1976852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72075" cy="4181475"/>
                    </a:xfrm>
                    <a:prstGeom prst="rect">
                      <a:avLst/>
                    </a:prstGeom>
                    <a:noFill/>
                    <a:ln>
                      <a:noFill/>
                    </a:ln>
                  </pic:spPr>
                </pic:pic>
              </a:graphicData>
            </a:graphic>
          </wp:inline>
        </w:drawing>
      </w:r>
      <w:r>
        <w:rPr>
          <w:rFonts w:ascii="Arial" w:eastAsia="Arial" w:hAnsi="Arial" w:cs="Arial"/>
          <w:iCs/>
          <w:color w:val="000000"/>
          <w:sz w:val="24"/>
          <w:szCs w:val="24"/>
        </w:rPr>
        <w:br/>
        <w:t>Fig.7 Vader vs Text</w:t>
      </w:r>
      <w:r w:rsidR="005F1010">
        <w:rPr>
          <w:rFonts w:ascii="Arial" w:eastAsia="Arial" w:hAnsi="Arial" w:cs="Arial"/>
          <w:iCs/>
          <w:color w:val="000000"/>
          <w:sz w:val="24"/>
          <w:szCs w:val="24"/>
        </w:rPr>
        <w:t xml:space="preserve"> </w:t>
      </w:r>
      <w:r>
        <w:rPr>
          <w:rFonts w:ascii="Arial" w:eastAsia="Arial" w:hAnsi="Arial" w:cs="Arial"/>
          <w:iCs/>
          <w:color w:val="000000"/>
          <w:sz w:val="24"/>
          <w:szCs w:val="24"/>
        </w:rPr>
        <w:t>Blob</w:t>
      </w:r>
    </w:p>
    <w:p w14:paraId="65D7F600" w14:textId="77777777" w:rsidR="002F41AC" w:rsidRDefault="002F41AC">
      <w:pPr>
        <w:spacing w:line="480" w:lineRule="auto"/>
        <w:rPr>
          <w:rFonts w:ascii="Arial" w:eastAsia="Arial" w:hAnsi="Arial" w:cs="Arial"/>
          <w:iCs/>
          <w:color w:val="000000"/>
          <w:sz w:val="24"/>
          <w:szCs w:val="24"/>
        </w:rPr>
      </w:pPr>
    </w:p>
    <w:p w14:paraId="4DD0FE66" w14:textId="175D3A81" w:rsidR="008B1DC5" w:rsidRDefault="008B1DC5">
      <w:pPr>
        <w:spacing w:line="480" w:lineRule="auto"/>
        <w:rPr>
          <w:rFonts w:ascii="Arial" w:eastAsia="Arial" w:hAnsi="Arial" w:cs="Arial"/>
          <w:iCs/>
          <w:color w:val="000000"/>
          <w:sz w:val="24"/>
          <w:szCs w:val="24"/>
        </w:rPr>
      </w:pPr>
      <w:r>
        <w:rPr>
          <w:rFonts w:ascii="Arial" w:eastAsia="Arial" w:hAnsi="Arial" w:cs="Arial"/>
          <w:iCs/>
          <w:color w:val="000000"/>
          <w:sz w:val="24"/>
          <w:szCs w:val="24"/>
        </w:rPr>
        <w:t>The result in fig.7 shown as Vader</w:t>
      </w:r>
      <w:r w:rsidR="00D56F23">
        <w:rPr>
          <w:rFonts w:ascii="Arial" w:eastAsia="Arial" w:hAnsi="Arial" w:cs="Arial"/>
          <w:iCs/>
          <w:color w:val="000000"/>
          <w:sz w:val="24"/>
          <w:szCs w:val="24"/>
        </w:rPr>
        <w:t xml:space="preserve"> sentiment extractor</w:t>
      </w:r>
      <w:r>
        <w:rPr>
          <w:rFonts w:ascii="Arial" w:eastAsia="Arial" w:hAnsi="Arial" w:cs="Arial"/>
          <w:iCs/>
          <w:color w:val="000000"/>
          <w:sz w:val="24"/>
          <w:szCs w:val="24"/>
        </w:rPr>
        <w:t xml:space="preserve"> is more efficient than TextBlob in capturing sentiment </w:t>
      </w:r>
      <w:r w:rsidR="00D35B4B">
        <w:rPr>
          <w:rFonts w:ascii="Arial" w:eastAsia="Arial" w:hAnsi="Arial" w:cs="Arial"/>
          <w:iCs/>
          <w:color w:val="000000"/>
          <w:sz w:val="24"/>
          <w:szCs w:val="24"/>
        </w:rPr>
        <w:t>as</w:t>
      </w:r>
      <w:r>
        <w:rPr>
          <w:rFonts w:ascii="Arial" w:eastAsia="Arial" w:hAnsi="Arial" w:cs="Arial"/>
          <w:iCs/>
          <w:color w:val="000000"/>
          <w:sz w:val="24"/>
          <w:szCs w:val="24"/>
        </w:rPr>
        <w:t xml:space="preserve"> not neutral, both algorithms have been applied after removing stop words and stemming; stemming appears to be the correct choice compared to lemmatization as the latter risks to </w:t>
      </w:r>
      <w:r w:rsidR="00D35B4B">
        <w:rPr>
          <w:rFonts w:ascii="Arial" w:eastAsia="Arial" w:hAnsi="Arial" w:cs="Arial"/>
          <w:iCs/>
          <w:color w:val="000000"/>
          <w:sz w:val="24"/>
          <w:szCs w:val="24"/>
        </w:rPr>
        <w:t>derive</w:t>
      </w:r>
      <w:r>
        <w:rPr>
          <w:rFonts w:ascii="Arial" w:eastAsia="Arial" w:hAnsi="Arial" w:cs="Arial"/>
          <w:iCs/>
          <w:color w:val="000000"/>
          <w:sz w:val="24"/>
          <w:szCs w:val="24"/>
        </w:rPr>
        <w:t xml:space="preserve"> the same lemma from two semantics opposite words possibly skewing the results.</w:t>
      </w:r>
    </w:p>
    <w:p w14:paraId="7DAC7ED4" w14:textId="4FE4AE3C" w:rsidR="00D35B4B" w:rsidRDefault="00D35B4B">
      <w:pPr>
        <w:spacing w:line="480" w:lineRule="auto"/>
        <w:rPr>
          <w:rFonts w:ascii="Arial" w:eastAsia="Arial" w:hAnsi="Arial" w:cs="Arial"/>
          <w:iCs/>
          <w:color w:val="000000"/>
          <w:sz w:val="24"/>
          <w:szCs w:val="24"/>
        </w:rPr>
      </w:pPr>
      <w:r>
        <w:rPr>
          <w:rFonts w:ascii="Arial" w:eastAsia="Arial" w:hAnsi="Arial" w:cs="Arial"/>
          <w:iCs/>
          <w:color w:val="000000"/>
          <w:sz w:val="24"/>
          <w:szCs w:val="24"/>
        </w:rPr>
        <w:t xml:space="preserve">The main problem encountered during time series analysis has been the huge amount </w:t>
      </w:r>
      <w:r>
        <w:rPr>
          <w:rFonts w:ascii="Arial" w:eastAsia="Arial" w:hAnsi="Arial" w:cs="Arial"/>
          <w:iCs/>
          <w:color w:val="000000"/>
          <w:sz w:val="24"/>
          <w:szCs w:val="24"/>
        </w:rPr>
        <w:lastRenderedPageBreak/>
        <w:t>of missing data</w:t>
      </w:r>
      <w:r w:rsidR="002F41AC">
        <w:rPr>
          <w:rFonts w:ascii="Arial" w:eastAsia="Arial" w:hAnsi="Arial" w:cs="Arial"/>
          <w:iCs/>
          <w:color w:val="000000"/>
          <w:sz w:val="24"/>
          <w:szCs w:val="24"/>
        </w:rPr>
        <w:t xml:space="preserve">, this project required to make predictions for up to three months, however the choice of granularity of the datasets was up to the researcher to establish; after extracting sentiment from each tweet the main question the researcher had to encounter was to group by the data by which time measurement: minutes? Hours? Weeks? </w:t>
      </w:r>
    </w:p>
    <w:p w14:paraId="1315F2A2" w14:textId="0F01E947" w:rsidR="002F41AC" w:rsidRDefault="002F41AC">
      <w:pPr>
        <w:spacing w:line="480" w:lineRule="auto"/>
        <w:rPr>
          <w:rFonts w:ascii="Arial" w:eastAsia="Arial" w:hAnsi="Arial" w:cs="Arial"/>
          <w:iCs/>
          <w:color w:val="000000"/>
          <w:sz w:val="24"/>
          <w:szCs w:val="24"/>
        </w:rPr>
      </w:pPr>
      <w:r>
        <w:rPr>
          <w:rFonts w:ascii="Arial" w:eastAsia="Arial" w:hAnsi="Arial" w:cs="Arial"/>
          <w:iCs/>
          <w:noProof/>
          <w:color w:val="000000"/>
          <w:sz w:val="24"/>
          <w:szCs w:val="24"/>
        </w:rPr>
        <w:drawing>
          <wp:inline distT="0" distB="0" distL="0" distR="0" wp14:anchorId="1E93F762" wp14:editId="0B8F2EC5">
            <wp:extent cx="5114925" cy="4000500"/>
            <wp:effectExtent l="0" t="0" r="9525" b="0"/>
            <wp:docPr id="600753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14925" cy="4000500"/>
                    </a:xfrm>
                    <a:prstGeom prst="rect">
                      <a:avLst/>
                    </a:prstGeom>
                    <a:noFill/>
                    <a:ln>
                      <a:noFill/>
                    </a:ln>
                  </pic:spPr>
                </pic:pic>
              </a:graphicData>
            </a:graphic>
          </wp:inline>
        </w:drawing>
      </w:r>
    </w:p>
    <w:p w14:paraId="70DB81ED" w14:textId="063D5ADA" w:rsidR="002F41AC" w:rsidRDefault="002F41AC">
      <w:pPr>
        <w:spacing w:line="480" w:lineRule="auto"/>
        <w:rPr>
          <w:rFonts w:ascii="Arial" w:eastAsia="Arial" w:hAnsi="Arial" w:cs="Arial"/>
          <w:iCs/>
          <w:color w:val="000000"/>
          <w:sz w:val="24"/>
          <w:szCs w:val="24"/>
        </w:rPr>
      </w:pPr>
      <w:r>
        <w:rPr>
          <w:rFonts w:ascii="Arial" w:eastAsia="Arial" w:hAnsi="Arial" w:cs="Arial"/>
          <w:iCs/>
          <w:color w:val="000000"/>
          <w:sz w:val="24"/>
          <w:szCs w:val="24"/>
        </w:rPr>
        <w:t>Fig.8 Hourly average raw dataset (before interpolation)</w:t>
      </w:r>
    </w:p>
    <w:p w14:paraId="0E9AE381" w14:textId="77777777" w:rsidR="002F41AC" w:rsidRDefault="002F41AC">
      <w:pPr>
        <w:spacing w:line="480" w:lineRule="auto"/>
        <w:rPr>
          <w:rFonts w:ascii="Arial" w:eastAsia="Arial" w:hAnsi="Arial" w:cs="Arial"/>
          <w:iCs/>
          <w:color w:val="000000"/>
          <w:sz w:val="24"/>
          <w:szCs w:val="24"/>
        </w:rPr>
      </w:pPr>
    </w:p>
    <w:p w14:paraId="34F163F4" w14:textId="21DD28E9" w:rsidR="002F41AC" w:rsidRDefault="002F41AC">
      <w:pPr>
        <w:spacing w:line="480" w:lineRule="auto"/>
        <w:rPr>
          <w:rFonts w:ascii="Arial" w:eastAsia="Arial" w:hAnsi="Arial" w:cs="Arial"/>
          <w:iCs/>
          <w:color w:val="000000"/>
          <w:sz w:val="24"/>
          <w:szCs w:val="24"/>
        </w:rPr>
      </w:pPr>
      <w:r>
        <w:rPr>
          <w:rFonts w:ascii="Arial" w:eastAsia="Arial" w:hAnsi="Arial" w:cs="Arial"/>
          <w:iCs/>
          <w:color w:val="000000"/>
          <w:sz w:val="24"/>
          <w:szCs w:val="24"/>
        </w:rPr>
        <w:t>An ideal dataset would have an average dataset by the minute or even by the second, however missing data in the dataset used was massive and most of the choices were made to reduce the impact of missing data as the most requirement for time series is to have all datapoints recorded with regular intervals.</w:t>
      </w:r>
    </w:p>
    <w:p w14:paraId="460076C4" w14:textId="621ABBFB" w:rsidR="002F41AC" w:rsidRDefault="002F41AC">
      <w:pPr>
        <w:spacing w:line="480" w:lineRule="auto"/>
        <w:rPr>
          <w:rFonts w:ascii="Arial" w:eastAsia="Arial" w:hAnsi="Arial" w:cs="Arial"/>
          <w:iCs/>
          <w:color w:val="000000"/>
          <w:sz w:val="24"/>
          <w:szCs w:val="24"/>
        </w:rPr>
      </w:pPr>
      <w:r>
        <w:rPr>
          <w:rFonts w:ascii="Arial" w:eastAsia="Arial" w:hAnsi="Arial" w:cs="Arial"/>
          <w:iCs/>
          <w:color w:val="000000"/>
          <w:sz w:val="24"/>
          <w:szCs w:val="24"/>
        </w:rPr>
        <w:t xml:space="preserve">During EDA data has been grouped by seconds, minutes, hours and days in order to </w:t>
      </w:r>
      <w:r>
        <w:rPr>
          <w:rFonts w:ascii="Arial" w:eastAsia="Arial" w:hAnsi="Arial" w:cs="Arial"/>
          <w:iCs/>
          <w:color w:val="000000"/>
          <w:sz w:val="24"/>
          <w:szCs w:val="24"/>
        </w:rPr>
        <w:lastRenderedPageBreak/>
        <w:t xml:space="preserve">check </w:t>
      </w:r>
      <w:r w:rsidR="005F1010">
        <w:rPr>
          <w:rFonts w:ascii="Arial" w:eastAsia="Arial" w:hAnsi="Arial" w:cs="Arial"/>
          <w:iCs/>
          <w:color w:val="000000"/>
          <w:sz w:val="24"/>
          <w:szCs w:val="24"/>
        </w:rPr>
        <w:t>which granularity would be the best in terms of limiting the amount of missing data.</w:t>
      </w:r>
    </w:p>
    <w:p w14:paraId="1D2FF54C" w14:textId="2D946F74" w:rsidR="005F1010" w:rsidRDefault="005F1010">
      <w:pPr>
        <w:spacing w:line="480" w:lineRule="auto"/>
        <w:rPr>
          <w:rFonts w:ascii="Arial" w:eastAsia="Arial" w:hAnsi="Arial" w:cs="Arial"/>
          <w:iCs/>
          <w:color w:val="000000"/>
          <w:sz w:val="24"/>
          <w:szCs w:val="24"/>
        </w:rPr>
      </w:pPr>
      <w:r w:rsidRPr="005F1010">
        <w:rPr>
          <w:rFonts w:ascii="Arial" w:eastAsia="Arial" w:hAnsi="Arial" w:cs="Arial"/>
          <w:iCs/>
          <w:noProof/>
          <w:color w:val="000000"/>
          <w:sz w:val="24"/>
          <w:szCs w:val="24"/>
        </w:rPr>
        <w:drawing>
          <wp:inline distT="0" distB="0" distL="0" distR="0" wp14:anchorId="4E3B543A" wp14:editId="551B2324">
            <wp:extent cx="3400900" cy="905001"/>
            <wp:effectExtent l="0" t="0" r="9525" b="9525"/>
            <wp:docPr id="1485653907"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653907" name="Picture 1" descr="A black screen with white text&#10;&#10;Description automatically generated"/>
                    <pic:cNvPicPr/>
                  </pic:nvPicPr>
                  <pic:blipFill>
                    <a:blip r:embed="rId14"/>
                    <a:stretch>
                      <a:fillRect/>
                    </a:stretch>
                  </pic:blipFill>
                  <pic:spPr>
                    <a:xfrm>
                      <a:off x="0" y="0"/>
                      <a:ext cx="3400900" cy="905001"/>
                    </a:xfrm>
                    <a:prstGeom prst="rect">
                      <a:avLst/>
                    </a:prstGeom>
                  </pic:spPr>
                </pic:pic>
              </a:graphicData>
            </a:graphic>
          </wp:inline>
        </w:drawing>
      </w:r>
    </w:p>
    <w:p w14:paraId="1ECAAEC2" w14:textId="400D1A3E" w:rsidR="005F1010" w:rsidRDefault="005F1010">
      <w:pPr>
        <w:spacing w:line="480" w:lineRule="auto"/>
        <w:rPr>
          <w:rFonts w:ascii="Arial" w:eastAsia="Arial" w:hAnsi="Arial" w:cs="Arial"/>
          <w:iCs/>
          <w:color w:val="000000"/>
          <w:sz w:val="24"/>
          <w:szCs w:val="24"/>
        </w:rPr>
      </w:pPr>
      <w:r>
        <w:rPr>
          <w:rFonts w:ascii="Arial" w:eastAsia="Arial" w:hAnsi="Arial" w:cs="Arial"/>
          <w:iCs/>
          <w:color w:val="000000"/>
          <w:sz w:val="24"/>
          <w:szCs w:val="24"/>
        </w:rPr>
        <w:t>Fig.9 Different granularities and missing data points</w:t>
      </w:r>
    </w:p>
    <w:p w14:paraId="18DF351D" w14:textId="77777777" w:rsidR="005F1010" w:rsidRDefault="005F1010">
      <w:pPr>
        <w:spacing w:line="480" w:lineRule="auto"/>
        <w:rPr>
          <w:rFonts w:ascii="Arial" w:eastAsia="Arial" w:hAnsi="Arial" w:cs="Arial"/>
          <w:iCs/>
          <w:color w:val="000000"/>
          <w:sz w:val="24"/>
          <w:szCs w:val="24"/>
        </w:rPr>
      </w:pPr>
    </w:p>
    <w:p w14:paraId="56ACE3A3" w14:textId="5573EFD0" w:rsidR="005F1010" w:rsidRDefault="005F1010">
      <w:pPr>
        <w:spacing w:line="480" w:lineRule="auto"/>
        <w:rPr>
          <w:rFonts w:ascii="Arial" w:eastAsia="Arial" w:hAnsi="Arial" w:cs="Arial"/>
          <w:iCs/>
          <w:color w:val="000000"/>
          <w:sz w:val="24"/>
          <w:szCs w:val="24"/>
        </w:rPr>
      </w:pPr>
      <w:r>
        <w:rPr>
          <w:rFonts w:ascii="Arial" w:eastAsia="Arial" w:hAnsi="Arial" w:cs="Arial"/>
          <w:iCs/>
          <w:color w:val="000000"/>
          <w:sz w:val="24"/>
          <w:szCs w:val="24"/>
        </w:rPr>
        <w:t xml:space="preserve">It was observed that, as expected, different granularities were bringing different percentages of null values; the choice made was to proceed with time series analysis by grouping the data by average day: this approach surely had its limitations as it means that at best the maximum datapoints would been not more than 90 (3 months of data) definitely too little to develop a successful  model for any production environment but good enough for </w:t>
      </w:r>
      <w:r w:rsidR="00815FFE">
        <w:rPr>
          <w:rFonts w:ascii="Arial" w:eastAsia="Arial" w:hAnsi="Arial" w:cs="Arial"/>
          <w:iCs/>
          <w:color w:val="000000"/>
          <w:sz w:val="24"/>
          <w:szCs w:val="24"/>
        </w:rPr>
        <w:t xml:space="preserve">showcasing best practices </w:t>
      </w:r>
      <w:r w:rsidR="00D42582">
        <w:rPr>
          <w:rFonts w:ascii="Arial" w:eastAsia="Arial" w:hAnsi="Arial" w:cs="Arial"/>
          <w:iCs/>
          <w:color w:val="000000"/>
          <w:sz w:val="24"/>
          <w:szCs w:val="24"/>
        </w:rPr>
        <w:t>applicable to real word scenarios.</w:t>
      </w:r>
    </w:p>
    <w:p w14:paraId="00C53B9A" w14:textId="5BC3E79C" w:rsidR="008B1DC5" w:rsidRDefault="004A40B4">
      <w:pPr>
        <w:spacing w:line="480" w:lineRule="auto"/>
        <w:rPr>
          <w:rFonts w:ascii="Arial" w:eastAsia="Arial" w:hAnsi="Arial" w:cs="Arial"/>
          <w:iCs/>
          <w:color w:val="000000"/>
          <w:sz w:val="24"/>
          <w:szCs w:val="24"/>
        </w:rPr>
      </w:pPr>
      <w:r>
        <w:rPr>
          <w:rFonts w:ascii="Arial" w:eastAsia="Arial" w:hAnsi="Arial" w:cs="Arial"/>
          <w:iCs/>
          <w:color w:val="000000"/>
          <w:sz w:val="24"/>
          <w:szCs w:val="24"/>
        </w:rPr>
        <w:t>Huge amount of work has gone into choosing the correct approach for inputting missing data both through experimentation on the data itself and through research (</w:t>
      </w:r>
      <w:r w:rsidRPr="00BF70CA">
        <w:rPr>
          <w:rFonts w:ascii="Arial" w:eastAsia="Arial" w:hAnsi="Arial" w:cs="Arial"/>
          <w:iCs/>
          <w:color w:val="000000"/>
          <w:sz w:val="24"/>
          <w:szCs w:val="24"/>
        </w:rPr>
        <w:t>Petrusevich</w:t>
      </w:r>
      <w:r>
        <w:rPr>
          <w:rFonts w:ascii="Arial" w:eastAsia="Arial" w:hAnsi="Arial" w:cs="Arial"/>
          <w:iCs/>
          <w:color w:val="000000"/>
          <w:sz w:val="24"/>
          <w:szCs w:val="24"/>
        </w:rPr>
        <w:t>,</w:t>
      </w:r>
      <w:r w:rsidRPr="00BF70CA">
        <w:rPr>
          <w:rFonts w:ascii="Arial" w:eastAsia="Arial" w:hAnsi="Arial" w:cs="Arial"/>
          <w:iCs/>
          <w:color w:val="000000"/>
          <w:sz w:val="24"/>
          <w:szCs w:val="24"/>
        </w:rPr>
        <w:t xml:space="preserve"> 2021)</w:t>
      </w:r>
      <w:r>
        <w:rPr>
          <w:rFonts w:ascii="Arial" w:eastAsia="Arial" w:hAnsi="Arial" w:cs="Arial"/>
          <w:iCs/>
          <w:color w:val="000000"/>
          <w:sz w:val="24"/>
          <w:szCs w:val="24"/>
        </w:rPr>
        <w:t>, multiple interpolation strategies have been tested and compared, comparison has been made by applying interpolation to the longest uninterrupted sequence of data by simulating a missing series of data with the same percentage of missing data as per the whole dataset (41%) and checking the result against true values</w:t>
      </w:r>
      <w:r w:rsidR="00D42582">
        <w:rPr>
          <w:rFonts w:ascii="Arial" w:eastAsia="Arial" w:hAnsi="Arial" w:cs="Arial"/>
          <w:iCs/>
          <w:color w:val="000000"/>
          <w:sz w:val="24"/>
          <w:szCs w:val="24"/>
        </w:rPr>
        <w:t>;</w:t>
      </w:r>
      <w:r>
        <w:rPr>
          <w:rFonts w:ascii="Arial" w:eastAsia="Arial" w:hAnsi="Arial" w:cs="Arial"/>
          <w:iCs/>
          <w:color w:val="000000"/>
          <w:sz w:val="24"/>
          <w:szCs w:val="24"/>
        </w:rPr>
        <w:t xml:space="preserve"> as shown in Fig.10 where </w:t>
      </w:r>
      <w:r w:rsidR="00D42582">
        <w:rPr>
          <w:rFonts w:ascii="Arial" w:eastAsia="Arial" w:hAnsi="Arial" w:cs="Arial"/>
          <w:iCs/>
          <w:color w:val="000000"/>
          <w:sz w:val="24"/>
          <w:szCs w:val="24"/>
        </w:rPr>
        <w:t>the portion of data in red has been simulated as missing values inside of the longest interrupted sequence in yellow: the result of various interpolation strategies are shown in Fig.11.</w:t>
      </w:r>
    </w:p>
    <w:p w14:paraId="5D454875" w14:textId="77777777" w:rsidR="00D42582" w:rsidRDefault="004A40B4">
      <w:pPr>
        <w:spacing w:line="480" w:lineRule="auto"/>
        <w:rPr>
          <w:rFonts w:ascii="Arial" w:eastAsia="Arial" w:hAnsi="Arial" w:cs="Arial"/>
          <w:iCs/>
          <w:color w:val="000000"/>
          <w:sz w:val="24"/>
          <w:szCs w:val="24"/>
        </w:rPr>
      </w:pPr>
      <w:r>
        <w:rPr>
          <w:rFonts w:ascii="Arial" w:eastAsia="Arial" w:hAnsi="Arial" w:cs="Arial"/>
          <w:iCs/>
          <w:noProof/>
          <w:color w:val="000000"/>
          <w:sz w:val="24"/>
          <w:szCs w:val="24"/>
        </w:rPr>
        <w:lastRenderedPageBreak/>
        <w:drawing>
          <wp:inline distT="0" distB="0" distL="0" distR="0" wp14:anchorId="01876E3E" wp14:editId="692CC612">
            <wp:extent cx="4362450" cy="3309706"/>
            <wp:effectExtent l="0" t="0" r="0" b="5080"/>
            <wp:docPr id="930119997" name="Picture 3" descr="A graph showing the amount of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119997" name="Picture 3" descr="A graph showing the amount of data&#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399572" cy="3337870"/>
                    </a:xfrm>
                    <a:prstGeom prst="rect">
                      <a:avLst/>
                    </a:prstGeom>
                  </pic:spPr>
                </pic:pic>
              </a:graphicData>
            </a:graphic>
          </wp:inline>
        </w:drawing>
      </w:r>
    </w:p>
    <w:p w14:paraId="4609E12E" w14:textId="32DCD788" w:rsidR="004A40B4" w:rsidRDefault="004A40B4">
      <w:pPr>
        <w:spacing w:line="480" w:lineRule="auto"/>
        <w:rPr>
          <w:rFonts w:ascii="Arial" w:eastAsia="Arial" w:hAnsi="Arial" w:cs="Arial"/>
          <w:iCs/>
          <w:color w:val="000000"/>
          <w:sz w:val="24"/>
          <w:szCs w:val="24"/>
        </w:rPr>
      </w:pPr>
      <w:r>
        <w:rPr>
          <w:rFonts w:ascii="Arial" w:eastAsia="Arial" w:hAnsi="Arial" w:cs="Arial"/>
          <w:iCs/>
          <w:color w:val="000000"/>
          <w:sz w:val="24"/>
          <w:szCs w:val="24"/>
        </w:rPr>
        <w:t>Fig.10 Interpolation test set</w:t>
      </w:r>
    </w:p>
    <w:p w14:paraId="230FBA88" w14:textId="07872304" w:rsidR="00826A6F" w:rsidRDefault="00D42582">
      <w:pPr>
        <w:spacing w:line="480" w:lineRule="auto"/>
        <w:rPr>
          <w:rFonts w:ascii="Arial" w:eastAsia="Arial" w:hAnsi="Arial" w:cs="Arial"/>
          <w:iCs/>
          <w:color w:val="000000"/>
          <w:sz w:val="24"/>
          <w:szCs w:val="24"/>
        </w:rPr>
      </w:pPr>
      <w:r>
        <w:rPr>
          <w:rFonts w:ascii="Arial" w:eastAsia="Arial" w:hAnsi="Arial" w:cs="Arial"/>
          <w:iCs/>
          <w:noProof/>
          <w:color w:val="000000"/>
          <w:sz w:val="24"/>
          <w:szCs w:val="24"/>
        </w:rPr>
        <w:drawing>
          <wp:inline distT="0" distB="0" distL="0" distR="0" wp14:anchorId="6446C6AE" wp14:editId="4374EEDA">
            <wp:extent cx="4486627" cy="4010025"/>
            <wp:effectExtent l="0" t="0" r="9525" b="0"/>
            <wp:docPr id="18245010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12003" cy="4032705"/>
                    </a:xfrm>
                    <a:prstGeom prst="rect">
                      <a:avLst/>
                    </a:prstGeom>
                    <a:noFill/>
                    <a:ln>
                      <a:noFill/>
                    </a:ln>
                  </pic:spPr>
                </pic:pic>
              </a:graphicData>
            </a:graphic>
          </wp:inline>
        </w:drawing>
      </w:r>
    </w:p>
    <w:p w14:paraId="168EB106" w14:textId="630C788C" w:rsidR="00D42582" w:rsidRDefault="00D42582">
      <w:pPr>
        <w:spacing w:line="480" w:lineRule="auto"/>
        <w:rPr>
          <w:rFonts w:ascii="Arial" w:eastAsia="Arial" w:hAnsi="Arial" w:cs="Arial"/>
          <w:iCs/>
          <w:color w:val="000000"/>
          <w:sz w:val="24"/>
          <w:szCs w:val="24"/>
        </w:rPr>
      </w:pPr>
      <w:r>
        <w:rPr>
          <w:rFonts w:ascii="Arial" w:eastAsia="Arial" w:hAnsi="Arial" w:cs="Arial"/>
          <w:iCs/>
          <w:color w:val="000000"/>
          <w:sz w:val="24"/>
          <w:szCs w:val="24"/>
        </w:rPr>
        <w:t>Fig. 11 comparison of multiple interpolation strategies against true values</w:t>
      </w:r>
    </w:p>
    <w:p w14:paraId="2130D8B3" w14:textId="3DA7F443" w:rsidR="00D42582" w:rsidRDefault="00D42582">
      <w:pPr>
        <w:spacing w:line="480" w:lineRule="auto"/>
        <w:rPr>
          <w:rFonts w:ascii="Arial" w:eastAsia="Arial" w:hAnsi="Arial" w:cs="Arial"/>
          <w:iCs/>
          <w:color w:val="000000"/>
          <w:sz w:val="24"/>
          <w:szCs w:val="24"/>
        </w:rPr>
      </w:pPr>
      <w:r>
        <w:rPr>
          <w:rFonts w:ascii="Arial" w:eastAsia="Arial" w:hAnsi="Arial" w:cs="Arial"/>
          <w:iCs/>
          <w:color w:val="000000"/>
          <w:sz w:val="24"/>
          <w:szCs w:val="24"/>
        </w:rPr>
        <w:lastRenderedPageBreak/>
        <w:t xml:space="preserve">Both Linear and Polynomial interpolations </w:t>
      </w:r>
      <w:r w:rsidR="00EC6143">
        <w:rPr>
          <w:rFonts w:ascii="Arial" w:eastAsia="Arial" w:hAnsi="Arial" w:cs="Arial"/>
          <w:iCs/>
          <w:color w:val="000000"/>
          <w:sz w:val="24"/>
          <w:szCs w:val="24"/>
        </w:rPr>
        <w:t xml:space="preserve">have been tested against true values: while linear strategies seem to find the closest route between two points, polynomial interpolations </w:t>
      </w:r>
      <w:r w:rsidR="00C23492">
        <w:rPr>
          <w:rFonts w:ascii="Arial" w:eastAsia="Arial" w:hAnsi="Arial" w:cs="Arial"/>
          <w:iCs/>
          <w:color w:val="000000"/>
          <w:sz w:val="24"/>
          <w:szCs w:val="24"/>
        </w:rPr>
        <w:t>follow</w:t>
      </w:r>
      <w:r w:rsidR="00EC6143">
        <w:rPr>
          <w:rFonts w:ascii="Arial" w:eastAsia="Arial" w:hAnsi="Arial" w:cs="Arial"/>
          <w:iCs/>
          <w:color w:val="000000"/>
          <w:sz w:val="24"/>
          <w:szCs w:val="24"/>
        </w:rPr>
        <w:t xml:space="preserve"> a sigmoid route for connecting the points</w:t>
      </w:r>
      <w:r w:rsidR="00C23492">
        <w:rPr>
          <w:rFonts w:ascii="Arial" w:eastAsia="Arial" w:hAnsi="Arial" w:cs="Arial"/>
          <w:iCs/>
          <w:color w:val="000000"/>
          <w:sz w:val="24"/>
          <w:szCs w:val="24"/>
        </w:rPr>
        <w:t>.</w:t>
      </w:r>
    </w:p>
    <w:p w14:paraId="3F1B5193" w14:textId="77777777" w:rsidR="00A06C54" w:rsidRDefault="00C23492">
      <w:pPr>
        <w:spacing w:line="480" w:lineRule="auto"/>
        <w:rPr>
          <w:rFonts w:ascii="Arial" w:eastAsia="Arial" w:hAnsi="Arial" w:cs="Arial"/>
          <w:iCs/>
          <w:color w:val="000000"/>
          <w:sz w:val="24"/>
          <w:szCs w:val="24"/>
        </w:rPr>
      </w:pPr>
      <w:r>
        <w:rPr>
          <w:rFonts w:ascii="Arial" w:eastAsia="Arial" w:hAnsi="Arial" w:cs="Arial"/>
          <w:iCs/>
          <w:color w:val="000000"/>
          <w:sz w:val="24"/>
          <w:szCs w:val="24"/>
        </w:rPr>
        <w:t>All the interpolation strategies tested succeeded only partially</w:t>
      </w:r>
      <w:r w:rsidR="00A06C54">
        <w:rPr>
          <w:rFonts w:ascii="Arial" w:eastAsia="Arial" w:hAnsi="Arial" w:cs="Arial"/>
          <w:iCs/>
          <w:color w:val="000000"/>
          <w:sz w:val="24"/>
          <w:szCs w:val="24"/>
        </w:rPr>
        <w:t>, what if the answer to missing data might rely into exogenous features?</w:t>
      </w:r>
    </w:p>
    <w:p w14:paraId="4BCC238E" w14:textId="06224482" w:rsidR="00C23492" w:rsidRDefault="00A06C54">
      <w:pPr>
        <w:spacing w:line="480" w:lineRule="auto"/>
        <w:rPr>
          <w:rFonts w:ascii="Arial" w:eastAsia="Arial" w:hAnsi="Arial" w:cs="Arial"/>
          <w:iCs/>
          <w:color w:val="000000"/>
          <w:sz w:val="24"/>
          <w:szCs w:val="24"/>
        </w:rPr>
      </w:pPr>
      <w:r>
        <w:rPr>
          <w:rFonts w:ascii="Arial" w:eastAsia="Arial" w:hAnsi="Arial" w:cs="Arial"/>
          <w:iCs/>
          <w:color w:val="000000"/>
          <w:sz w:val="24"/>
          <w:szCs w:val="24"/>
        </w:rPr>
        <w:t>A deeper look revealed how different weekdays are correlated to different levels of polarity on average, an ANOVA test has been carried out and the difference in weekday average sentiment appears to be statistically significant.</w:t>
      </w:r>
    </w:p>
    <w:p w14:paraId="346375A3" w14:textId="28655C2B" w:rsidR="00A06C54" w:rsidRDefault="00A06C54">
      <w:pPr>
        <w:spacing w:line="480" w:lineRule="auto"/>
        <w:rPr>
          <w:rFonts w:ascii="Arial" w:eastAsia="Arial" w:hAnsi="Arial" w:cs="Arial"/>
          <w:iCs/>
          <w:color w:val="000000"/>
          <w:sz w:val="24"/>
          <w:szCs w:val="24"/>
        </w:rPr>
      </w:pPr>
      <w:r>
        <w:rPr>
          <w:rFonts w:ascii="Arial" w:eastAsia="Arial" w:hAnsi="Arial" w:cs="Arial"/>
          <w:iCs/>
          <w:noProof/>
          <w:color w:val="000000"/>
          <w:sz w:val="24"/>
          <w:szCs w:val="24"/>
        </w:rPr>
        <w:drawing>
          <wp:inline distT="0" distB="0" distL="0" distR="0" wp14:anchorId="2D61FDEC" wp14:editId="5B495C43">
            <wp:extent cx="5448300" cy="4667250"/>
            <wp:effectExtent l="0" t="0" r="0" b="0"/>
            <wp:docPr id="185142068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48300" cy="4667250"/>
                    </a:xfrm>
                    <a:prstGeom prst="rect">
                      <a:avLst/>
                    </a:prstGeom>
                    <a:noFill/>
                    <a:ln>
                      <a:noFill/>
                    </a:ln>
                  </pic:spPr>
                </pic:pic>
              </a:graphicData>
            </a:graphic>
          </wp:inline>
        </w:drawing>
      </w:r>
    </w:p>
    <w:p w14:paraId="7DE6A57E" w14:textId="2F25CD3A" w:rsidR="00A06C54" w:rsidRDefault="00A06C54">
      <w:pPr>
        <w:spacing w:line="480" w:lineRule="auto"/>
        <w:rPr>
          <w:rFonts w:ascii="Arial" w:eastAsia="Arial" w:hAnsi="Arial" w:cs="Arial"/>
          <w:iCs/>
          <w:color w:val="000000"/>
          <w:sz w:val="24"/>
          <w:szCs w:val="24"/>
        </w:rPr>
      </w:pPr>
      <w:r>
        <w:rPr>
          <w:rFonts w:ascii="Arial" w:eastAsia="Arial" w:hAnsi="Arial" w:cs="Arial"/>
          <w:iCs/>
          <w:color w:val="000000"/>
          <w:sz w:val="24"/>
          <w:szCs w:val="24"/>
        </w:rPr>
        <w:t xml:space="preserve">Fig.12 Average sentiment by weekday </w:t>
      </w:r>
    </w:p>
    <w:p w14:paraId="6001ADE8" w14:textId="77777777" w:rsidR="00C23492" w:rsidRDefault="00C23492">
      <w:pPr>
        <w:spacing w:line="480" w:lineRule="auto"/>
        <w:rPr>
          <w:rFonts w:ascii="Arial" w:eastAsia="Arial" w:hAnsi="Arial" w:cs="Arial"/>
          <w:iCs/>
          <w:color w:val="000000"/>
          <w:sz w:val="24"/>
          <w:szCs w:val="24"/>
        </w:rPr>
      </w:pPr>
    </w:p>
    <w:p w14:paraId="48DE9D63" w14:textId="41148256" w:rsidR="00826A6F" w:rsidRDefault="00A06C54">
      <w:pPr>
        <w:spacing w:line="480" w:lineRule="auto"/>
        <w:rPr>
          <w:rFonts w:ascii="Arial" w:eastAsia="Arial" w:hAnsi="Arial" w:cs="Arial"/>
          <w:iCs/>
          <w:color w:val="000000"/>
          <w:sz w:val="24"/>
          <w:szCs w:val="24"/>
        </w:rPr>
      </w:pPr>
      <w:r>
        <w:rPr>
          <w:rFonts w:ascii="Arial" w:eastAsia="Arial" w:hAnsi="Arial" w:cs="Arial"/>
          <w:iCs/>
          <w:color w:val="000000"/>
          <w:sz w:val="24"/>
          <w:szCs w:val="24"/>
        </w:rPr>
        <w:lastRenderedPageBreak/>
        <w:t xml:space="preserve">Therefore a feature for weekdays has been employed as exogenous feature in predictions, on the </w:t>
      </w:r>
      <w:r w:rsidR="002E30DE">
        <w:rPr>
          <w:rFonts w:ascii="Arial" w:eastAsia="Arial" w:hAnsi="Arial" w:cs="Arial"/>
          <w:iCs/>
          <w:color w:val="000000"/>
          <w:sz w:val="24"/>
          <w:szCs w:val="24"/>
        </w:rPr>
        <w:t>interpolation side a 7 day seasonal average has been used to calculating missing values to reflect the difference in sentiment levels across different weekdays; clearly this approach contains both pros and cons as it returns a strong seasonal time series which should reflect the changing sentiment during the weeks, however it can also inputs noise under the assumption that the sentiment follows a 7 day seasonality.</w:t>
      </w:r>
    </w:p>
    <w:p w14:paraId="7FF918E5" w14:textId="008BEFBA" w:rsidR="002E30DE" w:rsidRDefault="002E30DE">
      <w:pPr>
        <w:spacing w:line="480" w:lineRule="auto"/>
        <w:rPr>
          <w:rFonts w:ascii="Arial" w:eastAsia="Arial" w:hAnsi="Arial" w:cs="Arial"/>
          <w:iCs/>
          <w:color w:val="000000"/>
          <w:sz w:val="24"/>
          <w:szCs w:val="24"/>
        </w:rPr>
      </w:pPr>
      <w:r>
        <w:rPr>
          <w:rFonts w:ascii="Arial" w:eastAsia="Arial" w:hAnsi="Arial" w:cs="Arial"/>
          <w:iCs/>
          <w:noProof/>
          <w:color w:val="000000"/>
          <w:sz w:val="24"/>
          <w:szCs w:val="24"/>
        </w:rPr>
        <w:drawing>
          <wp:inline distT="0" distB="0" distL="0" distR="0" wp14:anchorId="331F9F00" wp14:editId="78CA3624">
            <wp:extent cx="5295900" cy="4181475"/>
            <wp:effectExtent l="0" t="0" r="0" b="9525"/>
            <wp:docPr id="99677694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95900" cy="4181475"/>
                    </a:xfrm>
                    <a:prstGeom prst="rect">
                      <a:avLst/>
                    </a:prstGeom>
                    <a:noFill/>
                    <a:ln>
                      <a:noFill/>
                    </a:ln>
                  </pic:spPr>
                </pic:pic>
              </a:graphicData>
            </a:graphic>
          </wp:inline>
        </w:drawing>
      </w:r>
    </w:p>
    <w:p w14:paraId="0F2312B0" w14:textId="0AEC89D8" w:rsidR="002E30DE" w:rsidRDefault="002E30DE">
      <w:pPr>
        <w:spacing w:line="480" w:lineRule="auto"/>
        <w:rPr>
          <w:rFonts w:ascii="Arial" w:eastAsia="Arial" w:hAnsi="Arial" w:cs="Arial"/>
          <w:iCs/>
          <w:color w:val="000000"/>
          <w:sz w:val="24"/>
          <w:szCs w:val="24"/>
        </w:rPr>
      </w:pPr>
      <w:r>
        <w:rPr>
          <w:rFonts w:ascii="Arial" w:eastAsia="Arial" w:hAnsi="Arial" w:cs="Arial"/>
          <w:iCs/>
          <w:color w:val="000000"/>
          <w:sz w:val="24"/>
          <w:szCs w:val="24"/>
        </w:rPr>
        <w:t xml:space="preserve">Fig. 13 result after 7 days seasonal imputation </w:t>
      </w:r>
    </w:p>
    <w:p w14:paraId="41FAFE9F" w14:textId="77777777" w:rsidR="00826A6F" w:rsidRDefault="00826A6F">
      <w:pPr>
        <w:spacing w:line="480" w:lineRule="auto"/>
        <w:rPr>
          <w:rFonts w:ascii="Arial" w:eastAsia="Arial" w:hAnsi="Arial" w:cs="Arial"/>
          <w:iCs/>
          <w:color w:val="000000"/>
          <w:sz w:val="24"/>
          <w:szCs w:val="24"/>
        </w:rPr>
      </w:pPr>
    </w:p>
    <w:p w14:paraId="08CA34F4" w14:textId="77777777" w:rsidR="00826A6F" w:rsidRPr="00CA4F7D" w:rsidRDefault="00826A6F">
      <w:pPr>
        <w:spacing w:line="480" w:lineRule="auto"/>
        <w:rPr>
          <w:rFonts w:ascii="Arial" w:eastAsia="Arial" w:hAnsi="Arial" w:cs="Arial"/>
          <w:iCs/>
          <w:color w:val="000000"/>
          <w:sz w:val="24"/>
          <w:szCs w:val="24"/>
        </w:rPr>
      </w:pPr>
    </w:p>
    <w:p w14:paraId="3D78C6CB" w14:textId="77777777" w:rsidR="00E12A0B" w:rsidRPr="00E12A0B" w:rsidRDefault="00E12A0B">
      <w:pPr>
        <w:spacing w:line="480" w:lineRule="auto"/>
        <w:rPr>
          <w:rFonts w:ascii="Arial" w:eastAsia="Arial" w:hAnsi="Arial" w:cs="Arial"/>
          <w:iCs/>
          <w:color w:val="000000"/>
          <w:sz w:val="24"/>
          <w:szCs w:val="24"/>
        </w:rPr>
      </w:pPr>
    </w:p>
    <w:p w14:paraId="0CE64CE8" w14:textId="2F042D6B" w:rsidR="00136236" w:rsidRDefault="00136236">
      <w:pPr>
        <w:spacing w:line="480" w:lineRule="auto"/>
        <w:rPr>
          <w:rFonts w:ascii="Arial" w:eastAsia="Arial" w:hAnsi="Arial" w:cs="Arial"/>
          <w:b/>
          <w:bCs/>
          <w:i/>
          <w:color w:val="000000"/>
          <w:sz w:val="24"/>
          <w:szCs w:val="24"/>
        </w:rPr>
      </w:pPr>
      <w:r w:rsidRPr="00EC3298">
        <w:rPr>
          <w:rFonts w:ascii="Arial" w:eastAsia="Arial" w:hAnsi="Arial" w:cs="Arial"/>
          <w:b/>
          <w:bCs/>
          <w:i/>
          <w:color w:val="000000"/>
          <w:sz w:val="24"/>
          <w:szCs w:val="24"/>
        </w:rPr>
        <w:lastRenderedPageBreak/>
        <w:t>Time series prediction</w:t>
      </w:r>
    </w:p>
    <w:p w14:paraId="087809C2" w14:textId="77777777" w:rsidR="00832BC2" w:rsidRPr="00EC3298" w:rsidRDefault="00832BC2">
      <w:pPr>
        <w:spacing w:line="480" w:lineRule="auto"/>
        <w:rPr>
          <w:rFonts w:ascii="Arial" w:eastAsia="Arial" w:hAnsi="Arial" w:cs="Arial"/>
          <w:b/>
          <w:bCs/>
          <w:i/>
          <w:color w:val="000000"/>
          <w:sz w:val="24"/>
          <w:szCs w:val="24"/>
        </w:rPr>
      </w:pPr>
    </w:p>
    <w:p w14:paraId="189680B5" w14:textId="2AD46894" w:rsidR="002E30DE" w:rsidRDefault="00DF1B57">
      <w:pPr>
        <w:spacing w:line="480" w:lineRule="auto"/>
        <w:rPr>
          <w:rFonts w:ascii="Arial" w:eastAsia="Arial" w:hAnsi="Arial" w:cs="Arial"/>
          <w:iCs/>
          <w:color w:val="000000"/>
          <w:sz w:val="24"/>
          <w:szCs w:val="24"/>
        </w:rPr>
      </w:pPr>
      <w:r>
        <w:rPr>
          <w:rFonts w:ascii="Arial" w:eastAsia="Arial" w:hAnsi="Arial" w:cs="Arial"/>
          <w:iCs/>
          <w:color w:val="000000"/>
          <w:sz w:val="24"/>
          <w:szCs w:val="24"/>
        </w:rPr>
        <w:t xml:space="preserve">As per any time series first step has been to identify the trendiness of the series and to remove the trend from the data which will help massively </w:t>
      </w:r>
      <w:r w:rsidR="0034466B">
        <w:rPr>
          <w:rFonts w:ascii="Arial" w:eastAsia="Arial" w:hAnsi="Arial" w:cs="Arial"/>
          <w:iCs/>
          <w:color w:val="000000"/>
          <w:sz w:val="24"/>
          <w:szCs w:val="24"/>
        </w:rPr>
        <w:t>to</w:t>
      </w:r>
      <w:r>
        <w:rPr>
          <w:rFonts w:ascii="Arial" w:eastAsia="Arial" w:hAnsi="Arial" w:cs="Arial"/>
          <w:iCs/>
          <w:color w:val="000000"/>
          <w:sz w:val="24"/>
          <w:szCs w:val="24"/>
        </w:rPr>
        <w:t xml:space="preserve"> predict the sentiment averages </w:t>
      </w:r>
      <w:r w:rsidR="00377B06">
        <w:rPr>
          <w:rFonts w:ascii="Arial" w:eastAsia="Arial" w:hAnsi="Arial" w:cs="Arial"/>
          <w:iCs/>
          <w:color w:val="000000"/>
          <w:sz w:val="24"/>
          <w:szCs w:val="24"/>
        </w:rPr>
        <w:t>two</w:t>
      </w:r>
      <w:r>
        <w:rPr>
          <w:rFonts w:ascii="Arial" w:eastAsia="Arial" w:hAnsi="Arial" w:cs="Arial"/>
          <w:iCs/>
          <w:color w:val="000000"/>
          <w:sz w:val="24"/>
          <w:szCs w:val="24"/>
        </w:rPr>
        <w:t xml:space="preserve"> months from the last day recorded</w:t>
      </w:r>
      <w:r w:rsidR="00377B06">
        <w:rPr>
          <w:rFonts w:ascii="Arial" w:eastAsia="Arial" w:hAnsi="Arial" w:cs="Arial"/>
          <w:iCs/>
          <w:color w:val="000000"/>
          <w:sz w:val="24"/>
          <w:szCs w:val="24"/>
        </w:rPr>
        <w:t>, Dickey fuller test has been used for deciding if the time series was stationary</w:t>
      </w:r>
      <w:r>
        <w:rPr>
          <w:rFonts w:ascii="Arial" w:eastAsia="Arial" w:hAnsi="Arial" w:cs="Arial"/>
          <w:iCs/>
          <w:color w:val="000000"/>
          <w:sz w:val="24"/>
          <w:szCs w:val="24"/>
        </w:rPr>
        <w:t>.</w:t>
      </w:r>
    </w:p>
    <w:p w14:paraId="474FB269" w14:textId="77777777" w:rsidR="00DF1B57" w:rsidRDefault="00DF1B57">
      <w:pPr>
        <w:spacing w:line="480" w:lineRule="auto"/>
        <w:rPr>
          <w:rFonts w:ascii="Arial" w:eastAsia="Arial" w:hAnsi="Arial" w:cs="Arial"/>
          <w:iCs/>
          <w:color w:val="000000"/>
          <w:sz w:val="24"/>
          <w:szCs w:val="24"/>
        </w:rPr>
      </w:pPr>
      <w:r>
        <w:rPr>
          <w:rFonts w:ascii="Arial" w:eastAsia="Arial" w:hAnsi="Arial" w:cs="Arial"/>
          <w:iCs/>
          <w:color w:val="000000"/>
          <w:sz w:val="24"/>
          <w:szCs w:val="24"/>
        </w:rPr>
        <w:t>In terms of selected algorithm, an auto regressing random forest forecasted has been chosen because of multiple reasons; not only the innate ability to handle time series data but also as being an ensemble model it can generate robust models especially in situation with smaller datasets which can be tricky in terms of overfitting; random forest models are also robust against outliers, however the selected dataset did not present any as the sentiment score returns values between -1 and +1 therefore eliminating possible outliers by nature.</w:t>
      </w:r>
    </w:p>
    <w:p w14:paraId="2FD4C8C1" w14:textId="2ECECF9B" w:rsidR="0034466B" w:rsidRDefault="0034466B">
      <w:pPr>
        <w:spacing w:line="480" w:lineRule="auto"/>
        <w:rPr>
          <w:rFonts w:ascii="Arial" w:eastAsia="Arial" w:hAnsi="Arial" w:cs="Arial"/>
          <w:iCs/>
          <w:color w:val="000000"/>
          <w:sz w:val="24"/>
          <w:szCs w:val="24"/>
        </w:rPr>
      </w:pPr>
      <w:r>
        <w:rPr>
          <w:rFonts w:ascii="Arial" w:eastAsia="Arial" w:hAnsi="Arial" w:cs="Arial"/>
          <w:iCs/>
          <w:color w:val="000000"/>
          <w:sz w:val="24"/>
          <w:szCs w:val="24"/>
        </w:rPr>
        <w:t xml:space="preserve">As noticed the data was coming from a very short </w:t>
      </w:r>
      <w:r w:rsidR="00B55460">
        <w:rPr>
          <w:rFonts w:ascii="Arial" w:eastAsia="Arial" w:hAnsi="Arial" w:cs="Arial"/>
          <w:iCs/>
          <w:color w:val="000000"/>
          <w:sz w:val="24"/>
          <w:szCs w:val="24"/>
        </w:rPr>
        <w:t>period</w:t>
      </w:r>
      <w:r>
        <w:rPr>
          <w:rFonts w:ascii="Arial" w:eastAsia="Arial" w:hAnsi="Arial" w:cs="Arial"/>
          <w:iCs/>
          <w:color w:val="000000"/>
          <w:sz w:val="24"/>
          <w:szCs w:val="24"/>
        </w:rPr>
        <w:t xml:space="preserve"> compared to the range of the predictions, in total the time series was only three months long, also many days didn’t have any tweets (40% of missing data as discussed previously) therefore butchering the series even more</w:t>
      </w:r>
      <w:r w:rsidR="00B55460">
        <w:rPr>
          <w:rFonts w:ascii="Arial" w:eastAsia="Arial" w:hAnsi="Arial" w:cs="Arial"/>
          <w:iCs/>
          <w:color w:val="000000"/>
          <w:sz w:val="24"/>
          <w:szCs w:val="24"/>
        </w:rPr>
        <w:t>: different windows have been selected for predictions at 1 week, 1 month and 2 months respectively of 1 month for closer predictions and 2 months for longer as it would make sense for the model to rely on closer data points for predicting the next 7 days and having access to a longer streak for longer predictions.</w:t>
      </w:r>
    </w:p>
    <w:p w14:paraId="2F820F33" w14:textId="0E7D5762" w:rsidR="00B55460" w:rsidRDefault="00B55460">
      <w:pPr>
        <w:spacing w:line="480" w:lineRule="auto"/>
        <w:rPr>
          <w:rFonts w:ascii="Arial" w:eastAsia="Arial" w:hAnsi="Arial" w:cs="Arial"/>
          <w:iCs/>
          <w:color w:val="000000"/>
          <w:sz w:val="24"/>
          <w:szCs w:val="24"/>
        </w:rPr>
      </w:pPr>
      <w:r>
        <w:rPr>
          <w:rFonts w:ascii="Arial" w:eastAsia="Arial" w:hAnsi="Arial" w:cs="Arial"/>
          <w:iCs/>
          <w:color w:val="000000"/>
          <w:sz w:val="24"/>
          <w:szCs w:val="24"/>
        </w:rPr>
        <w:t xml:space="preserve">The result of the analysis have been stored in </w:t>
      </w:r>
      <w:r w:rsidR="00A72C90">
        <w:rPr>
          <w:rFonts w:ascii="Arial" w:eastAsia="Arial" w:hAnsi="Arial" w:cs="Arial"/>
          <w:iCs/>
          <w:color w:val="000000"/>
          <w:sz w:val="24"/>
          <w:szCs w:val="24"/>
        </w:rPr>
        <w:t xml:space="preserve">a simple dashboard created by using Plotly, the dashboard presents three line plot for each prediction: the range of date is the same in all three plots to maximise readability, the lines are divided into multiple </w:t>
      </w:r>
      <w:r w:rsidR="00A72C90">
        <w:rPr>
          <w:rFonts w:ascii="Arial" w:eastAsia="Arial" w:hAnsi="Arial" w:cs="Arial"/>
          <w:iCs/>
          <w:color w:val="000000"/>
          <w:sz w:val="24"/>
          <w:szCs w:val="24"/>
        </w:rPr>
        <w:lastRenderedPageBreak/>
        <w:t>plots instead of kept in the same plot for the same reason: maximise readability.</w:t>
      </w:r>
    </w:p>
    <w:p w14:paraId="5A97D190" w14:textId="10685431" w:rsidR="00A72C90" w:rsidRDefault="00A72C90">
      <w:pPr>
        <w:spacing w:line="480" w:lineRule="auto"/>
        <w:rPr>
          <w:rFonts w:ascii="Arial" w:eastAsia="Arial" w:hAnsi="Arial" w:cs="Arial"/>
          <w:iCs/>
          <w:color w:val="000000"/>
          <w:sz w:val="24"/>
          <w:szCs w:val="24"/>
        </w:rPr>
      </w:pPr>
      <w:r>
        <w:rPr>
          <w:rFonts w:ascii="Arial" w:eastAsia="Arial" w:hAnsi="Arial" w:cs="Arial"/>
          <w:iCs/>
          <w:color w:val="000000"/>
          <w:sz w:val="24"/>
          <w:szCs w:val="24"/>
        </w:rPr>
        <w:t xml:space="preserve">Predictions for one week and one month are done by using the same window, the reason being because as observed the data seemed to drop drastically over the next week in a way that is not attributable to random noise therefore only using the last week as window for the following predictions would have meant to </w:t>
      </w:r>
      <w:r w:rsidR="00832BC2">
        <w:rPr>
          <w:rFonts w:ascii="Arial" w:eastAsia="Arial" w:hAnsi="Arial" w:cs="Arial"/>
          <w:iCs/>
          <w:color w:val="000000"/>
          <w:sz w:val="24"/>
          <w:szCs w:val="24"/>
        </w:rPr>
        <w:t>fi</w:t>
      </w:r>
      <w:r w:rsidR="00BB081B">
        <w:rPr>
          <w:rFonts w:ascii="Arial" w:eastAsia="Arial" w:hAnsi="Arial" w:cs="Arial"/>
          <w:iCs/>
          <w:color w:val="000000"/>
          <w:sz w:val="24"/>
          <w:szCs w:val="24"/>
        </w:rPr>
        <w:t>t</w:t>
      </w:r>
      <w:r w:rsidR="00832BC2">
        <w:rPr>
          <w:rFonts w:ascii="Arial" w:eastAsia="Arial" w:hAnsi="Arial" w:cs="Arial"/>
          <w:iCs/>
          <w:color w:val="000000"/>
          <w:sz w:val="24"/>
          <w:szCs w:val="24"/>
        </w:rPr>
        <w:t xml:space="preserve"> the model to a biased dataset skewing the results.</w:t>
      </w:r>
    </w:p>
    <w:p w14:paraId="7EFB4DFA" w14:textId="77777777" w:rsidR="00BA0C05" w:rsidRDefault="00BA0C05">
      <w:pPr>
        <w:spacing w:line="480" w:lineRule="auto"/>
        <w:rPr>
          <w:rFonts w:ascii="Arial" w:eastAsia="Arial" w:hAnsi="Arial" w:cs="Arial"/>
          <w:iCs/>
          <w:color w:val="000000"/>
          <w:sz w:val="24"/>
          <w:szCs w:val="24"/>
        </w:rPr>
      </w:pPr>
    </w:p>
    <w:p w14:paraId="2926DD11" w14:textId="28B7EFCC" w:rsidR="00BA0C05" w:rsidRDefault="00BA0C05">
      <w:pPr>
        <w:spacing w:line="480" w:lineRule="auto"/>
        <w:rPr>
          <w:rFonts w:ascii="Arial" w:eastAsia="Arial" w:hAnsi="Arial" w:cs="Arial"/>
          <w:b/>
          <w:bCs/>
          <w:iCs/>
          <w:color w:val="000000"/>
          <w:sz w:val="24"/>
          <w:szCs w:val="24"/>
        </w:rPr>
      </w:pPr>
      <w:r w:rsidRPr="00BA0C05">
        <w:rPr>
          <w:rFonts w:ascii="Arial" w:eastAsia="Arial" w:hAnsi="Arial" w:cs="Arial"/>
          <w:b/>
          <w:bCs/>
          <w:iCs/>
          <w:color w:val="000000"/>
          <w:sz w:val="24"/>
          <w:szCs w:val="24"/>
        </w:rPr>
        <w:t>Conclusions</w:t>
      </w:r>
    </w:p>
    <w:p w14:paraId="7B5E7F81" w14:textId="2E3AB0BE" w:rsidR="00BA0C05" w:rsidRDefault="00662095">
      <w:pPr>
        <w:spacing w:line="480" w:lineRule="auto"/>
        <w:rPr>
          <w:rFonts w:ascii="Arial" w:eastAsia="Arial" w:hAnsi="Arial" w:cs="Arial"/>
          <w:iCs/>
          <w:color w:val="000000"/>
          <w:sz w:val="24"/>
          <w:szCs w:val="24"/>
        </w:rPr>
      </w:pPr>
      <w:r>
        <w:rPr>
          <w:rFonts w:ascii="Arial" w:eastAsia="Arial" w:hAnsi="Arial" w:cs="Arial"/>
          <w:iCs/>
          <w:color w:val="000000"/>
          <w:sz w:val="24"/>
          <w:szCs w:val="24"/>
        </w:rPr>
        <w:t xml:space="preserve">This project has shown how to store and process large volumes of data using </w:t>
      </w:r>
      <w:r w:rsidRPr="00662095">
        <w:rPr>
          <w:rFonts w:ascii="Arial" w:eastAsia="Arial" w:hAnsi="Arial" w:cs="Arial"/>
          <w:iCs/>
          <w:color w:val="000000"/>
          <w:sz w:val="24"/>
          <w:szCs w:val="24"/>
        </w:rPr>
        <w:t>MapReduce-style processin</w:t>
      </w:r>
      <w:r w:rsidRPr="00662095">
        <w:rPr>
          <w:rFonts w:ascii="Arial" w:eastAsia="Arial" w:hAnsi="Arial" w:cs="Arial"/>
          <w:iCs/>
          <w:color w:val="000000"/>
          <w:sz w:val="24"/>
          <w:szCs w:val="24"/>
        </w:rPr>
        <w:t>g</w:t>
      </w:r>
      <w:r>
        <w:rPr>
          <w:rFonts w:ascii="Arial" w:eastAsia="Arial" w:hAnsi="Arial" w:cs="Arial"/>
          <w:iCs/>
          <w:color w:val="000000"/>
          <w:sz w:val="24"/>
          <w:szCs w:val="24"/>
        </w:rPr>
        <w:t xml:space="preserve"> (PySpark) and multiple databases (both SQL and NoSQL) comparing the weaknesses and strengths of both, multiple analysis have been carried in determining which factors are impactful when checking for sentiment changes in twitter text files; subsequently the knowledge discovered has been applied to the time series modelling phase for maximizing the loss functions of the chosen model along side with hyperparameter tuning and data engineering.</w:t>
      </w:r>
    </w:p>
    <w:p w14:paraId="2E3BDF7E" w14:textId="7E32A891" w:rsidR="008D47E9" w:rsidRDefault="00C6137B">
      <w:pPr>
        <w:spacing w:line="480" w:lineRule="auto"/>
        <w:rPr>
          <w:rFonts w:ascii="Arial" w:eastAsia="Arial" w:hAnsi="Arial" w:cs="Arial"/>
          <w:iCs/>
          <w:color w:val="000000"/>
          <w:sz w:val="24"/>
          <w:szCs w:val="24"/>
        </w:rPr>
      </w:pPr>
      <w:r>
        <w:rPr>
          <w:rFonts w:ascii="Arial" w:eastAsia="Arial" w:hAnsi="Arial" w:cs="Arial"/>
          <w:iCs/>
          <w:color w:val="000000"/>
          <w:sz w:val="24"/>
          <w:szCs w:val="24"/>
        </w:rPr>
        <w:t>Other than tight timelines, main limitation</w:t>
      </w:r>
      <w:r w:rsidR="00662095">
        <w:rPr>
          <w:rFonts w:ascii="Arial" w:eastAsia="Arial" w:hAnsi="Arial" w:cs="Arial"/>
          <w:iCs/>
          <w:color w:val="000000"/>
          <w:sz w:val="24"/>
          <w:szCs w:val="24"/>
        </w:rPr>
        <w:t xml:space="preserve"> of the project </w:t>
      </w:r>
      <w:r>
        <w:rPr>
          <w:rFonts w:ascii="Arial" w:eastAsia="Arial" w:hAnsi="Arial" w:cs="Arial"/>
          <w:iCs/>
          <w:color w:val="000000"/>
          <w:sz w:val="24"/>
          <w:szCs w:val="24"/>
        </w:rPr>
        <w:t>has</w:t>
      </w:r>
      <w:r w:rsidR="00662095">
        <w:rPr>
          <w:rFonts w:ascii="Arial" w:eastAsia="Arial" w:hAnsi="Arial" w:cs="Arial"/>
          <w:iCs/>
          <w:color w:val="000000"/>
          <w:sz w:val="24"/>
          <w:szCs w:val="24"/>
        </w:rPr>
        <w:t xml:space="preserve"> been the lack of data but it’s important to notice that the main point of the whole analysis was to provide a framework for </w:t>
      </w:r>
      <w:r w:rsidR="00662095">
        <w:rPr>
          <w:rFonts w:ascii="Arial" w:eastAsia="Arial" w:hAnsi="Arial" w:cs="Arial"/>
          <w:iCs/>
          <w:color w:val="000000"/>
          <w:sz w:val="24"/>
          <w:szCs w:val="24"/>
        </w:rPr>
        <w:t xml:space="preserve">eventually </w:t>
      </w:r>
      <w:r w:rsidR="00662095">
        <w:rPr>
          <w:rFonts w:ascii="Arial" w:eastAsia="Arial" w:hAnsi="Arial" w:cs="Arial"/>
          <w:iCs/>
          <w:color w:val="000000"/>
          <w:sz w:val="24"/>
          <w:szCs w:val="24"/>
        </w:rPr>
        <w:t>applying the correct techniques and approaches to a hypothetical production environment</w:t>
      </w:r>
      <w:r w:rsidR="00C56217">
        <w:rPr>
          <w:rFonts w:ascii="Arial" w:eastAsia="Arial" w:hAnsi="Arial" w:cs="Arial"/>
          <w:iCs/>
          <w:color w:val="000000"/>
          <w:sz w:val="24"/>
          <w:szCs w:val="24"/>
        </w:rPr>
        <w:t xml:space="preserve"> rather than achieve perfect accuracy on</w:t>
      </w:r>
      <w:r w:rsidR="00CA53BE">
        <w:rPr>
          <w:rFonts w:ascii="Arial" w:eastAsia="Arial" w:hAnsi="Arial" w:cs="Arial"/>
          <w:iCs/>
          <w:color w:val="000000"/>
          <w:sz w:val="24"/>
          <w:szCs w:val="24"/>
        </w:rPr>
        <w:t xml:space="preserve"> time seires</w:t>
      </w:r>
      <w:r w:rsidR="00C56217">
        <w:rPr>
          <w:rFonts w:ascii="Arial" w:eastAsia="Arial" w:hAnsi="Arial" w:cs="Arial"/>
          <w:iCs/>
          <w:color w:val="000000"/>
          <w:sz w:val="24"/>
          <w:szCs w:val="24"/>
        </w:rPr>
        <w:t xml:space="preserve"> predictions.</w:t>
      </w:r>
    </w:p>
    <w:p w14:paraId="2A580F7B" w14:textId="09EC3F93" w:rsidR="00DF1B57" w:rsidRPr="00DF1B57" w:rsidRDefault="00DF1B57">
      <w:pPr>
        <w:spacing w:line="480" w:lineRule="auto"/>
        <w:rPr>
          <w:rFonts w:ascii="Arial" w:eastAsia="Arial" w:hAnsi="Arial" w:cs="Arial"/>
          <w:iCs/>
          <w:color w:val="000000"/>
          <w:sz w:val="24"/>
          <w:szCs w:val="24"/>
        </w:rPr>
      </w:pPr>
      <w:r>
        <w:rPr>
          <w:rFonts w:ascii="Arial" w:eastAsia="Arial" w:hAnsi="Arial" w:cs="Arial"/>
          <w:iCs/>
          <w:color w:val="000000"/>
          <w:sz w:val="24"/>
          <w:szCs w:val="24"/>
        </w:rPr>
        <w:t xml:space="preserve"> </w:t>
      </w:r>
    </w:p>
    <w:p w14:paraId="1032680B" w14:textId="77777777" w:rsidR="00136236" w:rsidRDefault="00136236">
      <w:pPr>
        <w:spacing w:line="480" w:lineRule="auto"/>
        <w:rPr>
          <w:rFonts w:ascii="Arial" w:eastAsia="Arial" w:hAnsi="Arial" w:cs="Arial"/>
          <w:color w:val="000000"/>
          <w:sz w:val="24"/>
          <w:szCs w:val="24"/>
        </w:rPr>
      </w:pPr>
    </w:p>
    <w:p w14:paraId="0000001D" w14:textId="77777777" w:rsidR="00763462" w:rsidRDefault="00860C9E">
      <w:pPr>
        <w:rPr>
          <w:color w:val="000000"/>
        </w:rPr>
      </w:pPr>
      <w:r>
        <w:br w:type="page"/>
      </w:r>
    </w:p>
    <w:p w14:paraId="16E20AD0" w14:textId="1721FB9D" w:rsidR="00BF70CA" w:rsidRDefault="00AB1E07" w:rsidP="00BF70CA">
      <w:pPr>
        <w:spacing w:line="480" w:lineRule="auto"/>
        <w:jc w:val="center"/>
        <w:rPr>
          <w:rFonts w:ascii="Arial" w:eastAsia="Arial" w:hAnsi="Arial" w:cs="Arial"/>
          <w:color w:val="000000"/>
          <w:sz w:val="24"/>
          <w:szCs w:val="24"/>
        </w:rPr>
      </w:pPr>
      <w:r>
        <w:rPr>
          <w:rFonts w:ascii="Arial" w:eastAsia="Arial" w:hAnsi="Arial" w:cs="Arial"/>
          <w:color w:val="000000"/>
          <w:sz w:val="24"/>
          <w:szCs w:val="24"/>
        </w:rPr>
        <w:lastRenderedPageBreak/>
        <w:t>Sources</w:t>
      </w:r>
    </w:p>
    <w:p w14:paraId="54F68127" w14:textId="77777777" w:rsidR="00F61EC0" w:rsidRDefault="00F61EC0" w:rsidP="00BF70CA">
      <w:pPr>
        <w:spacing w:line="480" w:lineRule="auto"/>
        <w:jc w:val="center"/>
        <w:rPr>
          <w:rFonts w:ascii="Arial" w:eastAsia="Arial" w:hAnsi="Arial" w:cs="Arial"/>
          <w:color w:val="000000"/>
          <w:sz w:val="24"/>
          <w:szCs w:val="24"/>
        </w:rPr>
      </w:pPr>
    </w:p>
    <w:p w14:paraId="5AFEA9BB" w14:textId="77777777" w:rsidR="00F61EC0" w:rsidRPr="00BA0C05" w:rsidRDefault="00F61EC0" w:rsidP="00F61EC0">
      <w:pPr>
        <w:spacing w:line="480" w:lineRule="auto"/>
        <w:rPr>
          <w:rFonts w:ascii="Arial" w:hAnsi="Arial" w:cs="Arial"/>
          <w:color w:val="222222"/>
          <w:shd w:val="clear" w:color="auto" w:fill="FFFFFF"/>
        </w:rPr>
      </w:pPr>
      <w:r w:rsidRPr="00BA0C05">
        <w:rPr>
          <w:rFonts w:ascii="Arial" w:hAnsi="Arial" w:cs="Arial"/>
          <w:color w:val="222222"/>
          <w:shd w:val="clear" w:color="auto" w:fill="FFFFFF"/>
        </w:rPr>
        <w:t>Borg, A. and Boldt, M., 2020. Using VADER sentiment and SVM for predicting customer response sentiment. </w:t>
      </w:r>
      <w:r w:rsidRPr="00BA0C05">
        <w:rPr>
          <w:rFonts w:ascii="Arial" w:hAnsi="Arial" w:cs="Arial"/>
          <w:i/>
          <w:iCs/>
          <w:color w:val="222222"/>
          <w:shd w:val="clear" w:color="auto" w:fill="FFFFFF"/>
        </w:rPr>
        <w:t>Expert Systems with Applications</w:t>
      </w:r>
      <w:r w:rsidRPr="00BA0C05">
        <w:rPr>
          <w:rFonts w:ascii="Arial" w:hAnsi="Arial" w:cs="Arial"/>
          <w:color w:val="222222"/>
          <w:shd w:val="clear" w:color="auto" w:fill="FFFFFF"/>
        </w:rPr>
        <w:t>, </w:t>
      </w:r>
      <w:r w:rsidRPr="00BA0C05">
        <w:rPr>
          <w:rFonts w:ascii="Arial" w:hAnsi="Arial" w:cs="Arial"/>
          <w:i/>
          <w:iCs/>
          <w:color w:val="222222"/>
          <w:shd w:val="clear" w:color="auto" w:fill="FFFFFF"/>
        </w:rPr>
        <w:t>162</w:t>
      </w:r>
      <w:r w:rsidRPr="00BA0C05">
        <w:rPr>
          <w:rFonts w:ascii="Arial" w:hAnsi="Arial" w:cs="Arial"/>
          <w:color w:val="222222"/>
          <w:shd w:val="clear" w:color="auto" w:fill="FFFFFF"/>
        </w:rPr>
        <w:t>, p.113746.</w:t>
      </w:r>
    </w:p>
    <w:p w14:paraId="19366AAD" w14:textId="77777777" w:rsidR="00F61EC0" w:rsidRPr="00BA0C05" w:rsidRDefault="00F61EC0" w:rsidP="00F61EC0">
      <w:pPr>
        <w:spacing w:line="480" w:lineRule="auto"/>
        <w:rPr>
          <w:rFonts w:ascii="Arial" w:hAnsi="Arial" w:cs="Arial"/>
          <w:color w:val="222222"/>
          <w:shd w:val="clear" w:color="auto" w:fill="FFFFFF"/>
        </w:rPr>
      </w:pPr>
    </w:p>
    <w:p w14:paraId="2CF46465" w14:textId="76C25B53" w:rsidR="00F61EC0" w:rsidRPr="00BA0C05" w:rsidRDefault="00F61EC0" w:rsidP="00F61EC0">
      <w:pPr>
        <w:spacing w:line="480" w:lineRule="auto"/>
        <w:rPr>
          <w:rFonts w:ascii="Arial" w:eastAsia="Arial" w:hAnsi="Arial" w:cs="Arial"/>
          <w:iCs/>
          <w:color w:val="000000"/>
        </w:rPr>
      </w:pPr>
      <w:r w:rsidRPr="00BA0C05">
        <w:rPr>
          <w:rFonts w:ascii="Arial" w:eastAsia="Arial" w:hAnsi="Arial" w:cs="Arial"/>
          <w:iCs/>
          <w:color w:val="000000"/>
        </w:rPr>
        <w:t>Elbagir, S. and Yang, J., 2019, March. Twitter sentiment analysis using natural language toolkit and VADER sentiment. In Proceedings of the international multiconference of engineers and computer scientists (Vol. 122, p. 16).</w:t>
      </w:r>
    </w:p>
    <w:p w14:paraId="45A2705F" w14:textId="77777777" w:rsidR="00F61EC0" w:rsidRPr="00BA0C05" w:rsidRDefault="00F61EC0" w:rsidP="00F61EC0">
      <w:pPr>
        <w:spacing w:line="480" w:lineRule="auto"/>
        <w:rPr>
          <w:rFonts w:ascii="Arial" w:eastAsia="Arial" w:hAnsi="Arial" w:cs="Arial"/>
          <w:iCs/>
          <w:color w:val="000000"/>
        </w:rPr>
      </w:pPr>
    </w:p>
    <w:p w14:paraId="21D4035A" w14:textId="1F71F9F2" w:rsidR="00F61EC0" w:rsidRPr="00BA0C05" w:rsidRDefault="00F61EC0" w:rsidP="00F61EC0">
      <w:pPr>
        <w:spacing w:line="480" w:lineRule="auto"/>
        <w:rPr>
          <w:rFonts w:ascii="Arial" w:eastAsia="Arial" w:hAnsi="Arial" w:cs="Arial"/>
          <w:iCs/>
          <w:color w:val="000000"/>
        </w:rPr>
      </w:pPr>
      <w:r w:rsidRPr="00BA0C05">
        <w:rPr>
          <w:rFonts w:ascii="Arial" w:hAnsi="Arial" w:cs="Arial"/>
          <w:color w:val="222222"/>
          <w:shd w:val="clear" w:color="auto" w:fill="FFFFFF"/>
        </w:rPr>
        <w:t>Diyasa, I.G.S.M., Mandenni, N.M.I.M., Fachrurrozi, M.I., Pradika, S.I., Manab, K.R.N. and Sasmita, N.R., 2021, May. Twitter Sentiment Analysis as an Evaluation and Service Base On Python Textblob. In </w:t>
      </w:r>
      <w:r w:rsidRPr="00BA0C05">
        <w:rPr>
          <w:rFonts w:ascii="Arial" w:hAnsi="Arial" w:cs="Arial"/>
          <w:i/>
          <w:iCs/>
          <w:color w:val="222222"/>
          <w:shd w:val="clear" w:color="auto" w:fill="FFFFFF"/>
        </w:rPr>
        <w:t>IOP Conference Series: Materials Science and Engineering</w:t>
      </w:r>
      <w:r w:rsidRPr="00BA0C05">
        <w:rPr>
          <w:rFonts w:ascii="Arial" w:hAnsi="Arial" w:cs="Arial"/>
          <w:color w:val="222222"/>
          <w:shd w:val="clear" w:color="auto" w:fill="FFFFFF"/>
        </w:rPr>
        <w:t> (Vol. 1125, No. 1, p. 012034). IOP Publishing.</w:t>
      </w:r>
    </w:p>
    <w:p w14:paraId="2CA5C560" w14:textId="77777777" w:rsidR="00F61EC0" w:rsidRPr="00BA0C05" w:rsidRDefault="00F61EC0" w:rsidP="00F61EC0">
      <w:pPr>
        <w:spacing w:line="480" w:lineRule="auto"/>
        <w:rPr>
          <w:rFonts w:ascii="Arial" w:eastAsia="Arial" w:hAnsi="Arial" w:cs="Arial"/>
          <w:iCs/>
          <w:color w:val="000000"/>
        </w:rPr>
      </w:pPr>
    </w:p>
    <w:p w14:paraId="00000021" w14:textId="34C503C6" w:rsidR="00763462" w:rsidRPr="00BA0C05" w:rsidRDefault="00FC134D" w:rsidP="005F1010">
      <w:pPr>
        <w:spacing w:line="480" w:lineRule="auto"/>
        <w:rPr>
          <w:rFonts w:ascii="Arial" w:eastAsia="Arial" w:hAnsi="Arial" w:cs="Arial"/>
          <w:iCs/>
          <w:color w:val="000000"/>
        </w:rPr>
      </w:pPr>
      <w:r w:rsidRPr="00BA0C05">
        <w:rPr>
          <w:rFonts w:ascii="Arial" w:eastAsia="Arial" w:hAnsi="Arial" w:cs="Arial"/>
          <w:iCs/>
          <w:color w:val="000000"/>
        </w:rPr>
        <w:t>Caruso, F. &amp; Quarta,</w:t>
      </w:r>
      <w:r w:rsidR="00E937F4" w:rsidRPr="00BA0C05">
        <w:rPr>
          <w:rFonts w:ascii="Arial" w:eastAsia="Arial" w:hAnsi="Arial" w:cs="Arial"/>
          <w:iCs/>
          <w:color w:val="000000"/>
        </w:rPr>
        <w:t xml:space="preserve"> (1998)</w:t>
      </w:r>
      <w:r w:rsidRPr="00BA0C05">
        <w:rPr>
          <w:rFonts w:ascii="Arial" w:eastAsia="Arial" w:hAnsi="Arial" w:cs="Arial"/>
          <w:iCs/>
          <w:color w:val="000000"/>
        </w:rPr>
        <w:t xml:space="preserve"> </w:t>
      </w:r>
      <w:r w:rsidR="00E937F4" w:rsidRPr="00BA0C05">
        <w:rPr>
          <w:rFonts w:ascii="Arial" w:eastAsia="Arial" w:hAnsi="Arial" w:cs="Arial"/>
          <w:iCs/>
          <w:color w:val="000000"/>
        </w:rPr>
        <w:t>‘</w:t>
      </w:r>
      <w:r w:rsidRPr="00BA0C05">
        <w:rPr>
          <w:rFonts w:ascii="Arial" w:eastAsia="Arial" w:hAnsi="Arial" w:cs="Arial"/>
          <w:iCs/>
          <w:color w:val="000000"/>
        </w:rPr>
        <w:t>Interpolation methods comparison</w:t>
      </w:r>
      <w:r w:rsidR="00E937F4" w:rsidRPr="00BA0C05">
        <w:rPr>
          <w:rFonts w:ascii="Arial" w:eastAsia="Arial" w:hAnsi="Arial" w:cs="Arial"/>
          <w:iCs/>
          <w:color w:val="000000"/>
        </w:rPr>
        <w:t>’</w:t>
      </w:r>
      <w:r w:rsidRPr="00BA0C05">
        <w:rPr>
          <w:rFonts w:ascii="Arial" w:eastAsia="Arial" w:hAnsi="Arial" w:cs="Arial"/>
          <w:iCs/>
          <w:color w:val="000000"/>
        </w:rPr>
        <w:t>,</w:t>
      </w:r>
      <w:r w:rsidR="00E937F4" w:rsidRPr="00BA0C05">
        <w:rPr>
          <w:rFonts w:ascii="Arial" w:eastAsia="Arial" w:hAnsi="Arial" w:cs="Arial"/>
          <w:iCs/>
          <w:color w:val="000000"/>
        </w:rPr>
        <w:t xml:space="preserve"> </w:t>
      </w:r>
      <w:r w:rsidRPr="00BA0C05">
        <w:rPr>
          <w:rFonts w:ascii="Arial" w:eastAsia="Arial" w:hAnsi="Arial" w:cs="Arial"/>
          <w:iCs/>
          <w:color w:val="000000"/>
        </w:rPr>
        <w:t>Computers &amp; Mathematics with Applications, 35(12), pp. 109-126.</w:t>
      </w:r>
    </w:p>
    <w:p w14:paraId="37CFACE5" w14:textId="77777777" w:rsidR="009261AE" w:rsidRPr="00BA0C05" w:rsidRDefault="009261AE" w:rsidP="005F1010">
      <w:pPr>
        <w:spacing w:line="480" w:lineRule="auto"/>
        <w:rPr>
          <w:rFonts w:ascii="Arial" w:eastAsia="Arial" w:hAnsi="Arial" w:cs="Arial"/>
          <w:iCs/>
          <w:color w:val="000000"/>
        </w:rPr>
      </w:pPr>
    </w:p>
    <w:p w14:paraId="70CE0FE8" w14:textId="23B02570" w:rsidR="009261AE" w:rsidRPr="00BA0C05" w:rsidRDefault="009261AE" w:rsidP="005F1010">
      <w:pPr>
        <w:spacing w:line="480" w:lineRule="auto"/>
        <w:rPr>
          <w:rFonts w:ascii="Arial" w:eastAsia="Arial" w:hAnsi="Arial" w:cs="Arial"/>
          <w:iCs/>
          <w:color w:val="000000"/>
        </w:rPr>
      </w:pPr>
      <w:r w:rsidRPr="00BA0C05">
        <w:rPr>
          <w:rFonts w:ascii="Arial" w:eastAsia="Arial" w:hAnsi="Arial" w:cs="Arial"/>
          <w:iCs/>
          <w:color w:val="000000"/>
        </w:rPr>
        <w:t>Cheng, H., Tan, P.N., Gao, J. and Scripps, J., 2006. Multistep-ahead time series prediction. In Advances in Knowledge Discovery and Data Mining: 10th Pacific-Asia Conference, PAKDD 2006, Singapore, April 9-12, 2006. Proceedings 10 (pp. 765-774). Springer Berlin Heidelberg.</w:t>
      </w:r>
    </w:p>
    <w:p w14:paraId="1CBE7C45" w14:textId="77777777" w:rsidR="009261AE" w:rsidRPr="00BA0C05" w:rsidRDefault="009261AE" w:rsidP="005F1010">
      <w:pPr>
        <w:spacing w:line="480" w:lineRule="auto"/>
        <w:rPr>
          <w:rFonts w:ascii="Arial" w:eastAsia="Arial" w:hAnsi="Arial" w:cs="Arial"/>
          <w:iCs/>
          <w:color w:val="000000"/>
        </w:rPr>
      </w:pPr>
    </w:p>
    <w:p w14:paraId="1698D2D7" w14:textId="67C73F7C" w:rsidR="009261AE" w:rsidRPr="00BA0C05" w:rsidRDefault="009261AE" w:rsidP="005F1010">
      <w:pPr>
        <w:spacing w:line="480" w:lineRule="auto"/>
        <w:rPr>
          <w:rFonts w:ascii="Arial" w:eastAsia="Arial" w:hAnsi="Arial" w:cs="Arial"/>
          <w:iCs/>
          <w:color w:val="000000"/>
        </w:rPr>
      </w:pPr>
      <w:r w:rsidRPr="00BA0C05">
        <w:rPr>
          <w:rFonts w:ascii="Arial" w:eastAsia="Arial" w:hAnsi="Arial" w:cs="Arial"/>
          <w:iCs/>
          <w:color w:val="000000"/>
        </w:rPr>
        <w:t>Han, Z., Zhao, J., Leung, H., Ma, K.F. and Wang, W., 2019. A review of deep learning models for time series prediction. IEEE Sensors Journal, 21(6), pp.7833-7848.</w:t>
      </w:r>
    </w:p>
    <w:p w14:paraId="69E12E4C" w14:textId="77777777" w:rsidR="00AB1E07" w:rsidRPr="00BA0C05" w:rsidRDefault="00AB1E07" w:rsidP="005F1010">
      <w:pPr>
        <w:spacing w:line="480" w:lineRule="auto"/>
        <w:rPr>
          <w:rFonts w:ascii="Arial" w:eastAsia="Arial" w:hAnsi="Arial" w:cs="Arial"/>
          <w:iCs/>
          <w:color w:val="000000"/>
        </w:rPr>
      </w:pPr>
    </w:p>
    <w:p w14:paraId="5F96BBDD" w14:textId="328B4ACE" w:rsidR="00E937F4" w:rsidRPr="00BA0C05" w:rsidRDefault="00E937F4" w:rsidP="005F1010">
      <w:pPr>
        <w:spacing w:line="480" w:lineRule="auto"/>
        <w:rPr>
          <w:rFonts w:ascii="Arial" w:eastAsia="Arial" w:hAnsi="Arial" w:cs="Arial"/>
          <w:iCs/>
          <w:color w:val="000000"/>
        </w:rPr>
      </w:pPr>
      <w:r w:rsidRPr="00BA0C05">
        <w:rPr>
          <w:rFonts w:ascii="Arial" w:eastAsia="Arial" w:hAnsi="Arial" w:cs="Arial"/>
          <w:iCs/>
          <w:color w:val="000000"/>
        </w:rPr>
        <w:t>Lepot et al. (2017) ‘Interpolation in Time Series: An Introductive Overview of Existing Methods, Their Performance Criteria and Uncertainty Assessment’ Water, 9, pp. 796.</w:t>
      </w:r>
    </w:p>
    <w:p w14:paraId="5ACAF994" w14:textId="77777777" w:rsidR="009261AE" w:rsidRPr="00BA0C05" w:rsidRDefault="009261AE" w:rsidP="005F1010">
      <w:pPr>
        <w:spacing w:line="480" w:lineRule="auto"/>
        <w:rPr>
          <w:rFonts w:ascii="Arial" w:eastAsia="Arial" w:hAnsi="Arial" w:cs="Arial"/>
          <w:iCs/>
          <w:color w:val="000000"/>
        </w:rPr>
      </w:pPr>
    </w:p>
    <w:p w14:paraId="16619DBB" w14:textId="14FE22F1" w:rsidR="009261AE" w:rsidRPr="00BA0C05" w:rsidRDefault="009261AE" w:rsidP="005F1010">
      <w:pPr>
        <w:spacing w:line="480" w:lineRule="auto"/>
        <w:rPr>
          <w:rFonts w:ascii="Arial" w:eastAsia="Arial" w:hAnsi="Arial" w:cs="Arial"/>
          <w:iCs/>
          <w:color w:val="000000"/>
        </w:rPr>
      </w:pPr>
      <w:r w:rsidRPr="00BA0C05">
        <w:rPr>
          <w:rFonts w:ascii="Arial" w:eastAsia="Arial" w:hAnsi="Arial" w:cs="Arial"/>
          <w:iCs/>
          <w:color w:val="000000"/>
        </w:rPr>
        <w:t>Liu, C., Hoi, S.C., Zhao, P. and Sun, J., 2016, February. Online arima algorithms for time series prediction. In Proceedings of the AAAI conference on artificial intelligence (Vol. 30, No. 1).</w:t>
      </w:r>
    </w:p>
    <w:p w14:paraId="42410BF8" w14:textId="77777777" w:rsidR="00AB1E07" w:rsidRPr="00BA0C05" w:rsidRDefault="00AB1E07" w:rsidP="005F1010">
      <w:pPr>
        <w:spacing w:line="480" w:lineRule="auto"/>
        <w:rPr>
          <w:rFonts w:ascii="Arial" w:eastAsia="Arial" w:hAnsi="Arial" w:cs="Arial"/>
          <w:iCs/>
          <w:color w:val="000000"/>
        </w:rPr>
      </w:pPr>
    </w:p>
    <w:p w14:paraId="00000022" w14:textId="0DBE7833" w:rsidR="00763462" w:rsidRPr="00BA0C05" w:rsidRDefault="00E937F4" w:rsidP="00AB1E07">
      <w:pPr>
        <w:spacing w:line="480" w:lineRule="auto"/>
        <w:rPr>
          <w:rFonts w:ascii="Arial" w:eastAsia="Arial" w:hAnsi="Arial" w:cs="Arial"/>
          <w:iCs/>
          <w:color w:val="000000"/>
        </w:rPr>
      </w:pPr>
      <w:r w:rsidRPr="00BA0C05">
        <w:rPr>
          <w:rFonts w:ascii="Arial" w:eastAsia="Arial" w:hAnsi="Arial" w:cs="Arial"/>
          <w:iCs/>
          <w:color w:val="000000"/>
        </w:rPr>
        <w:t>Petrusevich, D. A. (2021) 'Title of the Article', Journal of Physics: Conference Series, 1889(3), pp. 032009.C.</w:t>
      </w:r>
    </w:p>
    <w:p w14:paraId="6F2D57CF" w14:textId="77777777" w:rsidR="009261AE" w:rsidRPr="00BA0C05" w:rsidRDefault="009261AE" w:rsidP="00AB1E07">
      <w:pPr>
        <w:spacing w:line="480" w:lineRule="auto"/>
        <w:rPr>
          <w:rFonts w:ascii="Arial" w:eastAsia="Arial" w:hAnsi="Arial" w:cs="Arial"/>
          <w:iCs/>
          <w:color w:val="000000"/>
        </w:rPr>
      </w:pPr>
    </w:p>
    <w:p w14:paraId="00000024" w14:textId="500EDCDF" w:rsidR="00763462" w:rsidRPr="00BA0C05" w:rsidRDefault="009261AE">
      <w:pPr>
        <w:spacing w:line="480" w:lineRule="auto"/>
        <w:rPr>
          <w:rFonts w:ascii="Arial" w:eastAsia="Arial" w:hAnsi="Arial" w:cs="Arial"/>
          <w:iCs/>
          <w:color w:val="000000"/>
        </w:rPr>
      </w:pPr>
      <w:r w:rsidRPr="00BA0C05">
        <w:rPr>
          <w:rFonts w:ascii="Arial" w:eastAsia="Arial" w:hAnsi="Arial" w:cs="Arial"/>
          <w:iCs/>
          <w:color w:val="000000"/>
        </w:rPr>
        <w:t>Yan, H. and Ouyang, H., 2018. Financial time series prediction based on deep learning. Wireless Personal Communications, 102, pp.683-700.</w:t>
      </w:r>
    </w:p>
    <w:p w14:paraId="00000025" w14:textId="77777777" w:rsidR="00763462" w:rsidRDefault="00763462">
      <w:pPr>
        <w:spacing w:line="480" w:lineRule="auto"/>
        <w:rPr>
          <w:rFonts w:ascii="Arial" w:eastAsia="Arial" w:hAnsi="Arial" w:cs="Arial"/>
          <w:color w:val="000000"/>
          <w:sz w:val="24"/>
          <w:szCs w:val="24"/>
        </w:rPr>
      </w:pPr>
    </w:p>
    <w:sectPr w:rsidR="00763462">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9FA628" w14:textId="77777777" w:rsidR="00C456C9" w:rsidRDefault="00C456C9">
      <w:r>
        <w:separator/>
      </w:r>
    </w:p>
  </w:endnote>
  <w:endnote w:type="continuationSeparator" w:id="0">
    <w:p w14:paraId="547A6A35" w14:textId="77777777" w:rsidR="00C456C9" w:rsidRDefault="00C456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A" w14:textId="77777777" w:rsidR="00763462" w:rsidRDefault="00763462">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C" w14:textId="77777777" w:rsidR="00763462" w:rsidRDefault="00763462">
    <w:pPr>
      <w:pBdr>
        <w:top w:val="nil"/>
        <w:left w:val="nil"/>
        <w:bottom w:val="nil"/>
        <w:right w:val="nil"/>
        <w:between w:val="nil"/>
      </w:pBdr>
      <w:tabs>
        <w:tab w:val="center" w:pos="4680"/>
        <w:tab w:val="right" w:pos="9360"/>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B" w14:textId="77777777" w:rsidR="00763462" w:rsidRDefault="00763462">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1ADBC6" w14:textId="77777777" w:rsidR="00C456C9" w:rsidRDefault="00C456C9">
      <w:r>
        <w:separator/>
      </w:r>
    </w:p>
  </w:footnote>
  <w:footnote w:type="continuationSeparator" w:id="0">
    <w:p w14:paraId="11F1C8D2" w14:textId="77777777" w:rsidR="00C456C9" w:rsidRDefault="00C456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8" w14:textId="77777777" w:rsidR="00763462" w:rsidRDefault="00763462">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7" w14:textId="77777777" w:rsidR="00763462" w:rsidRDefault="00763462">
    <w:pPr>
      <w:tabs>
        <w:tab w:val="center" w:pos="4320"/>
        <w:tab w:val="right" w:pos="8640"/>
      </w:tabs>
      <w:rPr>
        <w:rFonts w:ascii="Times New Roman" w:eastAsia="Times New Roman" w:hAnsi="Times New Roman" w:cs="Times New Roman"/>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9" w14:textId="77777777" w:rsidR="00763462" w:rsidRDefault="00763462">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A364DB"/>
    <w:multiLevelType w:val="hybridMultilevel"/>
    <w:tmpl w:val="C644B09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20493FC4"/>
    <w:multiLevelType w:val="hybridMultilevel"/>
    <w:tmpl w:val="E5A220C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631131081">
    <w:abstractNumId w:val="1"/>
  </w:num>
  <w:num w:numId="2" w16cid:durableId="7494714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3462"/>
    <w:rsid w:val="00047261"/>
    <w:rsid w:val="00095CA7"/>
    <w:rsid w:val="000C6E39"/>
    <w:rsid w:val="00136236"/>
    <w:rsid w:val="00140984"/>
    <w:rsid w:val="002441FB"/>
    <w:rsid w:val="002E30DE"/>
    <w:rsid w:val="002F41AC"/>
    <w:rsid w:val="0034466B"/>
    <w:rsid w:val="00377B06"/>
    <w:rsid w:val="003A112C"/>
    <w:rsid w:val="004A40B4"/>
    <w:rsid w:val="00500613"/>
    <w:rsid w:val="0059658B"/>
    <w:rsid w:val="005F1010"/>
    <w:rsid w:val="005F7583"/>
    <w:rsid w:val="00613DFC"/>
    <w:rsid w:val="00632BD7"/>
    <w:rsid w:val="00662095"/>
    <w:rsid w:val="00682BEC"/>
    <w:rsid w:val="006A010B"/>
    <w:rsid w:val="00763462"/>
    <w:rsid w:val="007813FE"/>
    <w:rsid w:val="007C0CEB"/>
    <w:rsid w:val="007D0D5D"/>
    <w:rsid w:val="00815FFE"/>
    <w:rsid w:val="00826A6F"/>
    <w:rsid w:val="00832B64"/>
    <w:rsid w:val="00832BC2"/>
    <w:rsid w:val="00860C9E"/>
    <w:rsid w:val="008B1DC5"/>
    <w:rsid w:val="008D47E9"/>
    <w:rsid w:val="008F4FF0"/>
    <w:rsid w:val="008F57CD"/>
    <w:rsid w:val="00906CCD"/>
    <w:rsid w:val="009261AE"/>
    <w:rsid w:val="00932FD4"/>
    <w:rsid w:val="00987A03"/>
    <w:rsid w:val="009E40CF"/>
    <w:rsid w:val="00A06C54"/>
    <w:rsid w:val="00A72C90"/>
    <w:rsid w:val="00AB1E07"/>
    <w:rsid w:val="00B55460"/>
    <w:rsid w:val="00B77215"/>
    <w:rsid w:val="00B94DC7"/>
    <w:rsid w:val="00BA0C05"/>
    <w:rsid w:val="00BB06E6"/>
    <w:rsid w:val="00BB081B"/>
    <w:rsid w:val="00BD2A26"/>
    <w:rsid w:val="00BF70CA"/>
    <w:rsid w:val="00C037D1"/>
    <w:rsid w:val="00C23492"/>
    <w:rsid w:val="00C456C9"/>
    <w:rsid w:val="00C56217"/>
    <w:rsid w:val="00C6137B"/>
    <w:rsid w:val="00C61FFA"/>
    <w:rsid w:val="00CA4F7D"/>
    <w:rsid w:val="00CA53BE"/>
    <w:rsid w:val="00D35B4B"/>
    <w:rsid w:val="00D42582"/>
    <w:rsid w:val="00D56F23"/>
    <w:rsid w:val="00D65A22"/>
    <w:rsid w:val="00D76C6B"/>
    <w:rsid w:val="00DA5A82"/>
    <w:rsid w:val="00DA64E2"/>
    <w:rsid w:val="00DF1B57"/>
    <w:rsid w:val="00E12A0B"/>
    <w:rsid w:val="00E12DCC"/>
    <w:rsid w:val="00E937F4"/>
    <w:rsid w:val="00EA02D6"/>
    <w:rsid w:val="00EB61C3"/>
    <w:rsid w:val="00EC3298"/>
    <w:rsid w:val="00EC6143"/>
    <w:rsid w:val="00F61EC0"/>
    <w:rsid w:val="00F809B0"/>
    <w:rsid w:val="00F84006"/>
    <w:rsid w:val="00FB03F5"/>
    <w:rsid w:val="00FC134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ED42E"/>
  <w15:docId w15:val="{D5D4629C-A0C2-4D83-BBED-DE2B38873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CA" w:eastAsia="ru-RU"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831117"/>
    <w:pPr>
      <w:tabs>
        <w:tab w:val="center" w:pos="4680"/>
        <w:tab w:val="right" w:pos="9360"/>
      </w:tabs>
    </w:pPr>
  </w:style>
  <w:style w:type="character" w:customStyle="1" w:styleId="HeaderChar">
    <w:name w:val="Header Char"/>
    <w:basedOn w:val="DefaultParagraphFont"/>
    <w:link w:val="Header"/>
    <w:uiPriority w:val="99"/>
    <w:rsid w:val="00831117"/>
  </w:style>
  <w:style w:type="paragraph" w:styleId="Footer">
    <w:name w:val="footer"/>
    <w:basedOn w:val="Normal"/>
    <w:link w:val="FooterChar"/>
    <w:uiPriority w:val="99"/>
    <w:unhideWhenUsed/>
    <w:rsid w:val="00831117"/>
    <w:pPr>
      <w:tabs>
        <w:tab w:val="center" w:pos="4680"/>
        <w:tab w:val="right" w:pos="9360"/>
      </w:tabs>
    </w:pPr>
  </w:style>
  <w:style w:type="character" w:customStyle="1" w:styleId="FooterChar">
    <w:name w:val="Footer Char"/>
    <w:basedOn w:val="DefaultParagraphFont"/>
    <w:link w:val="Footer"/>
    <w:uiPriority w:val="99"/>
    <w:rsid w:val="00831117"/>
  </w:style>
  <w:style w:type="character" w:styleId="Hyperlink">
    <w:name w:val="Hyperlink"/>
    <w:basedOn w:val="DefaultParagraphFont"/>
    <w:uiPriority w:val="99"/>
    <w:unhideWhenUsed/>
    <w:rsid w:val="000115C8"/>
    <w:rPr>
      <w:color w:val="0000FF" w:themeColor="hyperlink"/>
      <w:u w:val="single"/>
    </w:rPr>
  </w:style>
  <w:style w:type="paragraph" w:styleId="BalloonText">
    <w:name w:val="Balloon Text"/>
    <w:basedOn w:val="Normal"/>
    <w:link w:val="BalloonTextChar"/>
    <w:uiPriority w:val="99"/>
    <w:semiHidden/>
    <w:unhideWhenUsed/>
    <w:rsid w:val="00F8663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8663A"/>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1E08E1"/>
    <w:rPr>
      <w:sz w:val="16"/>
      <w:szCs w:val="16"/>
    </w:rPr>
  </w:style>
  <w:style w:type="paragraph" w:styleId="CommentText">
    <w:name w:val="annotation text"/>
    <w:basedOn w:val="Normal"/>
    <w:link w:val="CommentTextChar"/>
    <w:uiPriority w:val="99"/>
    <w:semiHidden/>
    <w:unhideWhenUsed/>
    <w:rsid w:val="001E08E1"/>
  </w:style>
  <w:style w:type="character" w:customStyle="1" w:styleId="CommentTextChar">
    <w:name w:val="Comment Text Char"/>
    <w:basedOn w:val="DefaultParagraphFont"/>
    <w:link w:val="CommentText"/>
    <w:uiPriority w:val="99"/>
    <w:semiHidden/>
    <w:rsid w:val="001E08E1"/>
  </w:style>
  <w:style w:type="paragraph" w:styleId="CommentSubject">
    <w:name w:val="annotation subject"/>
    <w:basedOn w:val="CommentText"/>
    <w:next w:val="CommentText"/>
    <w:link w:val="CommentSubjectChar"/>
    <w:uiPriority w:val="99"/>
    <w:semiHidden/>
    <w:unhideWhenUsed/>
    <w:rsid w:val="001E08E1"/>
    <w:rPr>
      <w:b/>
      <w:bCs/>
    </w:rPr>
  </w:style>
  <w:style w:type="character" w:customStyle="1" w:styleId="CommentSubjectChar">
    <w:name w:val="Comment Subject Char"/>
    <w:basedOn w:val="CommentTextChar"/>
    <w:link w:val="CommentSubject"/>
    <w:uiPriority w:val="99"/>
    <w:semiHidden/>
    <w:rsid w:val="001E08E1"/>
    <w:rPr>
      <w:b/>
      <w:bCs/>
    </w:rPr>
  </w:style>
  <w:style w:type="paragraph" w:styleId="NormalWeb">
    <w:name w:val="Normal (Web)"/>
    <w:basedOn w:val="Normal"/>
    <w:uiPriority w:val="99"/>
    <w:semiHidden/>
    <w:unhideWhenUsed/>
    <w:rsid w:val="00D65A22"/>
    <w:pPr>
      <w:widowControl/>
      <w:spacing w:before="100" w:beforeAutospacing="1" w:after="100" w:afterAutospacing="1"/>
    </w:pPr>
    <w:rPr>
      <w:rFonts w:ascii="Times New Roman" w:eastAsia="Times New Roman" w:hAnsi="Times New Roman" w:cs="Times New Roman"/>
      <w:sz w:val="24"/>
      <w:szCs w:val="24"/>
      <w:lang w:val="en-IE" w:eastAsia="en-IE"/>
    </w:rPr>
  </w:style>
  <w:style w:type="paragraph" w:styleId="ListParagraph">
    <w:name w:val="List Paragraph"/>
    <w:basedOn w:val="Normal"/>
    <w:uiPriority w:val="34"/>
    <w:qFormat/>
    <w:rsid w:val="00BD2A26"/>
    <w:pPr>
      <w:ind w:left="720"/>
      <w:contextualSpacing/>
    </w:pPr>
  </w:style>
  <w:style w:type="character" w:styleId="Emphasis">
    <w:name w:val="Emphasis"/>
    <w:basedOn w:val="DefaultParagraphFont"/>
    <w:uiPriority w:val="20"/>
    <w:qFormat/>
    <w:rsid w:val="00E937F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142398">
      <w:bodyDiv w:val="1"/>
      <w:marLeft w:val="0"/>
      <w:marRight w:val="0"/>
      <w:marTop w:val="0"/>
      <w:marBottom w:val="0"/>
      <w:divBdr>
        <w:top w:val="none" w:sz="0" w:space="0" w:color="auto"/>
        <w:left w:val="none" w:sz="0" w:space="0" w:color="auto"/>
        <w:bottom w:val="none" w:sz="0" w:space="0" w:color="auto"/>
        <w:right w:val="none" w:sz="0" w:space="0" w:color="auto"/>
      </w:divBdr>
    </w:div>
    <w:div w:id="640579934">
      <w:bodyDiv w:val="1"/>
      <w:marLeft w:val="0"/>
      <w:marRight w:val="0"/>
      <w:marTop w:val="0"/>
      <w:marBottom w:val="0"/>
      <w:divBdr>
        <w:top w:val="none" w:sz="0" w:space="0" w:color="auto"/>
        <w:left w:val="none" w:sz="0" w:space="0" w:color="auto"/>
        <w:bottom w:val="none" w:sz="0" w:space="0" w:color="auto"/>
        <w:right w:val="none" w:sz="0" w:space="0" w:color="auto"/>
      </w:divBdr>
    </w:div>
    <w:div w:id="653408607">
      <w:bodyDiv w:val="1"/>
      <w:marLeft w:val="0"/>
      <w:marRight w:val="0"/>
      <w:marTop w:val="0"/>
      <w:marBottom w:val="0"/>
      <w:divBdr>
        <w:top w:val="none" w:sz="0" w:space="0" w:color="auto"/>
        <w:left w:val="none" w:sz="0" w:space="0" w:color="auto"/>
        <w:bottom w:val="none" w:sz="0" w:space="0" w:color="auto"/>
        <w:right w:val="none" w:sz="0" w:space="0" w:color="auto"/>
      </w:divBdr>
    </w:div>
    <w:div w:id="679427849">
      <w:bodyDiv w:val="1"/>
      <w:marLeft w:val="0"/>
      <w:marRight w:val="0"/>
      <w:marTop w:val="0"/>
      <w:marBottom w:val="0"/>
      <w:divBdr>
        <w:top w:val="none" w:sz="0" w:space="0" w:color="auto"/>
        <w:left w:val="none" w:sz="0" w:space="0" w:color="auto"/>
        <w:bottom w:val="none" w:sz="0" w:space="0" w:color="auto"/>
        <w:right w:val="none" w:sz="0" w:space="0" w:color="auto"/>
      </w:divBdr>
    </w:div>
    <w:div w:id="694383595">
      <w:bodyDiv w:val="1"/>
      <w:marLeft w:val="0"/>
      <w:marRight w:val="0"/>
      <w:marTop w:val="0"/>
      <w:marBottom w:val="0"/>
      <w:divBdr>
        <w:top w:val="none" w:sz="0" w:space="0" w:color="auto"/>
        <w:left w:val="none" w:sz="0" w:space="0" w:color="auto"/>
        <w:bottom w:val="none" w:sz="0" w:space="0" w:color="auto"/>
        <w:right w:val="none" w:sz="0" w:space="0" w:color="auto"/>
      </w:divBdr>
    </w:div>
    <w:div w:id="1021005798">
      <w:bodyDiv w:val="1"/>
      <w:marLeft w:val="0"/>
      <w:marRight w:val="0"/>
      <w:marTop w:val="0"/>
      <w:marBottom w:val="0"/>
      <w:divBdr>
        <w:top w:val="none" w:sz="0" w:space="0" w:color="auto"/>
        <w:left w:val="none" w:sz="0" w:space="0" w:color="auto"/>
        <w:bottom w:val="none" w:sz="0" w:space="0" w:color="auto"/>
        <w:right w:val="none" w:sz="0" w:space="0" w:color="auto"/>
      </w:divBdr>
    </w:div>
    <w:div w:id="1297108593">
      <w:bodyDiv w:val="1"/>
      <w:marLeft w:val="0"/>
      <w:marRight w:val="0"/>
      <w:marTop w:val="0"/>
      <w:marBottom w:val="0"/>
      <w:divBdr>
        <w:top w:val="none" w:sz="0" w:space="0" w:color="auto"/>
        <w:left w:val="none" w:sz="0" w:space="0" w:color="auto"/>
        <w:bottom w:val="none" w:sz="0" w:space="0" w:color="auto"/>
        <w:right w:val="none" w:sz="0" w:space="0" w:color="auto"/>
      </w:divBdr>
    </w:div>
    <w:div w:id="14969938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dTPYTeYTAd1XuXajvJegESKZN7Q==">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</go:docsCustomData>
</go:gDocsCustomXmlDataStorage>
</file>

<file path=customXml/itemProps1.xml><?xml version="1.0" encoding="utf-8"?>
<ds:datastoreItem xmlns:ds="http://schemas.openxmlformats.org/officeDocument/2006/customXml" ds:itemID="{CEAD5FD3-D0D8-418F-BB6C-B1ED1E63BCF7}">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2946</TotalTime>
  <Pages>19</Pages>
  <Words>2662</Words>
  <Characters>15174</Characters>
  <Application>Microsoft Office Word</Application>
  <DocSecurity>0</DocSecurity>
  <Lines>126</Lines>
  <Paragraphs>35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Harvard style template</vt:lpstr>
      <vt:lpstr/>
    </vt:vector>
  </TitlesOfParts>
  <Company>IvyPanda</Company>
  <LinksUpToDate>false</LinksUpToDate>
  <CharactersWithSpaces>17801</CharactersWithSpaces>
  <SharedDoc>false</SharedDoc>
  <HyperlinkBase>https://ivypanda.com/referencing/harvard-citation-style-guide/</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Harvard style template</dc:title>
  <dc:subject>Harvard style template</dc:subject>
  <dc:creator>IvyPanda</dc:creator>
  <cp:keywords>Harvard style template, harvard style sample, harvard style template word</cp:keywords>
  <dc:description>Harvard style template</dc:description>
  <cp:lastModifiedBy>Alex Santini</cp:lastModifiedBy>
  <cp:revision>39</cp:revision>
  <dcterms:created xsi:type="dcterms:W3CDTF">2018-12-15T17:56:00Z</dcterms:created>
  <dcterms:modified xsi:type="dcterms:W3CDTF">2023-11-01T17:14:00Z</dcterms:modified>
  <cp:category>Referencing</cp:category>
</cp:coreProperties>
</file>