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F7CE" w14:textId="68B1F89A" w:rsidR="005C1423" w:rsidRPr="00837538" w:rsidRDefault="005C1423" w:rsidP="002C736E">
      <w:pPr>
        <w:ind w:left="6372" w:firstLine="708"/>
        <w:rPr>
          <w:b/>
          <w:szCs w:val="24"/>
        </w:rPr>
      </w:pPr>
      <w:r w:rsidRPr="00837538">
        <w:rPr>
          <w:b/>
          <w:szCs w:val="24"/>
        </w:rPr>
        <w:t xml:space="preserve">ANEXO </w:t>
      </w:r>
      <w:r w:rsidR="00D97AF1" w:rsidRPr="00837538">
        <w:rPr>
          <w:b/>
          <w:szCs w:val="24"/>
        </w:rPr>
        <w:t>2_VERSION_0</w:t>
      </w:r>
      <w:r w:rsidR="002C736E" w:rsidRPr="00837538">
        <w:rPr>
          <w:b/>
          <w:szCs w:val="24"/>
        </w:rPr>
        <w:t>5</w:t>
      </w:r>
    </w:p>
    <w:p w14:paraId="3D2B1B9A" w14:textId="48E0F36E" w:rsidR="00B618C4" w:rsidRPr="00837538" w:rsidRDefault="00B618C4" w:rsidP="00205FC4">
      <w:pPr>
        <w:pStyle w:val="Titulo1SP"/>
        <w:numPr>
          <w:ilvl w:val="0"/>
          <w:numId w:val="0"/>
        </w:numPr>
        <w:ind w:left="360" w:hanging="360"/>
      </w:pPr>
      <w:bookmarkStart w:id="0" w:name="_Toc197613282"/>
      <w:r w:rsidRPr="00837538">
        <w:t>Informe de CAPA</w:t>
      </w:r>
      <w:bookmarkEnd w:id="0"/>
    </w:p>
    <w:tbl>
      <w:tblPr>
        <w:tblW w:w="10065" w:type="dxa"/>
        <w:tblInd w:w="-7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6521"/>
      </w:tblGrid>
      <w:tr w:rsidR="00F8131A" w:rsidRPr="00837538" w14:paraId="08C2346F" w14:textId="77777777" w:rsidTr="00F8131A">
        <w:trPr>
          <w:trHeight w:val="70"/>
          <w:tblHeader/>
        </w:trPr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3B44CDF1" w14:textId="77777777" w:rsidR="00F8131A" w:rsidRPr="00837538" w:rsidRDefault="00F8131A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837538">
              <w:rPr>
                <w:rFonts w:ascii="Roboto Light" w:hAnsi="Roboto Light" w:cs="Open Sans"/>
                <w:b/>
                <w:sz w:val="24"/>
                <w:szCs w:val="24"/>
              </w:rPr>
              <w:t>INFORME DE CAPA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99D75EF" w14:textId="1D65D16D" w:rsidR="00F8131A" w:rsidRPr="00837538" w:rsidRDefault="00F8131A" w:rsidP="008177C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837538">
              <w:rPr>
                <w:rFonts w:ascii="Roboto Light" w:hAnsi="Roboto Light" w:cs="Open Sans"/>
                <w:b/>
                <w:sz w:val="24"/>
                <w:szCs w:val="24"/>
              </w:rPr>
              <w:t>CÓDIGO</w:t>
            </w:r>
          </w:p>
        </w:tc>
      </w:tr>
      <w:tr w:rsidR="00F8131A" w:rsidRPr="00837538" w14:paraId="7F77CD70" w14:textId="77777777" w:rsidTr="00F8131A">
        <w:trPr>
          <w:trHeight w:val="400"/>
          <w:tblHeader/>
        </w:trPr>
        <w:tc>
          <w:tcPr>
            <w:tcW w:w="35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C89BC8E" w14:textId="77777777" w:rsidR="00F8131A" w:rsidRPr="00837538" w:rsidRDefault="00F8131A">
            <w:pPr>
              <w:pStyle w:val="Sinespaciado"/>
              <w:widowControl w:val="0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DC8A9" w14:textId="58ADC523" w:rsidR="00F8131A" w:rsidRPr="00837538" w:rsidRDefault="00F8131A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</w:rPr>
            </w:pPr>
            <w:r w:rsidRPr="00837538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</w:rPr>
              <w:t>AC-</w:t>
            </w:r>
            <w:r w:rsidR="00867992" w:rsidRPr="00837538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</w:rPr>
              <w:t>003</w:t>
            </w:r>
            <w:r w:rsidRPr="00837538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</w:rPr>
              <w:t>/</w:t>
            </w:r>
            <w:r w:rsidR="00867992" w:rsidRPr="00837538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</w:rPr>
              <w:t>25</w:t>
            </w:r>
          </w:p>
        </w:tc>
      </w:tr>
    </w:tbl>
    <w:tbl>
      <w:tblPr>
        <w:tblStyle w:val="Tablaconcuadrcula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694"/>
        <w:gridCol w:w="661"/>
        <w:gridCol w:w="614"/>
        <w:gridCol w:w="142"/>
        <w:gridCol w:w="851"/>
        <w:gridCol w:w="70"/>
        <w:gridCol w:w="119"/>
        <w:gridCol w:w="92"/>
        <w:gridCol w:w="286"/>
        <w:gridCol w:w="709"/>
        <w:gridCol w:w="1370"/>
        <w:gridCol w:w="614"/>
        <w:gridCol w:w="1843"/>
      </w:tblGrid>
      <w:tr w:rsidR="00866E24" w:rsidRPr="00837538" w14:paraId="20C739C8" w14:textId="77777777" w:rsidTr="003921C3">
        <w:trPr>
          <w:trHeight w:val="670"/>
        </w:trPr>
        <w:tc>
          <w:tcPr>
            <w:tcW w:w="2694" w:type="dxa"/>
            <w:shd w:val="clear" w:color="auto" w:fill="9D9D9D" w:themeFill="accent4"/>
            <w:vAlign w:val="center"/>
          </w:tcPr>
          <w:p w14:paraId="5A814081" w14:textId="77777777" w:rsidR="00866E24" w:rsidRPr="00837538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Persona que abre la acción: </w:t>
            </w:r>
          </w:p>
        </w:tc>
        <w:tc>
          <w:tcPr>
            <w:tcW w:w="2549" w:type="dxa"/>
            <w:gridSpan w:val="7"/>
            <w:vAlign w:val="center"/>
          </w:tcPr>
          <w:p w14:paraId="2B94706D" w14:textId="4E6C2D28" w:rsidR="00866E24" w:rsidRPr="00837538" w:rsidRDefault="008B5C91">
            <w:pPr>
              <w:widowControl w:val="0"/>
              <w:spacing w:after="0" w:line="240" w:lineRule="auto"/>
              <w:rPr>
                <w:color w:val="000000" w:themeColor="text1"/>
                <w:szCs w:val="24"/>
                <w:lang w:val="es-ES"/>
              </w:rPr>
            </w:pPr>
            <w:r w:rsidRPr="00837538">
              <w:rPr>
                <w:color w:val="000000" w:themeColor="text1"/>
                <w:szCs w:val="24"/>
                <w:lang w:val="es-ES"/>
              </w:rPr>
              <w:t>Iván Pérez</w:t>
            </w:r>
          </w:p>
        </w:tc>
        <w:tc>
          <w:tcPr>
            <w:tcW w:w="2979" w:type="dxa"/>
            <w:gridSpan w:val="4"/>
            <w:shd w:val="clear" w:color="auto" w:fill="9D9D9D" w:themeFill="accent4"/>
            <w:vAlign w:val="center"/>
          </w:tcPr>
          <w:p w14:paraId="78A9DE16" w14:textId="77777777" w:rsidR="00866E24" w:rsidRPr="00837538" w:rsidRDefault="00DB3C8E">
            <w:pPr>
              <w:pStyle w:val="Sinespaciado"/>
              <w:widowControl w:val="0"/>
              <w:rPr>
                <w:rFonts w:ascii="Roboto Light" w:hAnsi="Roboto Light" w:cs="Open Sans"/>
                <w:color w:val="000000" w:themeColor="text1"/>
                <w:sz w:val="24"/>
                <w:szCs w:val="24"/>
                <w:lang w:val="es-ES"/>
              </w:rPr>
            </w:pPr>
            <w:r w:rsidRPr="00837538">
              <w:rPr>
                <w:rFonts w:ascii="Roboto Light" w:eastAsia="Calibri" w:hAnsi="Roboto Light" w:cs="Open Sans"/>
                <w:color w:val="000000" w:themeColor="text1"/>
                <w:sz w:val="24"/>
                <w:szCs w:val="24"/>
                <w:lang w:val="es-ES"/>
              </w:rPr>
              <w:t xml:space="preserve">Departamento </w:t>
            </w:r>
          </w:p>
        </w:tc>
        <w:tc>
          <w:tcPr>
            <w:tcW w:w="1843" w:type="dxa"/>
            <w:vAlign w:val="center"/>
          </w:tcPr>
          <w:p w14:paraId="27B9DFB0" w14:textId="0B505BC2" w:rsidR="00866E24" w:rsidRPr="00837538" w:rsidRDefault="008B5C91">
            <w:pPr>
              <w:widowControl w:val="0"/>
              <w:spacing w:after="0" w:line="240" w:lineRule="auto"/>
              <w:rPr>
                <w:color w:val="000000" w:themeColor="text1"/>
                <w:szCs w:val="24"/>
                <w:lang w:val="es-ES"/>
              </w:rPr>
            </w:pPr>
            <w:r w:rsidRPr="00837538">
              <w:rPr>
                <w:color w:val="000000" w:themeColor="text1"/>
                <w:szCs w:val="24"/>
                <w:lang w:val="es-ES"/>
              </w:rPr>
              <w:t>Garantía de Calidad</w:t>
            </w:r>
          </w:p>
        </w:tc>
      </w:tr>
      <w:tr w:rsidR="00866E24" w:rsidRPr="00837538" w14:paraId="0CB8E8FB" w14:textId="77777777" w:rsidTr="003921C3">
        <w:trPr>
          <w:trHeight w:val="707"/>
        </w:trPr>
        <w:tc>
          <w:tcPr>
            <w:tcW w:w="2694" w:type="dxa"/>
            <w:shd w:val="clear" w:color="auto" w:fill="9D9D9D" w:themeFill="accent4"/>
            <w:vAlign w:val="center"/>
          </w:tcPr>
          <w:p w14:paraId="16007524" w14:textId="77777777" w:rsidR="00866E24" w:rsidRPr="00837538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Fecha detección</w:t>
            </w:r>
          </w:p>
        </w:tc>
        <w:tc>
          <w:tcPr>
            <w:tcW w:w="2549" w:type="dxa"/>
            <w:gridSpan w:val="7"/>
            <w:vAlign w:val="center"/>
          </w:tcPr>
          <w:p w14:paraId="2A9AA47F" w14:textId="2382D57C" w:rsidR="00866E24" w:rsidRPr="00837538" w:rsidRDefault="008B5C91">
            <w:pPr>
              <w:widowControl w:val="0"/>
              <w:spacing w:after="0" w:line="240" w:lineRule="auto"/>
              <w:rPr>
                <w:rFonts w:eastAsia="Calibri"/>
                <w:color w:val="000000" w:themeColor="text1"/>
                <w:szCs w:val="24"/>
                <w:lang w:val="es-ES"/>
              </w:rPr>
            </w:pPr>
            <w:r w:rsidRPr="00837538">
              <w:rPr>
                <w:rFonts w:eastAsia="Calibri"/>
                <w:color w:val="000000" w:themeColor="text1"/>
                <w:szCs w:val="24"/>
                <w:lang w:val="es-ES"/>
              </w:rPr>
              <w:t>15/07/2021</w:t>
            </w:r>
          </w:p>
        </w:tc>
        <w:tc>
          <w:tcPr>
            <w:tcW w:w="995" w:type="dxa"/>
            <w:gridSpan w:val="2"/>
            <w:shd w:val="clear" w:color="auto" w:fill="9D9D9D" w:themeFill="accent4"/>
            <w:vAlign w:val="center"/>
          </w:tcPr>
          <w:p w14:paraId="09A55B61" w14:textId="77777777" w:rsidR="00866E24" w:rsidRPr="00837538" w:rsidRDefault="00DB3C8E">
            <w:pPr>
              <w:pStyle w:val="Sinespaciado"/>
              <w:widowControl w:val="0"/>
              <w:rPr>
                <w:rFonts w:ascii="Roboto Light" w:hAnsi="Roboto Light" w:cs="Open Sans"/>
                <w:color w:val="000000" w:themeColor="text1"/>
                <w:sz w:val="24"/>
                <w:szCs w:val="24"/>
                <w:lang w:val="es-ES"/>
              </w:rPr>
            </w:pPr>
            <w:r w:rsidRPr="00837538">
              <w:rPr>
                <w:rFonts w:ascii="Roboto Light" w:eastAsia="Calibri" w:hAnsi="Roboto Light" w:cs="Open Sans"/>
                <w:color w:val="000000" w:themeColor="text1"/>
                <w:sz w:val="24"/>
                <w:szCs w:val="24"/>
                <w:lang w:val="es-ES"/>
              </w:rPr>
              <w:t>Origen</w:t>
            </w:r>
          </w:p>
        </w:tc>
        <w:tc>
          <w:tcPr>
            <w:tcW w:w="3827" w:type="dxa"/>
            <w:gridSpan w:val="3"/>
            <w:vAlign w:val="center"/>
          </w:tcPr>
          <w:p w14:paraId="27AF5768" w14:textId="0837D832" w:rsidR="00866E24" w:rsidRPr="00837538" w:rsidRDefault="008B5C91" w:rsidP="15E45E34">
            <w:pPr>
              <w:widowControl w:val="0"/>
              <w:spacing w:after="0" w:line="240" w:lineRule="auto"/>
              <w:rPr>
                <w:color w:val="000000" w:themeColor="text1"/>
                <w:lang w:val="es-ES"/>
              </w:rPr>
            </w:pPr>
            <w:r w:rsidRPr="00837538">
              <w:rPr>
                <w:color w:val="000000" w:themeColor="text1"/>
                <w:lang w:val="es-ES"/>
              </w:rPr>
              <w:t>Organismo Notificado</w:t>
            </w:r>
          </w:p>
        </w:tc>
      </w:tr>
      <w:tr w:rsidR="00866E24" w:rsidRPr="00837538" w14:paraId="124AFDAB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2CCEA181" w14:textId="70D66BAA" w:rsidR="00866E24" w:rsidRPr="00837538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Descripción de</w:t>
            </w:r>
            <w:r w:rsidR="00F853BD" w:rsidRPr="00837538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l </w:t>
            </w:r>
            <w:r w:rsidR="005D11E7" w:rsidRPr="00837538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hallazgo</w:t>
            </w:r>
          </w:p>
        </w:tc>
        <w:tc>
          <w:tcPr>
            <w:tcW w:w="7371" w:type="dxa"/>
            <w:gridSpan w:val="12"/>
            <w:vAlign w:val="center"/>
          </w:tcPr>
          <w:p w14:paraId="0E168DCF" w14:textId="4754AFC0" w:rsidR="004D444E" w:rsidRPr="00837538" w:rsidRDefault="008B5C91">
            <w:pPr>
              <w:widowControl w:val="0"/>
              <w:spacing w:after="0" w:line="240" w:lineRule="auto"/>
              <w:rPr>
                <w:rFonts w:eastAsia="Calibri"/>
                <w:szCs w:val="24"/>
                <w:lang w:val="es-ES"/>
              </w:rPr>
            </w:pPr>
            <w:r w:rsidRPr="00837538">
              <w:rPr>
                <w:rFonts w:eastAsia="Calibri"/>
                <w:szCs w:val="24"/>
                <w:lang w:val="es-ES"/>
              </w:rPr>
              <w:t>La metodología utilizada en el informe FMEA para calcular el número de prioridad de riesgo (RPN) se basa en la multiplicación de la gravedad, la probabilidad y la detectabilidad, y no se ajusta al procedimiento de gestión de riesgos PNT-002.04, que define el cálculo del RPN como el producto de la gravedad y la probabilidad únicamente.</w:t>
            </w:r>
          </w:p>
        </w:tc>
      </w:tr>
      <w:tr w:rsidR="00417B92" w:rsidRPr="00837538" w14:paraId="4A197A41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48B42086" w14:textId="06F9D545" w:rsidR="00417B92" w:rsidRPr="00837538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Análisis de la causa raíz</w:t>
            </w:r>
          </w:p>
        </w:tc>
        <w:tc>
          <w:tcPr>
            <w:tcW w:w="7371" w:type="dxa"/>
            <w:gridSpan w:val="12"/>
            <w:vAlign w:val="center"/>
          </w:tcPr>
          <w:p w14:paraId="41508C0C" w14:textId="4FF85DDE" w:rsidR="004D444E" w:rsidRPr="00837538" w:rsidRDefault="008B5C91" w:rsidP="00417B92">
            <w:pPr>
              <w:widowControl w:val="0"/>
              <w:spacing w:after="0" w:line="240" w:lineRule="auto"/>
              <w:rPr>
                <w:rFonts w:eastAsia="Calibri"/>
                <w:szCs w:val="24"/>
                <w:lang w:val="es-ES"/>
              </w:rPr>
            </w:pPr>
            <w:r w:rsidRPr="00837538">
              <w:rPr>
                <w:rFonts w:eastAsia="Calibri"/>
                <w:szCs w:val="24"/>
                <w:lang w:val="es-ES"/>
              </w:rPr>
              <w:t>Se ha identificado una discrepancia entre la metodología aplicada en el informe FMEA y el procedimiento de gestión de riesgos PNT-002.04. Mientras que el procedimiento define el cálculo del RPN como la multiplicación de la gravedad y la probabilidad (RPN = S × P), el informe FMEA utiliza la fórmula tradicional S × P × D (detectabilidad). Esta inconsistencia se debe a la falta de alineación entre la plantilla utilizada para el FMEA y los criterios internos definidos en el procedimiento.</w:t>
            </w:r>
          </w:p>
        </w:tc>
      </w:tr>
      <w:tr w:rsidR="00417B92" w:rsidRPr="00837538" w14:paraId="09C28E77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62E9E621" w14:textId="7FC8D16C" w:rsidR="00417B92" w:rsidRPr="00837538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Corrección inmediata</w:t>
            </w:r>
          </w:p>
        </w:tc>
        <w:tc>
          <w:tcPr>
            <w:tcW w:w="7371" w:type="dxa"/>
            <w:gridSpan w:val="12"/>
            <w:vAlign w:val="center"/>
          </w:tcPr>
          <w:p w14:paraId="422E6AC3" w14:textId="587FA9F6" w:rsidR="00417B92" w:rsidRPr="00837538" w:rsidRDefault="008B5C91" w:rsidP="00417B92">
            <w:pPr>
              <w:widowControl w:val="0"/>
              <w:spacing w:after="0" w:line="240" w:lineRule="auto"/>
              <w:rPr>
                <w:rFonts w:eastAsia="Calibri"/>
                <w:szCs w:val="24"/>
                <w:lang w:val="es-ES"/>
              </w:rPr>
            </w:pPr>
            <w:r w:rsidRPr="00837538">
              <w:rPr>
                <w:rFonts w:eastAsia="Calibri"/>
                <w:szCs w:val="24"/>
                <w:lang w:val="es-ES"/>
              </w:rPr>
              <w:t>Registrar la no conformidad en el sistema de calidad y proporcionar la trazabilidad del seguimiento.</w:t>
            </w:r>
          </w:p>
        </w:tc>
      </w:tr>
      <w:tr w:rsidR="00417B92" w:rsidRPr="00837538" w14:paraId="14D6FCBE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141AB763" w14:textId="68E80A89" w:rsidR="00417B92" w:rsidRPr="00837538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Acción correctiva / preventiva</w:t>
            </w:r>
          </w:p>
        </w:tc>
        <w:tc>
          <w:tcPr>
            <w:tcW w:w="7371" w:type="dxa"/>
            <w:gridSpan w:val="12"/>
            <w:vAlign w:val="center"/>
          </w:tcPr>
          <w:p w14:paraId="12733AA7" w14:textId="77777777" w:rsidR="00E01B4E" w:rsidRPr="00837538" w:rsidRDefault="00E01B4E" w:rsidP="00E01B4E">
            <w:pPr>
              <w:pStyle w:val="Prrafodelista"/>
              <w:widowControl w:val="0"/>
              <w:numPr>
                <w:ilvl w:val="0"/>
                <w:numId w:val="32"/>
              </w:numPr>
              <w:spacing w:after="0" w:line="240" w:lineRule="auto"/>
              <w:rPr>
                <w:rFonts w:eastAsia="Calibri"/>
                <w:szCs w:val="24"/>
                <w:lang w:val="es-ES"/>
              </w:rPr>
            </w:pPr>
            <w:r w:rsidRPr="00837538">
              <w:rPr>
                <w:rFonts w:eastAsia="Calibri"/>
                <w:szCs w:val="24"/>
                <w:lang w:val="es-ES"/>
              </w:rPr>
              <w:t>Actualización de la plantilla estándar de análisis FMEA para reflejar correctamente la metodología interna de cálculo del RPN (S × P).</w:t>
            </w:r>
          </w:p>
          <w:p w14:paraId="5FF9FFCB" w14:textId="2DB13DD2" w:rsidR="00417B92" w:rsidRPr="00837538" w:rsidRDefault="00E01B4E" w:rsidP="00E01B4E">
            <w:pPr>
              <w:pStyle w:val="Prrafodelista"/>
              <w:widowControl w:val="0"/>
              <w:numPr>
                <w:ilvl w:val="0"/>
                <w:numId w:val="32"/>
              </w:numPr>
              <w:spacing w:after="0" w:line="240" w:lineRule="auto"/>
              <w:rPr>
                <w:rFonts w:eastAsia="Calibri"/>
                <w:szCs w:val="24"/>
                <w:lang w:val="es-ES"/>
              </w:rPr>
            </w:pPr>
            <w:r w:rsidRPr="00837538">
              <w:rPr>
                <w:rFonts w:eastAsia="Calibri"/>
                <w:szCs w:val="24"/>
                <w:lang w:val="es-ES"/>
              </w:rPr>
              <w:t>Revisión de análisis de riesgos anteriores para identificar posibles documentos incoherentes.</w:t>
            </w:r>
          </w:p>
        </w:tc>
      </w:tr>
      <w:tr w:rsidR="0097795A" w:rsidRPr="00837538" w14:paraId="3D3FC13C" w14:textId="77777777" w:rsidTr="003B5B9D">
        <w:trPr>
          <w:trHeight w:val="320"/>
        </w:trPr>
        <w:tc>
          <w:tcPr>
            <w:tcW w:w="2694" w:type="dxa"/>
            <w:vMerge w:val="restart"/>
            <w:shd w:val="clear" w:color="auto" w:fill="9D9D9D" w:themeFill="accent4"/>
            <w:vAlign w:val="center"/>
          </w:tcPr>
          <w:p w14:paraId="1F1D508C" w14:textId="73E24F95" w:rsidR="0097795A" w:rsidRPr="00837538" w:rsidRDefault="0097795A" w:rsidP="0097795A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Verificación del impacto de la acción en el producto</w:t>
            </w:r>
          </w:p>
        </w:tc>
        <w:tc>
          <w:tcPr>
            <w:tcW w:w="2457" w:type="dxa"/>
            <w:gridSpan w:val="6"/>
            <w:vAlign w:val="center"/>
          </w:tcPr>
          <w:p w14:paraId="279802CC" w14:textId="77777777" w:rsidR="0097795A" w:rsidRPr="00837538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  <w:lang w:val="es-ES"/>
              </w:rPr>
            </w:pPr>
          </w:p>
        </w:tc>
        <w:tc>
          <w:tcPr>
            <w:tcW w:w="2457" w:type="dxa"/>
            <w:gridSpan w:val="4"/>
            <w:vAlign w:val="center"/>
          </w:tcPr>
          <w:p w14:paraId="0DB00429" w14:textId="4C13ED12" w:rsidR="0097795A" w:rsidRPr="00837538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  <w:lang w:val="es-ES"/>
              </w:rPr>
            </w:pPr>
            <w:r w:rsidRPr="00837538">
              <w:rPr>
                <w:rFonts w:eastAsia="Calibri"/>
                <w:sz w:val="20"/>
                <w:szCs w:val="24"/>
                <w:lang w:val="es-ES"/>
              </w:rPr>
              <w:t>Sí (si marca esta casilla explicar abajo)</w:t>
            </w:r>
          </w:p>
        </w:tc>
        <w:tc>
          <w:tcPr>
            <w:tcW w:w="2457" w:type="dxa"/>
            <w:gridSpan w:val="2"/>
            <w:vAlign w:val="center"/>
          </w:tcPr>
          <w:p w14:paraId="42A7DFC1" w14:textId="337A96FE" w:rsidR="0097795A" w:rsidRPr="00837538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  <w:lang w:val="es-ES"/>
              </w:rPr>
            </w:pPr>
            <w:r w:rsidRPr="00837538">
              <w:rPr>
                <w:rFonts w:eastAsia="Calibri"/>
                <w:sz w:val="20"/>
                <w:szCs w:val="24"/>
                <w:lang w:val="es-ES"/>
              </w:rPr>
              <w:t>No</w:t>
            </w:r>
          </w:p>
        </w:tc>
      </w:tr>
      <w:tr w:rsidR="0097795A" w:rsidRPr="00837538" w14:paraId="51AF4388" w14:textId="77777777" w:rsidTr="003B5B9D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1AD2837C" w14:textId="77777777" w:rsidR="0097795A" w:rsidRPr="00837538" w:rsidRDefault="0097795A" w:rsidP="0097795A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2D7A597B" w14:textId="00FF64BF" w:rsidR="0097795A" w:rsidRPr="00837538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  <w:lang w:val="es-ES"/>
              </w:rPr>
            </w:pPr>
            <w:r w:rsidRPr="00837538">
              <w:rPr>
                <w:rFonts w:eastAsia="Calibri"/>
                <w:szCs w:val="24"/>
                <w:lang w:val="es-ES"/>
              </w:rPr>
              <w:t>¿Existe impacto sobre los requisitos reglamentarios?</w:t>
            </w:r>
          </w:p>
        </w:tc>
        <w:tc>
          <w:tcPr>
            <w:tcW w:w="2457" w:type="dxa"/>
            <w:gridSpan w:val="4"/>
            <w:vAlign w:val="center"/>
          </w:tcPr>
          <w:sdt>
            <w:sdtPr>
              <w:id w:val="5064111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0C89806" w14:textId="77777777" w:rsidR="0097795A" w:rsidRPr="00837538" w:rsidRDefault="0097795A" w:rsidP="0097795A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837538">
                  <w:rPr>
                    <w:rFonts w:ascii="MS Gothic" w:eastAsia="MS Gothic" w:hAnsi="MS Gothic" w:hint="eastAsia"/>
                    <w:lang w:val="es-ES"/>
                  </w:rPr>
                  <w:t>☐</w:t>
                </w:r>
              </w:p>
            </w:sdtContent>
          </w:sdt>
          <w:p w14:paraId="49C787B8" w14:textId="77777777" w:rsidR="0097795A" w:rsidRPr="00837538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  <w:lang w:val="es-ES"/>
              </w:rPr>
            </w:pPr>
          </w:p>
        </w:tc>
        <w:tc>
          <w:tcPr>
            <w:tcW w:w="2457" w:type="dxa"/>
            <w:gridSpan w:val="2"/>
            <w:vAlign w:val="center"/>
          </w:tcPr>
          <w:sdt>
            <w:sdtPr>
              <w:id w:val="8343491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A7D1791" w14:textId="79369F04" w:rsidR="0097795A" w:rsidRPr="00837538" w:rsidRDefault="008B5C91" w:rsidP="0097795A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837538">
                  <w:rPr>
                    <w:rFonts w:ascii="MS Gothic" w:eastAsia="MS Gothic" w:hAnsi="MS Gothic" w:hint="eastAsia"/>
                    <w:lang w:val="es-ES"/>
                  </w:rPr>
                  <w:t>☒</w:t>
                </w:r>
              </w:p>
            </w:sdtContent>
          </w:sdt>
          <w:p w14:paraId="190AE2E6" w14:textId="054E720F" w:rsidR="0097795A" w:rsidRPr="00837538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  <w:lang w:val="es-ES"/>
              </w:rPr>
            </w:pPr>
          </w:p>
        </w:tc>
      </w:tr>
      <w:tr w:rsidR="0097795A" w:rsidRPr="00837538" w14:paraId="602990B3" w14:textId="77777777" w:rsidTr="003B5B9D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4BBE982A" w14:textId="77777777" w:rsidR="0097795A" w:rsidRPr="00837538" w:rsidRDefault="0097795A" w:rsidP="0097795A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3B67744D" w14:textId="7BFDDE81" w:rsidR="0097795A" w:rsidRPr="00837538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  <w:lang w:val="es-ES"/>
              </w:rPr>
            </w:pPr>
            <w:r w:rsidRPr="00837538">
              <w:rPr>
                <w:rFonts w:eastAsia="Calibri"/>
                <w:szCs w:val="24"/>
                <w:lang w:val="es-ES"/>
              </w:rPr>
              <w:t>¿Existe impacto sobre la seguridad y funcionamiento?</w:t>
            </w:r>
          </w:p>
        </w:tc>
        <w:tc>
          <w:tcPr>
            <w:tcW w:w="2457" w:type="dxa"/>
            <w:gridSpan w:val="4"/>
            <w:vAlign w:val="center"/>
          </w:tcPr>
          <w:sdt>
            <w:sdtPr>
              <w:id w:val="-15283238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54DE9FB" w14:textId="77777777" w:rsidR="0097795A" w:rsidRPr="00837538" w:rsidRDefault="0097795A" w:rsidP="0097795A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837538">
                  <w:rPr>
                    <w:rFonts w:ascii="MS Gothic" w:eastAsia="MS Gothic" w:hAnsi="MS Gothic" w:hint="eastAsia"/>
                    <w:lang w:val="es-ES"/>
                  </w:rPr>
                  <w:t>☐</w:t>
                </w:r>
              </w:p>
            </w:sdtContent>
          </w:sdt>
          <w:p w14:paraId="0AE58797" w14:textId="77777777" w:rsidR="0097795A" w:rsidRPr="00837538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  <w:lang w:val="es-ES"/>
              </w:rPr>
            </w:pPr>
          </w:p>
        </w:tc>
        <w:tc>
          <w:tcPr>
            <w:tcW w:w="2457" w:type="dxa"/>
            <w:gridSpan w:val="2"/>
            <w:vAlign w:val="center"/>
          </w:tcPr>
          <w:sdt>
            <w:sdtPr>
              <w:id w:val="9300958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29162A69" w14:textId="109D129D" w:rsidR="0097795A" w:rsidRPr="00837538" w:rsidRDefault="008B5C91" w:rsidP="0097795A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837538">
                  <w:rPr>
                    <w:rFonts w:ascii="MS Gothic" w:eastAsia="MS Gothic" w:hAnsi="MS Gothic" w:hint="eastAsia"/>
                    <w:lang w:val="es-ES"/>
                  </w:rPr>
                  <w:t>☒</w:t>
                </w:r>
              </w:p>
            </w:sdtContent>
          </w:sdt>
          <w:p w14:paraId="69E06257" w14:textId="412173E2" w:rsidR="0097795A" w:rsidRPr="00837538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  <w:lang w:val="es-ES"/>
              </w:rPr>
            </w:pPr>
          </w:p>
        </w:tc>
      </w:tr>
      <w:tr w:rsidR="0097795A" w:rsidRPr="00837538" w14:paraId="2D9042F0" w14:textId="77777777" w:rsidTr="005465E2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35A10EDA" w14:textId="77777777" w:rsidR="0097795A" w:rsidRPr="00837538" w:rsidRDefault="0097795A" w:rsidP="0097795A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082AC451" w14:textId="126FE7B1" w:rsidR="0097795A" w:rsidRPr="00837538" w:rsidRDefault="00196EEE" w:rsidP="0097795A">
            <w:pPr>
              <w:widowControl w:val="0"/>
              <w:spacing w:after="0" w:line="240" w:lineRule="auto"/>
              <w:rPr>
                <w:rFonts w:eastAsia="Calibri"/>
                <w:szCs w:val="24"/>
                <w:lang w:val="es-ES"/>
              </w:rPr>
            </w:pPr>
            <w:r w:rsidRPr="00837538">
              <w:rPr>
                <w:rFonts w:eastAsia="Calibri"/>
                <w:szCs w:val="24"/>
                <w:lang w:val="es-ES"/>
              </w:rPr>
              <w:t>Evaluación</w:t>
            </w:r>
            <w:r w:rsidR="0097795A" w:rsidRPr="00837538">
              <w:rPr>
                <w:rFonts w:eastAsia="Calibri"/>
                <w:szCs w:val="24"/>
                <w:lang w:val="es-ES"/>
              </w:rPr>
              <w:t xml:space="preserve"> de impacto:</w:t>
            </w:r>
          </w:p>
        </w:tc>
        <w:tc>
          <w:tcPr>
            <w:tcW w:w="4914" w:type="dxa"/>
            <w:gridSpan w:val="6"/>
            <w:vAlign w:val="center"/>
          </w:tcPr>
          <w:p w14:paraId="7EC38347" w14:textId="685FBE7B" w:rsidR="0097795A" w:rsidRPr="00837538" w:rsidRDefault="008B5C91" w:rsidP="0097795A">
            <w:pPr>
              <w:widowControl w:val="0"/>
              <w:spacing w:after="0" w:line="240" w:lineRule="auto"/>
              <w:rPr>
                <w:rFonts w:eastAsia="Calibri"/>
                <w:szCs w:val="24"/>
                <w:lang w:val="es-ES"/>
              </w:rPr>
            </w:pPr>
            <w:r w:rsidRPr="00837538">
              <w:rPr>
                <w:rFonts w:eastAsia="Calibri"/>
                <w:szCs w:val="24"/>
                <w:lang w:val="es-ES"/>
              </w:rPr>
              <w:t>N/A</w:t>
            </w:r>
          </w:p>
        </w:tc>
      </w:tr>
      <w:tr w:rsidR="00417B92" w:rsidRPr="00837538" w14:paraId="46B88F32" w14:textId="77777777" w:rsidTr="003E1FAC">
        <w:trPr>
          <w:trHeight w:val="1141"/>
        </w:trPr>
        <w:tc>
          <w:tcPr>
            <w:tcW w:w="2694" w:type="dxa"/>
            <w:shd w:val="clear" w:color="auto" w:fill="9D9D9D" w:themeFill="accent4"/>
            <w:vAlign w:val="center"/>
          </w:tcPr>
          <w:p w14:paraId="61F236D3" w14:textId="77777777" w:rsidR="00417B92" w:rsidRPr="00837538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Responsable de la acción</w:t>
            </w:r>
          </w:p>
        </w:tc>
        <w:tc>
          <w:tcPr>
            <w:tcW w:w="2835" w:type="dxa"/>
            <w:gridSpan w:val="8"/>
            <w:vAlign w:val="center"/>
          </w:tcPr>
          <w:p w14:paraId="242E3537" w14:textId="2A56BF21" w:rsidR="00417B92" w:rsidRPr="00837538" w:rsidRDefault="008B5C91" w:rsidP="00417B92">
            <w:pPr>
              <w:widowControl w:val="0"/>
              <w:spacing w:after="0" w:line="240" w:lineRule="auto"/>
              <w:rPr>
                <w:color w:val="000000" w:themeColor="text1"/>
                <w:szCs w:val="24"/>
                <w:lang w:val="es-ES"/>
              </w:rPr>
            </w:pPr>
            <w:r w:rsidRPr="00837538">
              <w:rPr>
                <w:color w:val="000000" w:themeColor="text1"/>
                <w:szCs w:val="24"/>
                <w:lang w:val="es-ES"/>
              </w:rPr>
              <w:t>Iván Pérez</w:t>
            </w:r>
          </w:p>
        </w:tc>
        <w:tc>
          <w:tcPr>
            <w:tcW w:w="2693" w:type="dxa"/>
            <w:gridSpan w:val="3"/>
            <w:shd w:val="clear" w:color="auto" w:fill="9D9D9D" w:themeFill="accent4"/>
            <w:vAlign w:val="center"/>
          </w:tcPr>
          <w:p w14:paraId="1BBC3C6D" w14:textId="77777777" w:rsidR="00417B92" w:rsidRPr="00837538" w:rsidRDefault="00417B92" w:rsidP="00417B92">
            <w:pPr>
              <w:widowControl w:val="0"/>
              <w:spacing w:after="0" w:line="240" w:lineRule="auto"/>
              <w:rPr>
                <w:rFonts w:eastAsia="Calibri"/>
                <w:color w:val="000000" w:themeColor="text1"/>
                <w:szCs w:val="24"/>
                <w:lang w:val="es-ES"/>
              </w:rPr>
            </w:pPr>
            <w:r w:rsidRPr="00837538">
              <w:rPr>
                <w:rFonts w:eastAsia="Calibri"/>
                <w:color w:val="000000" w:themeColor="text1"/>
                <w:szCs w:val="24"/>
                <w:lang w:val="es-ES"/>
              </w:rPr>
              <w:t>Departamento</w:t>
            </w:r>
          </w:p>
        </w:tc>
        <w:tc>
          <w:tcPr>
            <w:tcW w:w="1843" w:type="dxa"/>
            <w:vAlign w:val="center"/>
          </w:tcPr>
          <w:p w14:paraId="1F66D2FA" w14:textId="797E5660" w:rsidR="00417B92" w:rsidRPr="00837538" w:rsidRDefault="008B5C91" w:rsidP="00417B92">
            <w:pPr>
              <w:widowControl w:val="0"/>
              <w:spacing w:after="0" w:line="240" w:lineRule="auto"/>
              <w:rPr>
                <w:color w:val="000000" w:themeColor="text1"/>
                <w:szCs w:val="24"/>
                <w:lang w:val="es-ES"/>
              </w:rPr>
            </w:pPr>
            <w:r w:rsidRPr="00837538">
              <w:rPr>
                <w:color w:val="000000" w:themeColor="text1"/>
                <w:szCs w:val="24"/>
                <w:lang w:val="es-ES"/>
              </w:rPr>
              <w:t>Garantía de Calidad</w:t>
            </w:r>
          </w:p>
        </w:tc>
      </w:tr>
      <w:tr w:rsidR="00417B92" w:rsidRPr="00837538" w14:paraId="5D4B59E0" w14:textId="77777777" w:rsidTr="003921C3">
        <w:trPr>
          <w:trHeight w:val="713"/>
        </w:trPr>
        <w:tc>
          <w:tcPr>
            <w:tcW w:w="2694" w:type="dxa"/>
            <w:shd w:val="clear" w:color="auto" w:fill="9D9D9D" w:themeFill="accent4"/>
            <w:vAlign w:val="center"/>
          </w:tcPr>
          <w:p w14:paraId="315A4ADB" w14:textId="77777777" w:rsidR="00417B92" w:rsidRPr="00837538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Fecha límite</w:t>
            </w:r>
          </w:p>
        </w:tc>
        <w:tc>
          <w:tcPr>
            <w:tcW w:w="7371" w:type="dxa"/>
            <w:gridSpan w:val="12"/>
            <w:vAlign w:val="center"/>
          </w:tcPr>
          <w:p w14:paraId="6FF6774B" w14:textId="693E7038" w:rsidR="00417B92" w:rsidRPr="00837538" w:rsidRDefault="00196EEE" w:rsidP="00417B92">
            <w:pPr>
              <w:widowControl w:val="0"/>
              <w:spacing w:after="0" w:line="240" w:lineRule="auto"/>
              <w:rPr>
                <w:color w:val="000000" w:themeColor="text1"/>
                <w:lang w:val="es-ES"/>
              </w:rPr>
            </w:pPr>
            <w:r>
              <w:rPr>
                <w:color w:val="000000" w:themeColor="text1"/>
                <w:lang w:val="es-ES"/>
              </w:rPr>
              <w:t>01</w:t>
            </w:r>
            <w:r w:rsidR="008B5C91" w:rsidRPr="00837538">
              <w:rPr>
                <w:color w:val="000000" w:themeColor="text1"/>
                <w:lang w:val="es-ES"/>
              </w:rPr>
              <w:t>/1</w:t>
            </w:r>
            <w:r>
              <w:rPr>
                <w:color w:val="000000" w:themeColor="text1"/>
                <w:lang w:val="es-ES"/>
              </w:rPr>
              <w:t>2</w:t>
            </w:r>
            <w:r w:rsidR="008B5C91" w:rsidRPr="00837538">
              <w:rPr>
                <w:color w:val="000000" w:themeColor="text1"/>
                <w:lang w:val="es-ES"/>
              </w:rPr>
              <w:t>/2025</w:t>
            </w:r>
          </w:p>
        </w:tc>
      </w:tr>
      <w:tr w:rsidR="004C3FAC" w:rsidRPr="00837538" w14:paraId="2B3CFB3D" w14:textId="77777777" w:rsidTr="00E448F1">
        <w:trPr>
          <w:trHeight w:val="1216"/>
        </w:trPr>
        <w:tc>
          <w:tcPr>
            <w:tcW w:w="2694" w:type="dxa"/>
            <w:shd w:val="clear" w:color="auto" w:fill="9D9D9D" w:themeFill="accent4"/>
            <w:vAlign w:val="center"/>
          </w:tcPr>
          <w:p w14:paraId="2EC3DA4A" w14:textId="374BA0B0" w:rsidR="004C3FAC" w:rsidRPr="00837538" w:rsidRDefault="004C3FAC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 completar por la persona que abre</w:t>
            </w: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2A9A22A6" w14:textId="7DA07C60" w:rsidR="004C3FAC" w:rsidRPr="00837538" w:rsidRDefault="004C3FAC" w:rsidP="00417B92">
            <w:pPr>
              <w:widowControl w:val="0"/>
              <w:spacing w:after="0" w:line="240" w:lineRule="auto"/>
              <w:rPr>
                <w:rFonts w:eastAsia="Calibri"/>
                <w:szCs w:val="24"/>
                <w:lang w:val="es-ES"/>
              </w:rPr>
            </w:pPr>
            <w:r w:rsidRPr="00837538">
              <w:rPr>
                <w:rFonts w:eastAsia="Calibri"/>
                <w:szCs w:val="24"/>
                <w:lang w:val="es-ES"/>
              </w:rPr>
              <w:t>Firma y fecha</w:t>
            </w:r>
          </w:p>
        </w:tc>
        <w:tc>
          <w:tcPr>
            <w:tcW w:w="6096" w:type="dxa"/>
            <w:gridSpan w:val="10"/>
            <w:vAlign w:val="center"/>
          </w:tcPr>
          <w:p w14:paraId="76300501" w14:textId="77777777" w:rsidR="004C3FAC" w:rsidRPr="00837538" w:rsidRDefault="004C3FAC" w:rsidP="00417B92">
            <w:pPr>
              <w:widowControl w:val="0"/>
              <w:spacing w:after="0" w:line="240" w:lineRule="auto"/>
              <w:rPr>
                <w:color w:val="3333FF"/>
                <w:szCs w:val="24"/>
                <w:lang w:val="es-ES"/>
              </w:rPr>
            </w:pPr>
          </w:p>
        </w:tc>
      </w:tr>
      <w:tr w:rsidR="004C3FAC" w:rsidRPr="00837538" w14:paraId="2F514AA8" w14:textId="77777777" w:rsidTr="00D5542E">
        <w:trPr>
          <w:trHeight w:val="1104"/>
        </w:trPr>
        <w:tc>
          <w:tcPr>
            <w:tcW w:w="2694" w:type="dxa"/>
            <w:shd w:val="clear" w:color="auto" w:fill="9D9D9D" w:themeFill="accent4"/>
            <w:vAlign w:val="center"/>
          </w:tcPr>
          <w:p w14:paraId="6CCC3C27" w14:textId="61DE130A" w:rsidR="004C3FAC" w:rsidRPr="00837538" w:rsidRDefault="004C3FAC" w:rsidP="00A929D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 completar por el responsable de calidad:</w:t>
            </w: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1A542F03" w14:textId="77777777" w:rsidR="004C3FAC" w:rsidRPr="00837538" w:rsidRDefault="004C3FAC" w:rsidP="00A929D7">
            <w:pPr>
              <w:widowControl w:val="0"/>
              <w:spacing w:after="0" w:line="240" w:lineRule="auto"/>
              <w:rPr>
                <w:rFonts w:eastAsia="Calibri"/>
                <w:szCs w:val="24"/>
                <w:lang w:val="es-ES"/>
              </w:rPr>
            </w:pPr>
            <w:r w:rsidRPr="00837538">
              <w:rPr>
                <w:rFonts w:eastAsia="Calibri"/>
                <w:szCs w:val="24"/>
                <w:lang w:val="es-ES"/>
              </w:rPr>
              <w:t>Firma y fecha</w:t>
            </w:r>
          </w:p>
          <w:p w14:paraId="722C9BFA" w14:textId="2A9C3958" w:rsidR="004C3FAC" w:rsidRPr="00837538" w:rsidRDefault="004C3FAC" w:rsidP="00A929D7">
            <w:pPr>
              <w:widowControl w:val="0"/>
              <w:spacing w:after="0" w:line="240" w:lineRule="auto"/>
              <w:rPr>
                <w:rFonts w:eastAsia="Calibri"/>
                <w:szCs w:val="24"/>
                <w:lang w:val="es-ES"/>
              </w:rPr>
            </w:pPr>
            <w:r w:rsidRPr="00837538">
              <w:rPr>
                <w:rFonts w:eastAsia="Calibri"/>
                <w:szCs w:val="24"/>
                <w:lang w:val="es-ES"/>
              </w:rPr>
              <w:t>Fecha:</w:t>
            </w:r>
          </w:p>
        </w:tc>
        <w:tc>
          <w:tcPr>
            <w:tcW w:w="6096" w:type="dxa"/>
            <w:gridSpan w:val="10"/>
            <w:vAlign w:val="center"/>
          </w:tcPr>
          <w:p w14:paraId="3468B0BE" w14:textId="77777777" w:rsidR="004C3FAC" w:rsidRPr="00837538" w:rsidRDefault="004C3FAC" w:rsidP="00A929D7">
            <w:pPr>
              <w:widowControl w:val="0"/>
              <w:spacing w:after="0" w:line="240" w:lineRule="auto"/>
              <w:rPr>
                <w:color w:val="3333FF"/>
                <w:szCs w:val="24"/>
                <w:lang w:val="es-ES"/>
              </w:rPr>
            </w:pPr>
          </w:p>
        </w:tc>
      </w:tr>
      <w:tr w:rsidR="00F15EB9" w:rsidRPr="00837538" w14:paraId="259EB31E" w14:textId="77777777" w:rsidTr="003F0C70">
        <w:trPr>
          <w:trHeight w:val="510"/>
        </w:trPr>
        <w:tc>
          <w:tcPr>
            <w:tcW w:w="10065" w:type="dxa"/>
            <w:gridSpan w:val="13"/>
            <w:shd w:val="clear" w:color="auto" w:fill="A6A6A6" w:themeFill="background1" w:themeFillShade="A6"/>
            <w:vAlign w:val="center"/>
          </w:tcPr>
          <w:p w14:paraId="516187AC" w14:textId="310AA2B2" w:rsidR="00F15EB9" w:rsidRPr="00837538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hAnsi="Roboto Light" w:cs="Open Sans"/>
                <w:sz w:val="24"/>
                <w:szCs w:val="24"/>
                <w:lang w:val="es-ES"/>
              </w:rPr>
              <w:t>Evaluación de la eficacia del cambio</w:t>
            </w:r>
            <w:r w:rsidR="003573AB" w:rsidRPr="00837538">
              <w:rPr>
                <w:rFonts w:ascii="Roboto Light" w:hAnsi="Roboto Light" w:cs="Open Sans"/>
                <w:sz w:val="24"/>
                <w:szCs w:val="24"/>
                <w:lang w:val="es-ES"/>
              </w:rPr>
              <w:t xml:space="preserve"> – A completar cuando se efectúe el cambio</w:t>
            </w:r>
          </w:p>
        </w:tc>
      </w:tr>
      <w:tr w:rsidR="00F15EB9" w:rsidRPr="00837538" w14:paraId="042AC55C" w14:textId="77777777" w:rsidTr="00F15EB9">
        <w:trPr>
          <w:trHeight w:val="798"/>
        </w:trPr>
        <w:tc>
          <w:tcPr>
            <w:tcW w:w="3355" w:type="dxa"/>
            <w:gridSpan w:val="2"/>
            <w:vMerge w:val="restart"/>
            <w:shd w:val="clear" w:color="auto" w:fill="A6A6A6" w:themeFill="background1" w:themeFillShade="A6"/>
            <w:vAlign w:val="center"/>
          </w:tcPr>
          <w:p w14:paraId="76A1F615" w14:textId="03F7DDA3" w:rsidR="00F15EB9" w:rsidRPr="00837538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hAnsi="Roboto Light" w:cs="Open Sans"/>
                <w:sz w:val="24"/>
                <w:szCs w:val="24"/>
                <w:lang w:val="es-ES"/>
              </w:rPr>
              <w:t>¿El cambio ha sido implantado satisfactoriamente?</w:t>
            </w:r>
          </w:p>
        </w:tc>
        <w:tc>
          <w:tcPr>
            <w:tcW w:w="756" w:type="dxa"/>
            <w:gridSpan w:val="2"/>
            <w:shd w:val="clear" w:color="auto" w:fill="FFFFFF" w:themeFill="background1"/>
            <w:vAlign w:val="center"/>
          </w:tcPr>
          <w:sdt>
            <w:sdtPr>
              <w:rPr>
                <w:szCs w:val="22"/>
              </w:rPr>
              <w:id w:val="-5678134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3E6A84CE" w14:textId="71C5C9C4" w:rsidR="00F15EB9" w:rsidRPr="00837538" w:rsidRDefault="00F15EB9" w:rsidP="00F15EB9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837538">
                  <w:rPr>
                    <w:rFonts w:ascii="MS Gothic" w:eastAsia="MS Gothic" w:hAnsi="MS Gothic" w:hint="eastAsia"/>
                    <w:szCs w:val="22"/>
                    <w:lang w:val="es-ES" w:eastAsia="en-US"/>
                  </w:rPr>
                  <w:t>☐</w:t>
                </w:r>
              </w:p>
            </w:sdtContent>
          </w:sdt>
        </w:tc>
        <w:tc>
          <w:tcPr>
            <w:tcW w:w="5954" w:type="dxa"/>
            <w:gridSpan w:val="9"/>
            <w:shd w:val="clear" w:color="auto" w:fill="FFFFFF" w:themeFill="background1"/>
            <w:vAlign w:val="center"/>
          </w:tcPr>
          <w:p w14:paraId="645AA2F7" w14:textId="2B3F25DA" w:rsidR="00F15EB9" w:rsidRPr="00837538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hAnsi="Roboto Light" w:cs="Open Sans"/>
                <w:sz w:val="24"/>
                <w:szCs w:val="24"/>
                <w:lang w:val="es-ES"/>
              </w:rPr>
              <w:t>Si</w:t>
            </w:r>
          </w:p>
        </w:tc>
      </w:tr>
      <w:tr w:rsidR="00F15EB9" w:rsidRPr="00837538" w14:paraId="4E9C86D6" w14:textId="77777777" w:rsidTr="00F15EB9">
        <w:trPr>
          <w:trHeight w:val="258"/>
        </w:trPr>
        <w:tc>
          <w:tcPr>
            <w:tcW w:w="3355" w:type="dxa"/>
            <w:gridSpan w:val="2"/>
            <w:vMerge/>
            <w:shd w:val="clear" w:color="auto" w:fill="A6A6A6" w:themeFill="background1" w:themeFillShade="A6"/>
            <w:vAlign w:val="center"/>
          </w:tcPr>
          <w:p w14:paraId="2F778DDD" w14:textId="77777777" w:rsidR="00F15EB9" w:rsidRPr="00837538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  <w:tc>
          <w:tcPr>
            <w:tcW w:w="756" w:type="dxa"/>
            <w:gridSpan w:val="2"/>
            <w:vMerge w:val="restart"/>
            <w:shd w:val="clear" w:color="auto" w:fill="FFFFFF" w:themeFill="background1"/>
            <w:vAlign w:val="center"/>
          </w:tcPr>
          <w:sdt>
            <w:sdtPr>
              <w:rPr>
                <w:szCs w:val="22"/>
              </w:rPr>
              <w:id w:val="-17850334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88A115B" w14:textId="5AD3FA22" w:rsidR="00F15EB9" w:rsidRPr="00837538" w:rsidRDefault="00F15EB9" w:rsidP="00F15EB9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837538">
                  <w:rPr>
                    <w:rFonts w:ascii="MS Gothic" w:eastAsia="MS Gothic" w:hAnsi="MS Gothic" w:hint="eastAsia"/>
                    <w:szCs w:val="22"/>
                    <w:lang w:val="es-ES" w:eastAsia="en-US"/>
                  </w:rPr>
                  <w:t>☐</w:t>
                </w:r>
              </w:p>
            </w:sdtContent>
          </w:sdt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62B795F2" w14:textId="77777777" w:rsidR="00F15EB9" w:rsidRPr="00837538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hAnsi="Roboto Light" w:cs="Open Sans"/>
                <w:sz w:val="24"/>
                <w:szCs w:val="24"/>
                <w:lang w:val="es-ES"/>
              </w:rPr>
              <w:t>No</w:t>
            </w:r>
          </w:p>
        </w:tc>
        <w:tc>
          <w:tcPr>
            <w:tcW w:w="5103" w:type="dxa"/>
            <w:gridSpan w:val="8"/>
            <w:shd w:val="clear" w:color="auto" w:fill="A6A6A6" w:themeFill="background1" w:themeFillShade="A6"/>
            <w:vAlign w:val="center"/>
          </w:tcPr>
          <w:p w14:paraId="376F9464" w14:textId="083E7112" w:rsidR="00F15EB9" w:rsidRPr="00837538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hAnsi="Roboto Light" w:cs="Open Sans"/>
                <w:sz w:val="24"/>
                <w:szCs w:val="24"/>
                <w:lang w:val="es-ES"/>
              </w:rPr>
              <w:t>Observaciones</w:t>
            </w:r>
          </w:p>
        </w:tc>
      </w:tr>
      <w:tr w:rsidR="00F15EB9" w:rsidRPr="00837538" w14:paraId="177C149E" w14:textId="77777777" w:rsidTr="00F15EB9">
        <w:trPr>
          <w:trHeight w:val="258"/>
        </w:trPr>
        <w:tc>
          <w:tcPr>
            <w:tcW w:w="3355" w:type="dxa"/>
            <w:gridSpan w:val="2"/>
            <w:vMerge/>
            <w:shd w:val="clear" w:color="auto" w:fill="A6A6A6" w:themeFill="background1" w:themeFillShade="A6"/>
            <w:vAlign w:val="center"/>
          </w:tcPr>
          <w:p w14:paraId="58A6FF67" w14:textId="77777777" w:rsidR="00F15EB9" w:rsidRPr="00837538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  <w:tc>
          <w:tcPr>
            <w:tcW w:w="756" w:type="dxa"/>
            <w:gridSpan w:val="2"/>
            <w:vMerge/>
            <w:shd w:val="clear" w:color="auto" w:fill="FFFFFF" w:themeFill="background1"/>
            <w:vAlign w:val="center"/>
          </w:tcPr>
          <w:p w14:paraId="19A0E4C4" w14:textId="77777777" w:rsidR="00F15EB9" w:rsidRPr="00837538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4C74FE95" w14:textId="77777777" w:rsidR="00F15EB9" w:rsidRPr="00837538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  <w:tc>
          <w:tcPr>
            <w:tcW w:w="5103" w:type="dxa"/>
            <w:gridSpan w:val="8"/>
            <w:shd w:val="clear" w:color="auto" w:fill="FFFFFF" w:themeFill="background1"/>
            <w:vAlign w:val="center"/>
          </w:tcPr>
          <w:p w14:paraId="584F8CF6" w14:textId="77777777" w:rsidR="00F15EB9" w:rsidRPr="00837538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  <w:p w14:paraId="62C8C24B" w14:textId="77777777" w:rsidR="00F15EB9" w:rsidRPr="00837538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  <w:p w14:paraId="3F5769A1" w14:textId="77777777" w:rsidR="00F15EB9" w:rsidRPr="00837538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</w:tr>
      <w:tr w:rsidR="00F15EB9" w:rsidRPr="00837538" w14:paraId="575A0BB9" w14:textId="77777777" w:rsidTr="00C37F4A">
        <w:trPr>
          <w:trHeight w:val="258"/>
        </w:trPr>
        <w:tc>
          <w:tcPr>
            <w:tcW w:w="10065" w:type="dxa"/>
            <w:gridSpan w:val="13"/>
            <w:shd w:val="clear" w:color="auto" w:fill="A6A6A6" w:themeFill="background1" w:themeFillShade="A6"/>
            <w:vAlign w:val="center"/>
          </w:tcPr>
          <w:p w14:paraId="2F9DE4AA" w14:textId="3DBCA163" w:rsidR="00F15EB9" w:rsidRPr="00837538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hAnsi="Roboto Light" w:cs="Open Sans"/>
                <w:sz w:val="24"/>
                <w:szCs w:val="24"/>
                <w:lang w:val="es-ES"/>
              </w:rPr>
              <w:t>Eficacia del cambio</w:t>
            </w:r>
            <w:r w:rsidR="004C3FAC" w:rsidRPr="00837538">
              <w:rPr>
                <w:rFonts w:ascii="Roboto Light" w:hAnsi="Roboto Light" w:cs="Open Sans"/>
                <w:sz w:val="24"/>
                <w:szCs w:val="24"/>
                <w:lang w:val="es-ES"/>
              </w:rPr>
              <w:t xml:space="preserve"> – A completar cuando se efectúe el cambio</w:t>
            </w:r>
          </w:p>
        </w:tc>
      </w:tr>
      <w:tr w:rsidR="00F15EB9" w:rsidRPr="00837538" w14:paraId="4CAC45CD" w14:textId="77777777" w:rsidTr="00F15EB9">
        <w:trPr>
          <w:trHeight w:val="258"/>
        </w:trPr>
        <w:tc>
          <w:tcPr>
            <w:tcW w:w="10065" w:type="dxa"/>
            <w:gridSpan w:val="13"/>
            <w:shd w:val="clear" w:color="auto" w:fill="FFFFFF" w:themeFill="background1"/>
            <w:vAlign w:val="center"/>
          </w:tcPr>
          <w:p w14:paraId="1C24E975" w14:textId="3B268222" w:rsidR="00F15EB9" w:rsidRPr="00837538" w:rsidRDefault="001558C8" w:rsidP="001558C8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hAnsi="Roboto Light" w:cs="Open Sans"/>
                <w:sz w:val="24"/>
                <w:szCs w:val="24"/>
                <w:lang w:val="es-ES"/>
              </w:rPr>
              <w:t>Se ha actualizado el PNT-005 incluyendo en la Fase II la evaluación obligatoria de impacto regulatorio (MDR, Riesgos, Organismo Notificado).</w:t>
            </w:r>
          </w:p>
          <w:p w14:paraId="2411746D" w14:textId="77777777" w:rsidR="00F15EB9" w:rsidRPr="00837538" w:rsidRDefault="00F15EB9" w:rsidP="001558C8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</w:tr>
      <w:tr w:rsidR="00F15EB9" w:rsidRPr="00837538" w14:paraId="581F16A5" w14:textId="77777777" w:rsidTr="00F15EB9">
        <w:trPr>
          <w:trHeight w:val="258"/>
        </w:trPr>
        <w:tc>
          <w:tcPr>
            <w:tcW w:w="5032" w:type="dxa"/>
            <w:gridSpan w:val="6"/>
            <w:shd w:val="clear" w:color="auto" w:fill="A6A6A6" w:themeFill="background1" w:themeFillShade="A6"/>
            <w:vAlign w:val="center"/>
          </w:tcPr>
          <w:p w14:paraId="10765F09" w14:textId="3879C115" w:rsidR="00F15EB9" w:rsidRPr="00837538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hAnsi="Roboto Light" w:cs="Open Sans"/>
                <w:sz w:val="24"/>
                <w:szCs w:val="24"/>
                <w:lang w:val="es-ES"/>
              </w:rPr>
              <w:t>Cierre realizado por:</w:t>
            </w:r>
          </w:p>
        </w:tc>
        <w:tc>
          <w:tcPr>
            <w:tcW w:w="5033" w:type="dxa"/>
            <w:gridSpan w:val="7"/>
            <w:shd w:val="clear" w:color="auto" w:fill="A6A6A6" w:themeFill="background1" w:themeFillShade="A6"/>
            <w:vAlign w:val="center"/>
          </w:tcPr>
          <w:p w14:paraId="50C95DC4" w14:textId="76DF45D7" w:rsidR="00F15EB9" w:rsidRPr="00837538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hAnsi="Roboto Light" w:cs="Open Sans"/>
                <w:sz w:val="24"/>
                <w:szCs w:val="24"/>
                <w:lang w:val="es-ES"/>
              </w:rPr>
              <w:t>Fecha</w:t>
            </w:r>
          </w:p>
        </w:tc>
      </w:tr>
      <w:tr w:rsidR="00F15EB9" w:rsidRPr="00837538" w14:paraId="65853628" w14:textId="77777777" w:rsidTr="00AF5367">
        <w:trPr>
          <w:trHeight w:val="1148"/>
        </w:trPr>
        <w:tc>
          <w:tcPr>
            <w:tcW w:w="5032" w:type="dxa"/>
            <w:gridSpan w:val="6"/>
            <w:shd w:val="clear" w:color="auto" w:fill="FFFFFF" w:themeFill="background1"/>
            <w:vAlign w:val="center"/>
          </w:tcPr>
          <w:p w14:paraId="65968F56" w14:textId="6CA150DD" w:rsidR="00F15EB9" w:rsidRPr="00837538" w:rsidRDefault="001558C8" w:rsidP="001558C8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837538">
              <w:rPr>
                <w:rFonts w:ascii="Roboto Light" w:hAnsi="Roboto Light" w:cs="Open Sans"/>
                <w:sz w:val="24"/>
                <w:szCs w:val="24"/>
                <w:lang w:val="es-ES"/>
              </w:rPr>
              <w:t>Iván Pérez</w:t>
            </w:r>
          </w:p>
        </w:tc>
        <w:tc>
          <w:tcPr>
            <w:tcW w:w="5033" w:type="dxa"/>
            <w:gridSpan w:val="7"/>
            <w:shd w:val="clear" w:color="auto" w:fill="FFFFFF" w:themeFill="background1"/>
            <w:vAlign w:val="center"/>
          </w:tcPr>
          <w:p w14:paraId="5C05CC8D" w14:textId="77777777" w:rsidR="00F15EB9" w:rsidRPr="00837538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</w:tr>
    </w:tbl>
    <w:p w14:paraId="5D4A53E2" w14:textId="77777777" w:rsidR="00866E24" w:rsidRPr="002C2B8C" w:rsidRDefault="00866E24">
      <w:pPr>
        <w:rPr>
          <w:szCs w:val="24"/>
        </w:rPr>
      </w:pPr>
    </w:p>
    <w:sectPr w:rsidR="00866E24" w:rsidRPr="002C2B8C" w:rsidSect="00337898">
      <w:headerReference w:type="default" r:id="rId11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D3E6D" w14:textId="77777777" w:rsidR="00826EEC" w:rsidRPr="00837538" w:rsidRDefault="00826EEC">
      <w:pPr>
        <w:spacing w:after="0" w:line="240" w:lineRule="auto"/>
      </w:pPr>
      <w:r w:rsidRPr="00837538">
        <w:separator/>
      </w:r>
    </w:p>
  </w:endnote>
  <w:endnote w:type="continuationSeparator" w:id="0">
    <w:p w14:paraId="6444E741" w14:textId="77777777" w:rsidR="00826EEC" w:rsidRPr="00837538" w:rsidRDefault="00826EEC">
      <w:pPr>
        <w:spacing w:after="0" w:line="240" w:lineRule="auto"/>
      </w:pPr>
      <w:r w:rsidRPr="00837538">
        <w:continuationSeparator/>
      </w:r>
    </w:p>
  </w:endnote>
  <w:endnote w:type="continuationNotice" w:id="1">
    <w:p w14:paraId="43637422" w14:textId="77777777" w:rsidR="00826EEC" w:rsidRPr="00837538" w:rsidRDefault="00826EE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2359F" w14:textId="77777777" w:rsidR="00826EEC" w:rsidRPr="00837538" w:rsidRDefault="00826EEC">
      <w:pPr>
        <w:spacing w:after="0" w:line="240" w:lineRule="auto"/>
      </w:pPr>
      <w:r w:rsidRPr="00837538">
        <w:separator/>
      </w:r>
    </w:p>
  </w:footnote>
  <w:footnote w:type="continuationSeparator" w:id="0">
    <w:p w14:paraId="640CD6D9" w14:textId="77777777" w:rsidR="00826EEC" w:rsidRPr="00837538" w:rsidRDefault="00826EEC">
      <w:pPr>
        <w:spacing w:after="0" w:line="240" w:lineRule="auto"/>
      </w:pPr>
      <w:r w:rsidRPr="00837538">
        <w:continuationSeparator/>
      </w:r>
    </w:p>
  </w:footnote>
  <w:footnote w:type="continuationNotice" w:id="1">
    <w:p w14:paraId="69BBB7BD" w14:textId="77777777" w:rsidR="00826EEC" w:rsidRPr="00837538" w:rsidRDefault="00826EEC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B27368" w:rsidRPr="00837538" w14:paraId="5A069977" w14:textId="77777777" w:rsidTr="00723F70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53ABDA0" w14:textId="77777777" w:rsidR="00B27368" w:rsidRPr="00837538" w:rsidRDefault="00B27368" w:rsidP="00B27368">
          <w:pPr>
            <w:pStyle w:val="Contenidodelatabla"/>
            <w:rPr>
              <w:rFonts w:ascii="Open Sans" w:hAnsi="Open Sans"/>
            </w:rPr>
          </w:pPr>
          <w:r w:rsidRPr="00837538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BB3EA9E" wp14:editId="103C6606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6989A233" w14:textId="77777777" w:rsidR="00B27368" w:rsidRPr="00837538" w:rsidRDefault="00B27368" w:rsidP="00B27368">
          <w:pPr>
            <w:pStyle w:val="Contenidodelatabla"/>
            <w:rPr>
              <w:szCs w:val="24"/>
            </w:rPr>
          </w:pPr>
          <w:r w:rsidRPr="00837538">
            <w:rPr>
              <w:szCs w:val="24"/>
            </w:rPr>
            <w:t>GESTION DE ACCIONES CORRECTIVAS Y PREVENTIVAS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0208120" w14:textId="611610BF" w:rsidR="00B27368" w:rsidRPr="00837538" w:rsidRDefault="00B27368" w:rsidP="00B27368">
          <w:pPr>
            <w:pStyle w:val="Contenidodelatabla"/>
            <w:rPr>
              <w:szCs w:val="24"/>
            </w:rPr>
          </w:pPr>
          <w:r w:rsidRPr="00837538">
            <w:rPr>
              <w:szCs w:val="24"/>
            </w:rPr>
            <w:t>Código: PNT-</w:t>
          </w:r>
          <w:r w:rsidR="00D97AF1" w:rsidRPr="00837538">
            <w:rPr>
              <w:szCs w:val="24"/>
            </w:rPr>
            <w:t>006.0</w:t>
          </w:r>
          <w:r w:rsidR="001555F9" w:rsidRPr="00837538">
            <w:rPr>
              <w:szCs w:val="24"/>
            </w:rPr>
            <w:t>5</w:t>
          </w:r>
        </w:p>
      </w:tc>
    </w:tr>
    <w:tr w:rsidR="00B27368" w:rsidRPr="00837538" w14:paraId="6364F921" w14:textId="77777777" w:rsidTr="00723F70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A3A5933" w14:textId="77777777" w:rsidR="00B27368" w:rsidRPr="00837538" w:rsidRDefault="00B27368" w:rsidP="00B27368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3B7CD3BE" w14:textId="77777777" w:rsidR="00B27368" w:rsidRPr="00837538" w:rsidRDefault="00B27368" w:rsidP="00B27368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ED3EE2D" w14:textId="11A52E6E" w:rsidR="00B27368" w:rsidRPr="00837538" w:rsidRDefault="00B27368" w:rsidP="00B27368">
          <w:pPr>
            <w:pStyle w:val="Contenidodelatabla"/>
            <w:rPr>
              <w:szCs w:val="24"/>
            </w:rPr>
          </w:pPr>
          <w:r w:rsidRPr="00837538">
            <w:rPr>
              <w:szCs w:val="24"/>
            </w:rPr>
            <w:t xml:space="preserve">Fecha de vigor: </w:t>
          </w:r>
          <w:r w:rsidR="001555F9" w:rsidRPr="00837538">
            <w:rPr>
              <w:szCs w:val="24"/>
            </w:rPr>
            <w:t>14</w:t>
          </w:r>
          <w:r w:rsidR="001761F4" w:rsidRPr="00837538">
            <w:rPr>
              <w:szCs w:val="24"/>
            </w:rPr>
            <w:t>/0</w:t>
          </w:r>
          <w:r w:rsidR="001555F9" w:rsidRPr="00837538">
            <w:rPr>
              <w:szCs w:val="24"/>
            </w:rPr>
            <w:t>7</w:t>
          </w:r>
          <w:r w:rsidR="001761F4" w:rsidRPr="00837538">
            <w:rPr>
              <w:szCs w:val="24"/>
            </w:rPr>
            <w:t>/2025</w:t>
          </w:r>
        </w:p>
      </w:tc>
    </w:tr>
  </w:tbl>
  <w:p w14:paraId="33B65D73" w14:textId="77777777" w:rsidR="00A95A2A" w:rsidRPr="00837538" w:rsidRDefault="00A95A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42410C7"/>
    <w:multiLevelType w:val="multilevel"/>
    <w:tmpl w:val="BE3EFB1C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C4D6B31"/>
    <w:multiLevelType w:val="hybridMultilevel"/>
    <w:tmpl w:val="FBF8FD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0CD2320"/>
    <w:multiLevelType w:val="multilevel"/>
    <w:tmpl w:val="78444C9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2" w15:restartNumberingAfterBreak="0">
    <w:nsid w:val="2CBC6471"/>
    <w:multiLevelType w:val="multilevel"/>
    <w:tmpl w:val="70BEB7C2"/>
    <w:lvl w:ilvl="0">
      <w:start w:val="1"/>
      <w:numFmt w:val="decimal"/>
      <w:pStyle w:val="Titulo1SP"/>
      <w:lvlText w:val="%1."/>
      <w:lvlJc w:val="left"/>
      <w:pPr>
        <w:ind w:left="502" w:hanging="360"/>
      </w:pPr>
      <w:rPr>
        <w:b/>
        <w:bCs w:val="0"/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4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4C42474E"/>
    <w:multiLevelType w:val="multilevel"/>
    <w:tmpl w:val="74B6F3A6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0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633ABF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2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3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6A8171A"/>
    <w:multiLevelType w:val="multilevel"/>
    <w:tmpl w:val="D35865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800213E"/>
    <w:multiLevelType w:val="multilevel"/>
    <w:tmpl w:val="DE0E5D3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6DD833D1"/>
    <w:multiLevelType w:val="multilevel"/>
    <w:tmpl w:val="21A634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DEB7090"/>
    <w:multiLevelType w:val="multilevel"/>
    <w:tmpl w:val="086A3B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4274123">
    <w:abstractNumId w:val="10"/>
  </w:num>
  <w:num w:numId="2" w16cid:durableId="516778037">
    <w:abstractNumId w:val="19"/>
  </w:num>
  <w:num w:numId="3" w16cid:durableId="2021814361">
    <w:abstractNumId w:val="28"/>
  </w:num>
  <w:num w:numId="4" w16cid:durableId="329986203">
    <w:abstractNumId w:val="25"/>
  </w:num>
  <w:num w:numId="5" w16cid:durableId="1012604171">
    <w:abstractNumId w:val="26"/>
  </w:num>
  <w:num w:numId="6" w16cid:durableId="1975404924">
    <w:abstractNumId w:val="21"/>
  </w:num>
  <w:num w:numId="7" w16cid:durableId="150297860">
    <w:abstractNumId w:val="2"/>
  </w:num>
  <w:num w:numId="8" w16cid:durableId="553468377">
    <w:abstractNumId w:val="31"/>
  </w:num>
  <w:num w:numId="9" w16cid:durableId="732123189">
    <w:abstractNumId w:val="18"/>
  </w:num>
  <w:num w:numId="10" w16cid:durableId="416247833">
    <w:abstractNumId w:val="27"/>
  </w:num>
  <w:num w:numId="11" w16cid:durableId="1361393644">
    <w:abstractNumId w:val="7"/>
  </w:num>
  <w:num w:numId="12" w16cid:durableId="1593271176">
    <w:abstractNumId w:val="29"/>
  </w:num>
  <w:num w:numId="13" w16cid:durableId="1891501542">
    <w:abstractNumId w:val="16"/>
  </w:num>
  <w:num w:numId="14" w16cid:durableId="2105150151">
    <w:abstractNumId w:val="11"/>
  </w:num>
  <w:num w:numId="15" w16cid:durableId="683483068">
    <w:abstractNumId w:val="22"/>
  </w:num>
  <w:num w:numId="16" w16cid:durableId="1975672703">
    <w:abstractNumId w:val="15"/>
  </w:num>
  <w:num w:numId="17" w16cid:durableId="1526137139">
    <w:abstractNumId w:val="20"/>
  </w:num>
  <w:num w:numId="18" w16cid:durableId="1174538174">
    <w:abstractNumId w:val="5"/>
  </w:num>
  <w:num w:numId="19" w16cid:durableId="1994600480">
    <w:abstractNumId w:val="24"/>
  </w:num>
  <w:num w:numId="20" w16cid:durableId="1169442358">
    <w:abstractNumId w:val="14"/>
  </w:num>
  <w:num w:numId="21" w16cid:durableId="563686168">
    <w:abstractNumId w:val="17"/>
  </w:num>
  <w:num w:numId="22" w16cid:durableId="275596973">
    <w:abstractNumId w:val="30"/>
  </w:num>
  <w:num w:numId="23" w16cid:durableId="2102410403">
    <w:abstractNumId w:val="12"/>
  </w:num>
  <w:num w:numId="24" w16cid:durableId="801728936">
    <w:abstractNumId w:val="6"/>
  </w:num>
  <w:num w:numId="25" w16cid:durableId="1803687878">
    <w:abstractNumId w:val="1"/>
  </w:num>
  <w:num w:numId="26" w16cid:durableId="2014605774">
    <w:abstractNumId w:val="9"/>
  </w:num>
  <w:num w:numId="27" w16cid:durableId="1646545391">
    <w:abstractNumId w:val="4"/>
  </w:num>
  <w:num w:numId="28" w16cid:durableId="1876964404">
    <w:abstractNumId w:val="3"/>
  </w:num>
  <w:num w:numId="29" w16cid:durableId="771318595">
    <w:abstractNumId w:val="0"/>
  </w:num>
  <w:num w:numId="30" w16cid:durableId="1583485345">
    <w:abstractNumId w:val="13"/>
  </w:num>
  <w:num w:numId="31" w16cid:durableId="2109160480">
    <w:abstractNumId w:val="23"/>
  </w:num>
  <w:num w:numId="32" w16cid:durableId="10920927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E24"/>
    <w:rsid w:val="0000423E"/>
    <w:rsid w:val="000437E9"/>
    <w:rsid w:val="000574C8"/>
    <w:rsid w:val="00063B31"/>
    <w:rsid w:val="000C6C0A"/>
    <w:rsid w:val="000F4613"/>
    <w:rsid w:val="000F74FE"/>
    <w:rsid w:val="0011676A"/>
    <w:rsid w:val="001555F9"/>
    <w:rsid w:val="001558C8"/>
    <w:rsid w:val="00165FE3"/>
    <w:rsid w:val="001761F4"/>
    <w:rsid w:val="00196EEE"/>
    <w:rsid w:val="00205FC4"/>
    <w:rsid w:val="00216300"/>
    <w:rsid w:val="00245DD6"/>
    <w:rsid w:val="00294994"/>
    <w:rsid w:val="002A37AC"/>
    <w:rsid w:val="002B2DB0"/>
    <w:rsid w:val="002C2B8C"/>
    <w:rsid w:val="002C736E"/>
    <w:rsid w:val="002D1F41"/>
    <w:rsid w:val="002D63ED"/>
    <w:rsid w:val="002F51BD"/>
    <w:rsid w:val="0031021D"/>
    <w:rsid w:val="00337898"/>
    <w:rsid w:val="0035002C"/>
    <w:rsid w:val="003573AB"/>
    <w:rsid w:val="003921C3"/>
    <w:rsid w:val="003E1FAC"/>
    <w:rsid w:val="00400E52"/>
    <w:rsid w:val="00417B92"/>
    <w:rsid w:val="004A1393"/>
    <w:rsid w:val="004C3FAC"/>
    <w:rsid w:val="004D444E"/>
    <w:rsid w:val="005048E7"/>
    <w:rsid w:val="00513C59"/>
    <w:rsid w:val="005149FE"/>
    <w:rsid w:val="00522907"/>
    <w:rsid w:val="005636F4"/>
    <w:rsid w:val="00574963"/>
    <w:rsid w:val="00577A89"/>
    <w:rsid w:val="005A6D33"/>
    <w:rsid w:val="005C1423"/>
    <w:rsid w:val="005D11E7"/>
    <w:rsid w:val="005E79D5"/>
    <w:rsid w:val="005F6091"/>
    <w:rsid w:val="00604805"/>
    <w:rsid w:val="006301D4"/>
    <w:rsid w:val="00641315"/>
    <w:rsid w:val="00642DD5"/>
    <w:rsid w:val="006434FE"/>
    <w:rsid w:val="00645518"/>
    <w:rsid w:val="00651490"/>
    <w:rsid w:val="00687D69"/>
    <w:rsid w:val="006B2383"/>
    <w:rsid w:val="006D6449"/>
    <w:rsid w:val="006E3A5C"/>
    <w:rsid w:val="007112DF"/>
    <w:rsid w:val="00760905"/>
    <w:rsid w:val="00774CA3"/>
    <w:rsid w:val="00796338"/>
    <w:rsid w:val="0081310D"/>
    <w:rsid w:val="008177C9"/>
    <w:rsid w:val="00826EEC"/>
    <w:rsid w:val="00837538"/>
    <w:rsid w:val="00856AAE"/>
    <w:rsid w:val="008649D4"/>
    <w:rsid w:val="00866E24"/>
    <w:rsid w:val="00867992"/>
    <w:rsid w:val="008951C2"/>
    <w:rsid w:val="00897157"/>
    <w:rsid w:val="008A770B"/>
    <w:rsid w:val="008B5C91"/>
    <w:rsid w:val="0091610E"/>
    <w:rsid w:val="00917F06"/>
    <w:rsid w:val="009414BF"/>
    <w:rsid w:val="0095062B"/>
    <w:rsid w:val="00957F41"/>
    <w:rsid w:val="0097795A"/>
    <w:rsid w:val="00982C25"/>
    <w:rsid w:val="009A3417"/>
    <w:rsid w:val="009D4AF2"/>
    <w:rsid w:val="009E1677"/>
    <w:rsid w:val="009E7278"/>
    <w:rsid w:val="00A3716B"/>
    <w:rsid w:val="00A41512"/>
    <w:rsid w:val="00A41BA9"/>
    <w:rsid w:val="00A47156"/>
    <w:rsid w:val="00A5007E"/>
    <w:rsid w:val="00A62652"/>
    <w:rsid w:val="00A717B2"/>
    <w:rsid w:val="00A74255"/>
    <w:rsid w:val="00A8387D"/>
    <w:rsid w:val="00A95A2A"/>
    <w:rsid w:val="00AF5367"/>
    <w:rsid w:val="00B27368"/>
    <w:rsid w:val="00B30FE2"/>
    <w:rsid w:val="00B55F34"/>
    <w:rsid w:val="00B568D7"/>
    <w:rsid w:val="00B618C4"/>
    <w:rsid w:val="00B666F0"/>
    <w:rsid w:val="00BB1068"/>
    <w:rsid w:val="00BF482F"/>
    <w:rsid w:val="00C34B03"/>
    <w:rsid w:val="00C874C4"/>
    <w:rsid w:val="00CC5FA8"/>
    <w:rsid w:val="00D111BC"/>
    <w:rsid w:val="00D47DC1"/>
    <w:rsid w:val="00D63E1A"/>
    <w:rsid w:val="00D84407"/>
    <w:rsid w:val="00D97AF1"/>
    <w:rsid w:val="00DB2EB9"/>
    <w:rsid w:val="00DB3C8E"/>
    <w:rsid w:val="00DD5B41"/>
    <w:rsid w:val="00E01B4E"/>
    <w:rsid w:val="00E2171A"/>
    <w:rsid w:val="00E3405D"/>
    <w:rsid w:val="00E47DEC"/>
    <w:rsid w:val="00EA65C3"/>
    <w:rsid w:val="00EE4665"/>
    <w:rsid w:val="00EE7267"/>
    <w:rsid w:val="00F05451"/>
    <w:rsid w:val="00F12194"/>
    <w:rsid w:val="00F15EB9"/>
    <w:rsid w:val="00F30589"/>
    <w:rsid w:val="00F7000B"/>
    <w:rsid w:val="00F73E2B"/>
    <w:rsid w:val="00F75656"/>
    <w:rsid w:val="00F8131A"/>
    <w:rsid w:val="00F853BD"/>
    <w:rsid w:val="00F87A36"/>
    <w:rsid w:val="00F9504F"/>
    <w:rsid w:val="15E45E34"/>
    <w:rsid w:val="196BD95F"/>
    <w:rsid w:val="459BF8C2"/>
    <w:rsid w:val="4CD84ABC"/>
    <w:rsid w:val="6BF0CB46"/>
    <w:rsid w:val="7071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85AD0"/>
  <w15:docId w15:val="{2F2FF457-3662-45EA-A4DC-7F71F677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02C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</w:rPr>
  </w:style>
  <w:style w:type="paragraph" w:styleId="Ttulo1">
    <w:name w:val="heading 1"/>
    <w:basedOn w:val="Normal"/>
    <w:next w:val="Normal"/>
    <w:link w:val="Ttulo1Car"/>
    <w:uiPriority w:val="9"/>
    <w:rsid w:val="00774CA3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774CA3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774CA3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774CA3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774CA3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774CA3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774CA3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774CA3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774CA3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774CA3"/>
  </w:style>
  <w:style w:type="character" w:styleId="Nmerodepgina">
    <w:name w:val="page number"/>
    <w:basedOn w:val="Fuentedeprrafopredeter"/>
    <w:qFormat/>
    <w:rsid w:val="00774CA3"/>
  </w:style>
  <w:style w:type="character" w:styleId="Hipervnculo">
    <w:name w:val="Hyperlink"/>
    <w:basedOn w:val="Fuentedeprrafopredeter"/>
    <w:uiPriority w:val="99"/>
    <w:unhideWhenUsed/>
    <w:rsid w:val="00774CA3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774CA3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774CA3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774CA3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774CA3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774CA3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774CA3"/>
  </w:style>
  <w:style w:type="paragraph" w:styleId="Ttulo">
    <w:name w:val="Title"/>
    <w:basedOn w:val="Normal"/>
    <w:next w:val="Textoindependiente"/>
    <w:rsid w:val="00774CA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774CA3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774CA3"/>
    <w:rPr>
      <w:rFonts w:cs="Lucida Sans"/>
    </w:rPr>
  </w:style>
  <w:style w:type="paragraph" w:styleId="Descripcin">
    <w:name w:val="caption"/>
    <w:basedOn w:val="Normal"/>
    <w:qFormat/>
    <w:rsid w:val="00774CA3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774CA3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774CA3"/>
    <w:pPr>
      <w:numPr>
        <w:numId w:val="9"/>
      </w:numPr>
    </w:pPr>
    <w:rPr>
      <w:rFonts w:ascii="Arial" w:hAnsi="Arial" w:cstheme="minorBidi"/>
      <w:b/>
      <w:sz w:val="28"/>
      <w:szCs w:val="22"/>
    </w:rPr>
  </w:style>
  <w:style w:type="paragraph" w:customStyle="1" w:styleId="Titulo10">
    <w:name w:val="Titulo_1"/>
    <w:basedOn w:val="Normal"/>
    <w:next w:val="Normal"/>
    <w:link w:val="Titulo1Car0"/>
    <w:autoRedefine/>
    <w:rsid w:val="00774CA3"/>
    <w:pPr>
      <w:numPr>
        <w:numId w:val="12"/>
      </w:numPr>
      <w:outlineLvl w:val="0"/>
    </w:pPr>
    <w:rPr>
      <w:rFonts w:ascii="Arial" w:hAnsi="Arial" w:cstheme="minorBidi"/>
      <w:b/>
      <w:sz w:val="28"/>
      <w:szCs w:val="22"/>
    </w:rPr>
  </w:style>
  <w:style w:type="paragraph" w:styleId="Ttulodendice">
    <w:name w:val="index heading"/>
    <w:basedOn w:val="Ttulo"/>
    <w:rsid w:val="00774CA3"/>
  </w:style>
  <w:style w:type="paragraph" w:styleId="TtuloTDC">
    <w:name w:val="TOC Heading"/>
    <w:basedOn w:val="Ttulo1"/>
    <w:next w:val="Normal"/>
    <w:uiPriority w:val="39"/>
    <w:unhideWhenUsed/>
    <w:qFormat/>
    <w:rsid w:val="00774CA3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774CA3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74CA3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74CA3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774CA3"/>
  </w:style>
  <w:style w:type="paragraph" w:customStyle="1" w:styleId="Titulo2">
    <w:name w:val="Titulo2"/>
    <w:basedOn w:val="Normal"/>
    <w:next w:val="Normal"/>
    <w:link w:val="Titulo2Car"/>
    <w:qFormat/>
    <w:rsid w:val="00774CA3"/>
    <w:pPr>
      <w:numPr>
        <w:numId w:val="13"/>
      </w:numPr>
      <w:spacing w:before="0"/>
      <w:ind w:left="567" w:hanging="567"/>
    </w:pPr>
    <w:rPr>
      <w:rFonts w:ascii="Arial" w:hAnsi="Arial" w:cstheme="minorBidi"/>
      <w:b/>
      <w:sz w:val="28"/>
      <w:szCs w:val="22"/>
    </w:rPr>
  </w:style>
  <w:style w:type="paragraph" w:styleId="Prrafodelista">
    <w:name w:val="List Paragraph"/>
    <w:basedOn w:val="Normal"/>
    <w:link w:val="PrrafodelistaCar"/>
    <w:uiPriority w:val="34"/>
    <w:rsid w:val="00774CA3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774CA3"/>
    <w:pPr>
      <w:numPr>
        <w:numId w:val="10"/>
      </w:numPr>
    </w:pPr>
    <w:rPr>
      <w:b/>
    </w:rPr>
  </w:style>
  <w:style w:type="paragraph" w:customStyle="1" w:styleId="Cabeceraypie">
    <w:name w:val="Cabecera y pie"/>
    <w:basedOn w:val="Normal"/>
    <w:qFormat/>
    <w:rsid w:val="00774CA3"/>
  </w:style>
  <w:style w:type="paragraph" w:styleId="Encabezado">
    <w:name w:val="header"/>
    <w:basedOn w:val="Normal"/>
    <w:link w:val="EncabezadoCar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</w:rPr>
  </w:style>
  <w:style w:type="paragraph" w:customStyle="1" w:styleId="Vorspannberschrift">
    <w:name w:val="Vorspann_Überschrift"/>
    <w:basedOn w:val="Normal"/>
    <w:next w:val="Normal"/>
    <w:rsid w:val="00774CA3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774CA3"/>
    <w:pPr>
      <w:numPr>
        <w:numId w:val="30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774CA3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74CA3"/>
    <w:pPr>
      <w:spacing w:after="0"/>
    </w:pPr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rsid w:val="00774CA3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774CA3"/>
  </w:style>
  <w:style w:type="paragraph" w:customStyle="1" w:styleId="Contenidodelatabla">
    <w:name w:val="Contenido de la tabla"/>
    <w:basedOn w:val="Normal"/>
    <w:qFormat/>
    <w:rsid w:val="00774CA3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774CA3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774CA3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774CA3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774CA3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774CA3"/>
    <w:pPr>
      <w:numPr>
        <w:numId w:val="24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774CA3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74CA3"/>
    <w:pPr>
      <w:spacing w:after="120"/>
      <w:ind w:left="283"/>
    </w:pPr>
    <w:rPr>
      <w:rFonts w:ascii="Arial" w:hAnsi="Arial" w:cstheme="minorBidi"/>
      <w:sz w:val="22"/>
      <w:szCs w:val="22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774CA3"/>
    <w:rPr>
      <w:rFonts w:ascii="Arial" w:hAnsi="Arial"/>
    </w:rPr>
  </w:style>
  <w:style w:type="paragraph" w:customStyle="1" w:styleId="paragraph">
    <w:name w:val="paragraph"/>
    <w:basedOn w:val="Normal"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774CA3"/>
  </w:style>
  <w:style w:type="character" w:customStyle="1" w:styleId="eop">
    <w:name w:val="eop"/>
    <w:basedOn w:val="Fuentedeprrafopredeter"/>
    <w:rsid w:val="00774CA3"/>
  </w:style>
  <w:style w:type="paragraph" w:customStyle="1" w:styleId="TituloportadaSP">
    <w:name w:val="Titulo portada SP"/>
    <w:basedOn w:val="Normal"/>
    <w:link w:val="TituloportadaSPCar"/>
    <w:qFormat/>
    <w:rsid w:val="00774CA3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774CA3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774CA3"/>
    <w:pPr>
      <w:numPr>
        <w:numId w:val="23"/>
      </w:numPr>
      <w:spacing w:before="120" w:after="120" w:line="276" w:lineRule="auto"/>
      <w:ind w:left="360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774CA3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774CA3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774CA3"/>
    <w:pPr>
      <w:numPr>
        <w:numId w:val="25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774CA3"/>
    <w:pPr>
      <w:numPr>
        <w:numId w:val="2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774CA3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774CA3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774CA3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75a94be8049b34b5c821c80123ee6f0e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39606edad4b46891cfe73450f172594d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24A58C-FE97-4009-BB73-2FEBDC28F6A4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2.xml><?xml version="1.0" encoding="utf-8"?>
<ds:datastoreItem xmlns:ds="http://schemas.openxmlformats.org/officeDocument/2006/customXml" ds:itemID="{841898A5-B65D-4904-9905-36F0A5DA9B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0DDD4B-FB7F-4D82-BAAF-0F1EFDDAD6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18F5A9B-8DAB-41C4-82D8-3B92BCB213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4046b-1756-41ad-84ec-826e2bed40c8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9</TotalTime>
  <Pages>3</Pages>
  <Words>362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130</cp:revision>
  <cp:lastPrinted>2021-04-29T11:24:00Z</cp:lastPrinted>
  <dcterms:created xsi:type="dcterms:W3CDTF">2024-02-08T12:25:00Z</dcterms:created>
  <dcterms:modified xsi:type="dcterms:W3CDTF">2025-11-27T08:35:00Z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