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6C7CE" w14:textId="77777777" w:rsidR="00EA37E4" w:rsidRPr="00E60B11" w:rsidRDefault="00EA37E4" w:rsidP="00E60B11">
      <w:pPr>
        <w:spacing w:line="360" w:lineRule="auto"/>
        <w:rPr>
          <w:rFonts w:ascii="Arial" w:hAnsi="Arial" w:cs="Arial"/>
        </w:rPr>
      </w:pPr>
    </w:p>
    <w:p w14:paraId="66DBE481" w14:textId="77777777" w:rsidR="00EA37E4" w:rsidRPr="00E60B11" w:rsidRDefault="00EA37E4" w:rsidP="00E60B11">
      <w:pPr>
        <w:spacing w:line="360" w:lineRule="auto"/>
        <w:rPr>
          <w:rFonts w:ascii="Arial" w:hAnsi="Arial" w:cs="Arial"/>
        </w:rPr>
      </w:pPr>
    </w:p>
    <w:p w14:paraId="1CDA0B52" w14:textId="1B1CEF80" w:rsidR="00444DC7" w:rsidRPr="00E60B11" w:rsidRDefault="00E60B11" w:rsidP="00E60B11">
      <w:pPr>
        <w:spacing w:line="360" w:lineRule="auto"/>
        <w:jc w:val="center"/>
        <w:rPr>
          <w:rFonts w:ascii="Arial" w:hAnsi="Arial" w:cs="Arial"/>
        </w:rPr>
      </w:pPr>
      <w:r w:rsidRPr="00E60B11">
        <w:rPr>
          <w:rFonts w:ascii="Arial" w:hAnsi="Arial" w:cs="Arial"/>
          <w:noProof/>
        </w:rPr>
        <w:drawing>
          <wp:inline distT="0" distB="0" distL="0" distR="0" wp14:anchorId="401CB7E6" wp14:editId="28C7C773">
            <wp:extent cx="4305300" cy="1695538"/>
            <wp:effectExtent l="0" t="0" r="0" b="0"/>
            <wp:docPr id="1400447225" name="Imagen 1" descr="Spika Tec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pika Tech"/>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16760" cy="1700051"/>
                    </a:xfrm>
                    <a:prstGeom prst="rect">
                      <a:avLst/>
                    </a:prstGeom>
                    <a:noFill/>
                    <a:ln>
                      <a:noFill/>
                    </a:ln>
                  </pic:spPr>
                </pic:pic>
              </a:graphicData>
            </a:graphic>
          </wp:inline>
        </w:drawing>
      </w:r>
      <w:r w:rsidR="007414A3" w:rsidRPr="00E60B11">
        <w:rPr>
          <w:rFonts w:ascii="Arial" w:hAnsi="Arial" w:cs="Arial"/>
        </w:rPr>
        <w:br w:type="textWrapping" w:clear="all"/>
      </w:r>
    </w:p>
    <w:p w14:paraId="73F11630" w14:textId="77777777" w:rsidR="00444DC7" w:rsidRPr="00E60B11" w:rsidRDefault="00444DC7" w:rsidP="00E60B11">
      <w:pPr>
        <w:spacing w:line="360" w:lineRule="auto"/>
        <w:rPr>
          <w:rFonts w:ascii="Arial" w:hAnsi="Arial" w:cs="Arial"/>
        </w:rPr>
      </w:pPr>
    </w:p>
    <w:p w14:paraId="02ED21A2" w14:textId="77777777" w:rsidR="00444DC7" w:rsidRPr="00E60B11" w:rsidRDefault="00444DC7" w:rsidP="00E60B11">
      <w:pPr>
        <w:spacing w:line="360" w:lineRule="auto"/>
        <w:rPr>
          <w:rFonts w:ascii="Arial" w:hAnsi="Arial" w:cs="Arial"/>
        </w:rPr>
      </w:pPr>
      <w:commentRangeStart w:id="0"/>
      <w:commentRangeStart w:id="1"/>
    </w:p>
    <w:p w14:paraId="5E2FF06F" w14:textId="566E48F2" w:rsidR="00444DC7" w:rsidRPr="00E60B11" w:rsidRDefault="00842D76" w:rsidP="00E60B11">
      <w:pPr>
        <w:pStyle w:val="Ttulo"/>
        <w:spacing w:before="200" w:after="200" w:line="360" w:lineRule="auto"/>
        <w:jc w:val="center"/>
        <w:rPr>
          <w:rFonts w:ascii="Arial" w:hAnsi="Arial" w:cs="Arial"/>
          <w:b/>
          <w:bCs/>
          <w:caps/>
          <w:color w:val="343434"/>
          <w:sz w:val="38"/>
          <w:szCs w:val="38"/>
        </w:rPr>
      </w:pPr>
      <w:bookmarkStart w:id="2" w:name="_Hlk38448372"/>
      <w:r w:rsidRPr="391B067C">
        <w:rPr>
          <w:rFonts w:ascii="Arial" w:hAnsi="Arial" w:cs="Arial"/>
          <w:b/>
          <w:bCs/>
          <w:caps/>
          <w:color w:val="343434"/>
          <w:sz w:val="38"/>
          <w:szCs w:val="38"/>
        </w:rPr>
        <w:t xml:space="preserve">PROCEDIMIENTO DE </w:t>
      </w:r>
      <w:r w:rsidR="00CA5993" w:rsidRPr="391B067C">
        <w:rPr>
          <w:rFonts w:ascii="Arial" w:hAnsi="Arial" w:cs="Arial"/>
          <w:b/>
          <w:bCs/>
          <w:caps/>
          <w:color w:val="343434"/>
          <w:sz w:val="38"/>
          <w:szCs w:val="38"/>
        </w:rPr>
        <w:t xml:space="preserve">ANÁLISIS Y GESTIÓN </w:t>
      </w:r>
      <w:r w:rsidR="00E348A6" w:rsidRPr="391B067C">
        <w:rPr>
          <w:rFonts w:ascii="Arial" w:hAnsi="Arial" w:cs="Arial"/>
          <w:b/>
          <w:bCs/>
          <w:caps/>
          <w:color w:val="343434"/>
          <w:sz w:val="38"/>
          <w:szCs w:val="38"/>
        </w:rPr>
        <w:t>de riesgos</w:t>
      </w:r>
      <w:commentRangeEnd w:id="0"/>
      <w:r>
        <w:commentReference w:id="0"/>
      </w:r>
      <w:commentRangeEnd w:id="1"/>
      <w:r>
        <w:commentReference w:id="1"/>
      </w:r>
    </w:p>
    <w:bookmarkEnd w:id="2"/>
    <w:p w14:paraId="78A09FA7" w14:textId="44294C76" w:rsidR="003453F9" w:rsidRPr="00E60B11" w:rsidRDefault="007414A3" w:rsidP="00E60B11">
      <w:pPr>
        <w:spacing w:after="200" w:line="360" w:lineRule="auto"/>
        <w:jc w:val="left"/>
        <w:rPr>
          <w:rFonts w:ascii="Arial" w:hAnsi="Arial" w:cs="Arial"/>
        </w:rPr>
      </w:pPr>
      <w:r w:rsidRPr="00E60B11">
        <w:rPr>
          <w:rFonts w:ascii="Arial" w:hAnsi="Arial" w:cs="Arial"/>
        </w:rPr>
        <w:br w:type="page"/>
      </w: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4962"/>
        <w:gridCol w:w="1275"/>
        <w:gridCol w:w="1633"/>
      </w:tblGrid>
      <w:tr w:rsidR="008C5C83" w:rsidRPr="00CB6440" w14:paraId="46F962A2" w14:textId="77777777" w:rsidTr="00197C22">
        <w:trPr>
          <w:cantSplit/>
          <w:trHeight w:hRule="exact" w:val="544"/>
          <w:tblHeader/>
          <w:jc w:val="center"/>
        </w:trPr>
        <w:tc>
          <w:tcPr>
            <w:tcW w:w="8999" w:type="dxa"/>
            <w:gridSpan w:val="4"/>
            <w:tcBorders>
              <w:bottom w:val="nil"/>
            </w:tcBorders>
            <w:shd w:val="clear" w:color="auto" w:fill="5B7D7F"/>
            <w:vAlign w:val="center"/>
          </w:tcPr>
          <w:p w14:paraId="1853192C"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lastRenderedPageBreak/>
              <w:t>HISTORIAL DEL DOCUMENTO</w:t>
            </w:r>
          </w:p>
        </w:tc>
      </w:tr>
      <w:tr w:rsidR="008C5C83" w:rsidRPr="00CB6440" w14:paraId="6EDD5E7A" w14:textId="77777777" w:rsidTr="00197C22">
        <w:trPr>
          <w:cantSplit/>
          <w:trHeight w:val="1078"/>
          <w:tblHeader/>
          <w:jc w:val="center"/>
        </w:trPr>
        <w:tc>
          <w:tcPr>
            <w:tcW w:w="1129" w:type="dxa"/>
            <w:shd w:val="clear" w:color="auto" w:fill="5B7D7F"/>
            <w:vAlign w:val="center"/>
          </w:tcPr>
          <w:p w14:paraId="6849BCC9"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Versión</w:t>
            </w:r>
          </w:p>
        </w:tc>
        <w:tc>
          <w:tcPr>
            <w:tcW w:w="4962" w:type="dxa"/>
            <w:shd w:val="clear" w:color="auto" w:fill="5B7D7F"/>
            <w:vAlign w:val="center"/>
          </w:tcPr>
          <w:p w14:paraId="6FDC6659" w14:textId="77777777" w:rsidR="008C5C83" w:rsidRPr="00CB6440" w:rsidRDefault="008C5C83" w:rsidP="00197C22">
            <w:pPr>
              <w:spacing w:before="120" w:after="120"/>
              <w:jc w:val="center"/>
              <w:rPr>
                <w:rFonts w:ascii="Arial" w:hAnsi="Arial" w:cs="Arial"/>
                <w:b/>
                <w:bCs/>
                <w:color w:val="FFFFFF" w:themeColor="background1"/>
              </w:rPr>
            </w:pPr>
            <w:r w:rsidRPr="00CB6440">
              <w:rPr>
                <w:rFonts w:ascii="Arial" w:hAnsi="Arial" w:cs="Arial"/>
                <w:b/>
                <w:bCs/>
                <w:color w:val="FFFFFF" w:themeColor="background1"/>
              </w:rPr>
              <w:t>Resumen de modificacione</w:t>
            </w:r>
            <w:r>
              <w:rPr>
                <w:rFonts w:ascii="Arial" w:hAnsi="Arial" w:cs="Arial"/>
                <w:b/>
                <w:bCs/>
                <w:color w:val="FFFFFF" w:themeColor="background1"/>
              </w:rPr>
              <w:t>s</w:t>
            </w:r>
          </w:p>
        </w:tc>
        <w:tc>
          <w:tcPr>
            <w:tcW w:w="1275" w:type="dxa"/>
            <w:shd w:val="clear" w:color="auto" w:fill="5B7D7F"/>
            <w:vAlign w:val="center"/>
          </w:tcPr>
          <w:p w14:paraId="754F63C8"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Fecha de entrada</w:t>
            </w:r>
          </w:p>
        </w:tc>
        <w:tc>
          <w:tcPr>
            <w:tcW w:w="1633" w:type="dxa"/>
            <w:shd w:val="clear" w:color="auto" w:fill="5B7D7F"/>
            <w:vAlign w:val="center"/>
          </w:tcPr>
          <w:p w14:paraId="01B3EED0"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Sustituye a (Código, revisión)</w:t>
            </w:r>
          </w:p>
        </w:tc>
      </w:tr>
      <w:tr w:rsidR="008C5C83" w:rsidRPr="00CB6440" w14:paraId="7BA873EC" w14:textId="77777777" w:rsidTr="00197C22">
        <w:trPr>
          <w:cantSplit/>
          <w:trHeight w:val="689"/>
          <w:jc w:val="center"/>
        </w:trPr>
        <w:tc>
          <w:tcPr>
            <w:tcW w:w="1129" w:type="dxa"/>
            <w:vAlign w:val="center"/>
          </w:tcPr>
          <w:p w14:paraId="3D7E6203" w14:textId="77777777" w:rsidR="008C5C83" w:rsidRPr="00CB6440" w:rsidRDefault="008C5C83" w:rsidP="00197C22">
            <w:pPr>
              <w:spacing w:before="120" w:after="120"/>
              <w:jc w:val="center"/>
              <w:rPr>
                <w:rFonts w:ascii="Arial" w:hAnsi="Arial" w:cs="Arial"/>
              </w:rPr>
            </w:pPr>
            <w:r w:rsidRPr="00CB6440">
              <w:rPr>
                <w:rFonts w:ascii="Arial" w:hAnsi="Arial" w:cs="Arial"/>
              </w:rPr>
              <w:t>01</w:t>
            </w:r>
          </w:p>
        </w:tc>
        <w:tc>
          <w:tcPr>
            <w:tcW w:w="4962" w:type="dxa"/>
            <w:vAlign w:val="center"/>
          </w:tcPr>
          <w:p w14:paraId="3482E907" w14:textId="77777777" w:rsidR="008C5C83" w:rsidRPr="00CB6440" w:rsidRDefault="008C5C83" w:rsidP="00197C22">
            <w:pPr>
              <w:spacing w:before="120" w:after="120"/>
              <w:jc w:val="center"/>
              <w:rPr>
                <w:rFonts w:ascii="Arial" w:hAnsi="Arial" w:cs="Arial"/>
              </w:rPr>
            </w:pPr>
            <w:r w:rsidRPr="00CB6440">
              <w:rPr>
                <w:rFonts w:ascii="Arial" w:hAnsi="Arial" w:cs="Arial"/>
              </w:rPr>
              <w:t>Primera versión del documento.</w:t>
            </w:r>
          </w:p>
        </w:tc>
        <w:tc>
          <w:tcPr>
            <w:tcW w:w="1275" w:type="dxa"/>
            <w:vAlign w:val="center"/>
          </w:tcPr>
          <w:p w14:paraId="1D328684" w14:textId="77777777" w:rsidR="008C5C83" w:rsidRPr="00CB6440" w:rsidRDefault="008C5C83" w:rsidP="00197C22">
            <w:pPr>
              <w:spacing w:before="120" w:after="120"/>
              <w:jc w:val="center"/>
              <w:rPr>
                <w:rFonts w:ascii="Arial" w:hAnsi="Arial" w:cs="Arial"/>
              </w:rPr>
            </w:pPr>
            <w:r>
              <w:rPr>
                <w:rFonts w:ascii="Arial" w:hAnsi="Arial" w:cs="Arial"/>
              </w:rPr>
              <w:t>26/02/2025</w:t>
            </w:r>
          </w:p>
        </w:tc>
        <w:tc>
          <w:tcPr>
            <w:tcW w:w="1633" w:type="dxa"/>
            <w:vAlign w:val="center"/>
          </w:tcPr>
          <w:p w14:paraId="365F28AE" w14:textId="77777777" w:rsidR="008C5C83" w:rsidRPr="00CB6440" w:rsidRDefault="008C5C83" w:rsidP="00197C22">
            <w:pPr>
              <w:spacing w:before="120" w:after="120"/>
              <w:jc w:val="center"/>
              <w:rPr>
                <w:rFonts w:ascii="Arial" w:hAnsi="Arial" w:cs="Arial"/>
              </w:rPr>
            </w:pPr>
            <w:r>
              <w:rPr>
                <w:rFonts w:ascii="Arial" w:hAnsi="Arial" w:cs="Arial"/>
              </w:rPr>
              <w:t>N/A</w:t>
            </w:r>
          </w:p>
        </w:tc>
      </w:tr>
    </w:tbl>
    <w:p w14:paraId="08742757" w14:textId="77777777" w:rsidR="008C5C83" w:rsidRDefault="008C5C83" w:rsidP="008C5C83">
      <w:pPr>
        <w:spacing w:after="200" w:line="276" w:lineRule="auto"/>
        <w:jc w:val="left"/>
        <w:rPr>
          <w:rFonts w:ascii="Arial" w:hAnsi="Arial" w:cs="Arial"/>
          <w:caps/>
          <w:color w:val="343434"/>
          <w:sz w:val="26"/>
        </w:rPr>
      </w:pPr>
    </w:p>
    <w:tbl>
      <w:tblPr>
        <w:tblW w:w="899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129"/>
        <w:gridCol w:w="2552"/>
        <w:gridCol w:w="2693"/>
        <w:gridCol w:w="2625"/>
      </w:tblGrid>
      <w:tr w:rsidR="008C5C83" w:rsidRPr="00CB6440" w14:paraId="402AD9AF" w14:textId="77777777" w:rsidTr="00197C22">
        <w:trPr>
          <w:cantSplit/>
          <w:trHeight w:hRule="exact" w:val="544"/>
          <w:tblHeader/>
          <w:jc w:val="center"/>
        </w:trPr>
        <w:tc>
          <w:tcPr>
            <w:tcW w:w="8999" w:type="dxa"/>
            <w:gridSpan w:val="4"/>
            <w:tcBorders>
              <w:bottom w:val="nil"/>
            </w:tcBorders>
            <w:shd w:val="clear" w:color="auto" w:fill="5B7D7F"/>
            <w:vAlign w:val="center"/>
          </w:tcPr>
          <w:p w14:paraId="6B15D8CB"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REGISTRO DE FIRMAS</w:t>
            </w:r>
          </w:p>
        </w:tc>
      </w:tr>
      <w:tr w:rsidR="008C5C83" w:rsidRPr="00CB6440" w14:paraId="35295187" w14:textId="77777777" w:rsidTr="00197C22">
        <w:trPr>
          <w:cantSplit/>
          <w:trHeight w:val="595"/>
          <w:tblHeader/>
          <w:jc w:val="center"/>
        </w:trPr>
        <w:tc>
          <w:tcPr>
            <w:tcW w:w="1129" w:type="dxa"/>
            <w:shd w:val="clear" w:color="auto" w:fill="5B7D7F"/>
            <w:vAlign w:val="center"/>
          </w:tcPr>
          <w:p w14:paraId="46EDE4D1"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Función:</w:t>
            </w:r>
          </w:p>
        </w:tc>
        <w:tc>
          <w:tcPr>
            <w:tcW w:w="2552" w:type="dxa"/>
            <w:shd w:val="clear" w:color="auto" w:fill="5B7D7F"/>
            <w:vAlign w:val="center"/>
          </w:tcPr>
          <w:p w14:paraId="2F700263"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Elaborado por:</w:t>
            </w:r>
          </w:p>
        </w:tc>
        <w:tc>
          <w:tcPr>
            <w:tcW w:w="2693" w:type="dxa"/>
            <w:shd w:val="clear" w:color="auto" w:fill="5B7D7F"/>
            <w:vAlign w:val="center"/>
          </w:tcPr>
          <w:p w14:paraId="77186F58"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Revisado por:</w:t>
            </w:r>
          </w:p>
        </w:tc>
        <w:tc>
          <w:tcPr>
            <w:tcW w:w="2625" w:type="dxa"/>
            <w:shd w:val="clear" w:color="auto" w:fill="5B7D7F"/>
            <w:vAlign w:val="center"/>
          </w:tcPr>
          <w:p w14:paraId="7F748BEF" w14:textId="77777777" w:rsidR="008C5C83" w:rsidRPr="00CB6440" w:rsidRDefault="008C5C83" w:rsidP="00197C22">
            <w:pPr>
              <w:spacing w:before="120" w:after="120"/>
              <w:jc w:val="center"/>
              <w:rPr>
                <w:rFonts w:ascii="Arial" w:hAnsi="Arial" w:cs="Arial"/>
                <w:b/>
                <w:bCs/>
                <w:color w:val="FFFFFF" w:themeColor="background1"/>
              </w:rPr>
            </w:pPr>
            <w:r>
              <w:rPr>
                <w:rFonts w:ascii="Arial" w:hAnsi="Arial" w:cs="Arial"/>
                <w:b/>
                <w:bCs/>
                <w:color w:val="FFFFFF" w:themeColor="background1"/>
              </w:rPr>
              <w:t>Aprobado por:</w:t>
            </w:r>
          </w:p>
        </w:tc>
      </w:tr>
      <w:tr w:rsidR="008C5C83" w:rsidRPr="00CB6440" w14:paraId="7B89CEEC" w14:textId="77777777" w:rsidTr="00197C22">
        <w:trPr>
          <w:cantSplit/>
          <w:trHeight w:val="832"/>
          <w:jc w:val="center"/>
        </w:trPr>
        <w:tc>
          <w:tcPr>
            <w:tcW w:w="1129" w:type="dxa"/>
            <w:vAlign w:val="center"/>
          </w:tcPr>
          <w:p w14:paraId="0D296BB5" w14:textId="77777777" w:rsidR="008C5C83" w:rsidRPr="00CB6440" w:rsidRDefault="008C5C83" w:rsidP="00197C22">
            <w:pPr>
              <w:spacing w:before="120" w:after="120"/>
              <w:jc w:val="center"/>
              <w:rPr>
                <w:rFonts w:ascii="Arial" w:hAnsi="Arial" w:cs="Arial"/>
              </w:rPr>
            </w:pPr>
            <w:r>
              <w:rPr>
                <w:rFonts w:ascii="Arial" w:hAnsi="Arial" w:cs="Arial"/>
              </w:rPr>
              <w:t>Departamento:</w:t>
            </w:r>
          </w:p>
        </w:tc>
        <w:tc>
          <w:tcPr>
            <w:tcW w:w="2552" w:type="dxa"/>
            <w:vAlign w:val="center"/>
          </w:tcPr>
          <w:p w14:paraId="0915B30F" w14:textId="77777777" w:rsidR="008C5C83" w:rsidRPr="00CB6440" w:rsidRDefault="008C5C83" w:rsidP="00197C22">
            <w:pPr>
              <w:spacing w:before="120" w:after="120"/>
              <w:jc w:val="center"/>
              <w:rPr>
                <w:rFonts w:ascii="Arial" w:hAnsi="Arial" w:cs="Arial"/>
              </w:rPr>
            </w:pPr>
            <w:r>
              <w:rPr>
                <w:rFonts w:ascii="Arial" w:hAnsi="Arial" w:cs="Arial"/>
              </w:rPr>
              <w:t>Responsable del SGSI</w:t>
            </w:r>
          </w:p>
        </w:tc>
        <w:tc>
          <w:tcPr>
            <w:tcW w:w="2693" w:type="dxa"/>
            <w:vAlign w:val="center"/>
          </w:tcPr>
          <w:p w14:paraId="2082F1AF" w14:textId="77777777" w:rsidR="008C5C83" w:rsidRPr="00CB6440" w:rsidRDefault="008C5C83" w:rsidP="00197C22">
            <w:pPr>
              <w:spacing w:before="120" w:after="120"/>
              <w:jc w:val="center"/>
              <w:rPr>
                <w:rFonts w:ascii="Arial" w:hAnsi="Arial" w:cs="Arial"/>
              </w:rPr>
            </w:pPr>
            <w:r>
              <w:rPr>
                <w:rFonts w:ascii="Arial" w:hAnsi="Arial" w:cs="Arial"/>
              </w:rPr>
              <w:t>Dirección</w:t>
            </w:r>
          </w:p>
        </w:tc>
        <w:tc>
          <w:tcPr>
            <w:tcW w:w="2625" w:type="dxa"/>
            <w:vAlign w:val="center"/>
          </w:tcPr>
          <w:p w14:paraId="5A7E98FE" w14:textId="77777777" w:rsidR="008C5C83" w:rsidRDefault="008C5C83" w:rsidP="00197C22">
            <w:pPr>
              <w:spacing w:before="120" w:after="120"/>
              <w:jc w:val="center"/>
              <w:rPr>
                <w:rFonts w:ascii="Arial" w:hAnsi="Arial" w:cs="Arial"/>
              </w:rPr>
            </w:pPr>
            <w:r>
              <w:rPr>
                <w:rFonts w:ascii="Arial" w:hAnsi="Arial" w:cs="Arial"/>
              </w:rPr>
              <w:t>Jefe de seguridad</w:t>
            </w:r>
          </w:p>
          <w:p w14:paraId="45C040FC" w14:textId="77777777" w:rsidR="008C5C83" w:rsidRPr="00CB6440" w:rsidRDefault="008C5C83" w:rsidP="00197C22">
            <w:pPr>
              <w:spacing w:before="120" w:after="120"/>
              <w:jc w:val="center"/>
              <w:rPr>
                <w:rFonts w:ascii="Arial" w:hAnsi="Arial" w:cs="Arial"/>
              </w:rPr>
            </w:pPr>
            <w:r>
              <w:rPr>
                <w:rFonts w:ascii="Arial" w:hAnsi="Arial" w:cs="Arial"/>
              </w:rPr>
              <w:t>(o suplente)</w:t>
            </w:r>
          </w:p>
        </w:tc>
      </w:tr>
      <w:tr w:rsidR="00DB1B63" w:rsidRPr="00CB6440" w14:paraId="7356E6CE" w14:textId="77777777" w:rsidTr="00197C22">
        <w:trPr>
          <w:cantSplit/>
          <w:trHeight w:val="647"/>
          <w:jc w:val="center"/>
        </w:trPr>
        <w:tc>
          <w:tcPr>
            <w:tcW w:w="1129" w:type="dxa"/>
            <w:vAlign w:val="center"/>
          </w:tcPr>
          <w:p w14:paraId="70D42998" w14:textId="77777777" w:rsidR="00DB1B63" w:rsidRPr="00CB6440" w:rsidRDefault="00DB1B63" w:rsidP="00DB1B63">
            <w:pPr>
              <w:spacing w:before="120" w:after="120"/>
              <w:jc w:val="center"/>
              <w:rPr>
                <w:rFonts w:ascii="Arial" w:hAnsi="Arial" w:cs="Arial"/>
              </w:rPr>
            </w:pPr>
            <w:r>
              <w:rPr>
                <w:rFonts w:ascii="Arial" w:hAnsi="Arial" w:cs="Arial"/>
              </w:rPr>
              <w:t>Nombre:</w:t>
            </w:r>
          </w:p>
        </w:tc>
        <w:tc>
          <w:tcPr>
            <w:tcW w:w="2552" w:type="dxa"/>
            <w:vAlign w:val="center"/>
          </w:tcPr>
          <w:p w14:paraId="164CA1C9" w14:textId="215B41D1" w:rsidR="00DB1B63" w:rsidRPr="00CB6440" w:rsidRDefault="00DB1B63" w:rsidP="00DB1B63">
            <w:pPr>
              <w:spacing w:before="120" w:after="120"/>
              <w:jc w:val="center"/>
              <w:rPr>
                <w:rFonts w:ascii="Arial" w:hAnsi="Arial" w:cs="Arial"/>
              </w:rPr>
            </w:pPr>
            <w:r>
              <w:rPr>
                <w:rFonts w:ascii="Arial" w:hAnsi="Arial" w:cs="Arial"/>
              </w:rPr>
              <w:t>David Pozo</w:t>
            </w:r>
          </w:p>
        </w:tc>
        <w:tc>
          <w:tcPr>
            <w:tcW w:w="2693" w:type="dxa"/>
            <w:vAlign w:val="center"/>
          </w:tcPr>
          <w:p w14:paraId="14E74F59" w14:textId="11CB9779" w:rsidR="00DB1B63" w:rsidRPr="00CB6440" w:rsidRDefault="00DB1B63" w:rsidP="00DB1B63">
            <w:pPr>
              <w:spacing w:before="120" w:after="120"/>
              <w:jc w:val="center"/>
              <w:rPr>
                <w:rFonts w:ascii="Arial" w:hAnsi="Arial" w:cs="Arial"/>
              </w:rPr>
            </w:pPr>
            <w:r>
              <w:rPr>
                <w:rFonts w:ascii="Arial" w:hAnsi="Arial" w:cs="Arial"/>
              </w:rPr>
              <w:t>Carlos Rodrigo</w:t>
            </w:r>
          </w:p>
        </w:tc>
        <w:tc>
          <w:tcPr>
            <w:tcW w:w="2625" w:type="dxa"/>
            <w:vAlign w:val="center"/>
          </w:tcPr>
          <w:p w14:paraId="08DBCD12" w14:textId="7926A549" w:rsidR="00DB1B63" w:rsidRPr="00CB6440" w:rsidRDefault="00DB1B63" w:rsidP="00DB1B63">
            <w:pPr>
              <w:spacing w:before="120" w:after="120"/>
              <w:jc w:val="center"/>
              <w:rPr>
                <w:rFonts w:ascii="Arial" w:hAnsi="Arial" w:cs="Arial"/>
              </w:rPr>
            </w:pPr>
            <w:r>
              <w:rPr>
                <w:rFonts w:ascii="Arial" w:hAnsi="Arial" w:cs="Arial"/>
              </w:rPr>
              <w:t>Carlos Zúñiga</w:t>
            </w:r>
          </w:p>
        </w:tc>
      </w:tr>
      <w:tr w:rsidR="008C5C83" w:rsidRPr="00CB6440" w14:paraId="796B2A61" w14:textId="77777777" w:rsidTr="00197C22">
        <w:trPr>
          <w:cantSplit/>
          <w:trHeight w:val="1256"/>
          <w:jc w:val="center"/>
        </w:trPr>
        <w:tc>
          <w:tcPr>
            <w:tcW w:w="1129" w:type="dxa"/>
            <w:vAlign w:val="center"/>
          </w:tcPr>
          <w:p w14:paraId="67E160AC" w14:textId="77777777" w:rsidR="008C5C83" w:rsidRDefault="008C5C83" w:rsidP="00197C22">
            <w:pPr>
              <w:spacing w:before="120" w:after="120"/>
              <w:jc w:val="center"/>
              <w:rPr>
                <w:rFonts w:ascii="Arial" w:hAnsi="Arial" w:cs="Arial"/>
              </w:rPr>
            </w:pPr>
            <w:r>
              <w:rPr>
                <w:rFonts w:ascii="Arial" w:hAnsi="Arial" w:cs="Arial"/>
              </w:rPr>
              <w:t>Firma:</w:t>
            </w:r>
          </w:p>
        </w:tc>
        <w:tc>
          <w:tcPr>
            <w:tcW w:w="2552" w:type="dxa"/>
            <w:vAlign w:val="center"/>
          </w:tcPr>
          <w:p w14:paraId="4C469FCB" w14:textId="77777777" w:rsidR="008C5C83" w:rsidRPr="00CB6440" w:rsidRDefault="008C5C83" w:rsidP="00197C22">
            <w:pPr>
              <w:spacing w:before="120" w:after="120"/>
              <w:jc w:val="center"/>
              <w:rPr>
                <w:rFonts w:ascii="Arial" w:hAnsi="Arial" w:cs="Arial"/>
              </w:rPr>
            </w:pPr>
          </w:p>
        </w:tc>
        <w:tc>
          <w:tcPr>
            <w:tcW w:w="2693" w:type="dxa"/>
            <w:vAlign w:val="center"/>
          </w:tcPr>
          <w:p w14:paraId="4C6D0B82" w14:textId="77777777" w:rsidR="008C5C83" w:rsidRPr="00CB6440" w:rsidRDefault="008C5C83" w:rsidP="00197C22">
            <w:pPr>
              <w:spacing w:before="120" w:after="120"/>
              <w:jc w:val="center"/>
              <w:rPr>
                <w:rFonts w:ascii="Arial" w:hAnsi="Arial" w:cs="Arial"/>
              </w:rPr>
            </w:pPr>
          </w:p>
        </w:tc>
        <w:tc>
          <w:tcPr>
            <w:tcW w:w="2625" w:type="dxa"/>
            <w:vAlign w:val="center"/>
          </w:tcPr>
          <w:p w14:paraId="0E5F4F20" w14:textId="77777777" w:rsidR="008C5C83" w:rsidRPr="00CB6440" w:rsidRDefault="008C5C83" w:rsidP="00197C22">
            <w:pPr>
              <w:spacing w:before="120" w:after="120"/>
              <w:jc w:val="center"/>
              <w:rPr>
                <w:rFonts w:ascii="Arial" w:hAnsi="Arial" w:cs="Arial"/>
              </w:rPr>
            </w:pPr>
          </w:p>
        </w:tc>
      </w:tr>
      <w:tr w:rsidR="008C5C83" w:rsidRPr="00CB6440" w14:paraId="0837D3EB" w14:textId="77777777" w:rsidTr="00197C22">
        <w:trPr>
          <w:cantSplit/>
          <w:trHeight w:val="716"/>
          <w:jc w:val="center"/>
        </w:trPr>
        <w:tc>
          <w:tcPr>
            <w:tcW w:w="1129" w:type="dxa"/>
            <w:vAlign w:val="center"/>
          </w:tcPr>
          <w:p w14:paraId="1F45CE71" w14:textId="77777777" w:rsidR="008C5C83" w:rsidRDefault="008C5C83" w:rsidP="00197C22">
            <w:pPr>
              <w:spacing w:before="120" w:after="120"/>
              <w:jc w:val="center"/>
              <w:rPr>
                <w:rFonts w:ascii="Arial" w:hAnsi="Arial" w:cs="Arial"/>
              </w:rPr>
            </w:pPr>
            <w:r>
              <w:rPr>
                <w:rFonts w:ascii="Arial" w:hAnsi="Arial" w:cs="Arial"/>
              </w:rPr>
              <w:t>Fecha:</w:t>
            </w:r>
          </w:p>
        </w:tc>
        <w:tc>
          <w:tcPr>
            <w:tcW w:w="2552" w:type="dxa"/>
            <w:vAlign w:val="center"/>
          </w:tcPr>
          <w:p w14:paraId="540D7AA0" w14:textId="77777777" w:rsidR="008C5C83" w:rsidRPr="00CB6440" w:rsidRDefault="008C5C83" w:rsidP="00197C22">
            <w:pPr>
              <w:spacing w:before="120" w:after="120"/>
              <w:jc w:val="center"/>
              <w:rPr>
                <w:rFonts w:ascii="Arial" w:hAnsi="Arial" w:cs="Arial"/>
              </w:rPr>
            </w:pPr>
            <w:r>
              <w:rPr>
                <w:rFonts w:ascii="Arial" w:hAnsi="Arial" w:cs="Arial"/>
              </w:rPr>
              <w:t>26/02/2025</w:t>
            </w:r>
          </w:p>
        </w:tc>
        <w:tc>
          <w:tcPr>
            <w:tcW w:w="2693" w:type="dxa"/>
            <w:vAlign w:val="center"/>
          </w:tcPr>
          <w:p w14:paraId="24262119" w14:textId="77777777" w:rsidR="008C5C83" w:rsidRPr="00CB6440" w:rsidRDefault="008C5C83" w:rsidP="00197C22">
            <w:pPr>
              <w:spacing w:before="120" w:after="120"/>
              <w:jc w:val="center"/>
              <w:rPr>
                <w:rFonts w:ascii="Arial" w:hAnsi="Arial" w:cs="Arial"/>
              </w:rPr>
            </w:pPr>
            <w:r>
              <w:rPr>
                <w:rFonts w:ascii="Arial" w:hAnsi="Arial" w:cs="Arial"/>
              </w:rPr>
              <w:t>26/02/2025</w:t>
            </w:r>
          </w:p>
        </w:tc>
        <w:tc>
          <w:tcPr>
            <w:tcW w:w="2625" w:type="dxa"/>
            <w:vAlign w:val="center"/>
          </w:tcPr>
          <w:p w14:paraId="65D06ECE" w14:textId="77777777" w:rsidR="008C5C83" w:rsidRPr="00CB6440" w:rsidRDefault="008C5C83" w:rsidP="00197C22">
            <w:pPr>
              <w:spacing w:before="120" w:after="120"/>
              <w:jc w:val="center"/>
              <w:rPr>
                <w:rFonts w:ascii="Arial" w:hAnsi="Arial" w:cs="Arial"/>
              </w:rPr>
            </w:pPr>
            <w:r>
              <w:rPr>
                <w:rFonts w:ascii="Arial" w:hAnsi="Arial" w:cs="Arial"/>
              </w:rPr>
              <w:t>26/02/2025</w:t>
            </w:r>
          </w:p>
        </w:tc>
      </w:tr>
    </w:tbl>
    <w:p w14:paraId="02A2AD45" w14:textId="77777777" w:rsidR="00660B76" w:rsidRDefault="00660B76">
      <w:pPr>
        <w:spacing w:after="200" w:line="276" w:lineRule="auto"/>
        <w:jc w:val="left"/>
        <w:rPr>
          <w:rFonts w:ascii="Arial" w:eastAsiaTheme="majorEastAsia" w:hAnsi="Arial" w:cs="Arial"/>
          <w:b/>
          <w:bCs/>
          <w:caps/>
          <w:color w:val="343434"/>
          <w:sz w:val="26"/>
          <w:szCs w:val="28"/>
        </w:rPr>
      </w:pPr>
      <w:r>
        <w:rPr>
          <w:rFonts w:ascii="Arial" w:hAnsi="Arial" w:cs="Arial"/>
          <w:caps/>
          <w:color w:val="343434"/>
          <w:sz w:val="26"/>
        </w:rPr>
        <w:br w:type="page"/>
      </w:r>
    </w:p>
    <w:p w14:paraId="1AD1BC38" w14:textId="1457AD5E" w:rsidR="00813611" w:rsidRPr="00E60B11" w:rsidRDefault="00813611" w:rsidP="00E60B11">
      <w:pPr>
        <w:pStyle w:val="TtuloTDC"/>
        <w:spacing w:line="360" w:lineRule="auto"/>
        <w:rPr>
          <w:rFonts w:ascii="Arial" w:hAnsi="Arial" w:cs="Arial"/>
          <w:caps/>
          <w:color w:val="343434"/>
          <w:sz w:val="26"/>
          <w:lang w:eastAsia="en-US"/>
        </w:rPr>
      </w:pPr>
      <w:r w:rsidRPr="00E60B11">
        <w:rPr>
          <w:rFonts w:ascii="Arial" w:hAnsi="Arial" w:cs="Arial"/>
          <w:caps/>
          <w:color w:val="343434"/>
          <w:sz w:val="26"/>
          <w:lang w:eastAsia="en-US"/>
        </w:rPr>
        <w:lastRenderedPageBreak/>
        <w:t>Contenido</w:t>
      </w:r>
      <w:r w:rsidR="007C0231" w:rsidRPr="00E60B11">
        <w:rPr>
          <w:rFonts w:ascii="Arial" w:hAnsi="Arial" w:cs="Arial"/>
          <w:caps/>
          <w:color w:val="343434"/>
          <w:sz w:val="26"/>
          <w:lang w:eastAsia="en-US"/>
        </w:rPr>
        <w:t xml:space="preserve"> </w:t>
      </w:r>
    </w:p>
    <w:sdt>
      <w:sdtPr>
        <w:rPr>
          <w:rFonts w:ascii="Arial" w:eastAsia="Times New Roman" w:hAnsi="Arial" w:cs="Arial"/>
          <w:b w:val="0"/>
          <w:bCs w:val="0"/>
          <w:color w:val="auto"/>
          <w:sz w:val="22"/>
          <w:szCs w:val="22"/>
          <w:lang w:eastAsia="en-US"/>
        </w:rPr>
        <w:id w:val="367345431"/>
        <w:docPartObj>
          <w:docPartGallery w:val="Table of Contents"/>
          <w:docPartUnique/>
        </w:docPartObj>
      </w:sdtPr>
      <w:sdtContent>
        <w:p w14:paraId="49E9B0A7" w14:textId="0C0D180A" w:rsidR="006008F6" w:rsidRPr="00E60B11" w:rsidRDefault="006008F6" w:rsidP="00E60B11">
          <w:pPr>
            <w:pStyle w:val="TtuloTDC"/>
            <w:spacing w:line="360" w:lineRule="auto"/>
            <w:rPr>
              <w:rFonts w:ascii="Arial" w:hAnsi="Arial" w:cs="Arial"/>
            </w:rPr>
          </w:pPr>
        </w:p>
        <w:p w14:paraId="065DA099" w14:textId="431C41E0" w:rsidR="008C5C83" w:rsidRDefault="006008F6">
          <w:pPr>
            <w:pStyle w:val="TDC1"/>
            <w:rPr>
              <w:rFonts w:asciiTheme="minorHAnsi" w:eastAsiaTheme="minorEastAsia" w:hAnsiTheme="minorHAnsi" w:cstheme="minorBidi"/>
              <w:noProof/>
              <w:kern w:val="2"/>
              <w:sz w:val="24"/>
              <w:szCs w:val="24"/>
              <w:lang w:eastAsia="es-ES"/>
              <w14:ligatures w14:val="standardContextual"/>
            </w:rPr>
          </w:pPr>
          <w:r w:rsidRPr="00E60B11">
            <w:rPr>
              <w:rFonts w:ascii="Arial" w:hAnsi="Arial" w:cs="Arial"/>
            </w:rPr>
            <w:fldChar w:fldCharType="begin"/>
          </w:r>
          <w:r w:rsidRPr="00E60B11">
            <w:rPr>
              <w:rFonts w:ascii="Arial" w:hAnsi="Arial" w:cs="Arial"/>
            </w:rPr>
            <w:instrText xml:space="preserve"> TOC \o "1-3" \h \z \u </w:instrText>
          </w:r>
          <w:r w:rsidRPr="00E60B11">
            <w:rPr>
              <w:rFonts w:ascii="Arial" w:hAnsi="Arial" w:cs="Arial"/>
            </w:rPr>
            <w:fldChar w:fldCharType="separate"/>
          </w:r>
          <w:hyperlink w:anchor="_Toc191456674" w:history="1">
            <w:r w:rsidR="008C5C83" w:rsidRPr="00463574">
              <w:rPr>
                <w:rStyle w:val="Hipervnculo"/>
                <w:rFonts w:ascii="Arial" w:hAnsi="Arial" w:cs="Arial"/>
                <w:noProof/>
              </w:rPr>
              <w:t>1</w:t>
            </w:r>
            <w:r w:rsidR="008C5C83">
              <w:rPr>
                <w:rFonts w:asciiTheme="minorHAnsi" w:eastAsiaTheme="minorEastAsia" w:hAnsiTheme="minorHAnsi" w:cstheme="minorBidi"/>
                <w:noProof/>
                <w:kern w:val="2"/>
                <w:sz w:val="24"/>
                <w:szCs w:val="24"/>
                <w:lang w:eastAsia="es-ES"/>
                <w14:ligatures w14:val="standardContextual"/>
              </w:rPr>
              <w:tab/>
            </w:r>
            <w:r w:rsidR="008C5C83" w:rsidRPr="00463574">
              <w:rPr>
                <w:rStyle w:val="Hipervnculo"/>
                <w:rFonts w:ascii="Arial" w:hAnsi="Arial" w:cs="Arial"/>
                <w:noProof/>
              </w:rPr>
              <w:t>OBJETIVO</w:t>
            </w:r>
            <w:r w:rsidR="008C5C83">
              <w:rPr>
                <w:noProof/>
                <w:webHidden/>
              </w:rPr>
              <w:tab/>
            </w:r>
            <w:r w:rsidR="008C5C83">
              <w:rPr>
                <w:noProof/>
                <w:webHidden/>
              </w:rPr>
              <w:fldChar w:fldCharType="begin"/>
            </w:r>
            <w:r w:rsidR="008C5C83">
              <w:rPr>
                <w:noProof/>
                <w:webHidden/>
              </w:rPr>
              <w:instrText xml:space="preserve"> PAGEREF _Toc191456674 \h </w:instrText>
            </w:r>
            <w:r w:rsidR="008C5C83">
              <w:rPr>
                <w:noProof/>
                <w:webHidden/>
              </w:rPr>
            </w:r>
            <w:r w:rsidR="008C5C83">
              <w:rPr>
                <w:noProof/>
                <w:webHidden/>
              </w:rPr>
              <w:fldChar w:fldCharType="separate"/>
            </w:r>
            <w:r w:rsidR="001840CA">
              <w:rPr>
                <w:noProof/>
                <w:webHidden/>
              </w:rPr>
              <w:t>4</w:t>
            </w:r>
            <w:r w:rsidR="008C5C83">
              <w:rPr>
                <w:noProof/>
                <w:webHidden/>
              </w:rPr>
              <w:fldChar w:fldCharType="end"/>
            </w:r>
          </w:hyperlink>
        </w:p>
        <w:p w14:paraId="50E6B07F" w14:textId="4A8438E1" w:rsidR="008C5C83" w:rsidRDefault="008C5C83">
          <w:pPr>
            <w:pStyle w:val="TDC1"/>
            <w:rPr>
              <w:rFonts w:asciiTheme="minorHAnsi" w:eastAsiaTheme="minorEastAsia" w:hAnsiTheme="minorHAnsi" w:cstheme="minorBidi"/>
              <w:noProof/>
              <w:kern w:val="2"/>
              <w:sz w:val="24"/>
              <w:szCs w:val="24"/>
              <w:lang w:eastAsia="es-ES"/>
              <w14:ligatures w14:val="standardContextual"/>
            </w:rPr>
          </w:pPr>
          <w:hyperlink w:anchor="_Toc191456675" w:history="1">
            <w:r w:rsidRPr="00463574">
              <w:rPr>
                <w:rStyle w:val="Hipervnculo"/>
                <w:rFonts w:ascii="Arial" w:hAnsi="Arial" w:cs="Arial"/>
                <w:noProof/>
              </w:rPr>
              <w:t>2</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ALCANCE</w:t>
            </w:r>
            <w:r>
              <w:rPr>
                <w:noProof/>
                <w:webHidden/>
              </w:rPr>
              <w:tab/>
            </w:r>
            <w:r>
              <w:rPr>
                <w:noProof/>
                <w:webHidden/>
              </w:rPr>
              <w:fldChar w:fldCharType="begin"/>
            </w:r>
            <w:r>
              <w:rPr>
                <w:noProof/>
                <w:webHidden/>
              </w:rPr>
              <w:instrText xml:space="preserve"> PAGEREF _Toc191456675 \h </w:instrText>
            </w:r>
            <w:r>
              <w:rPr>
                <w:noProof/>
                <w:webHidden/>
              </w:rPr>
            </w:r>
            <w:r>
              <w:rPr>
                <w:noProof/>
                <w:webHidden/>
              </w:rPr>
              <w:fldChar w:fldCharType="separate"/>
            </w:r>
            <w:r w:rsidR="001840CA">
              <w:rPr>
                <w:noProof/>
                <w:webHidden/>
              </w:rPr>
              <w:t>4</w:t>
            </w:r>
            <w:r>
              <w:rPr>
                <w:noProof/>
                <w:webHidden/>
              </w:rPr>
              <w:fldChar w:fldCharType="end"/>
            </w:r>
          </w:hyperlink>
        </w:p>
        <w:p w14:paraId="3D0DEAB4" w14:textId="4DA44E74" w:rsidR="008C5C83" w:rsidRDefault="008C5C83">
          <w:pPr>
            <w:pStyle w:val="TDC1"/>
            <w:rPr>
              <w:rFonts w:asciiTheme="minorHAnsi" w:eastAsiaTheme="minorEastAsia" w:hAnsiTheme="minorHAnsi" w:cstheme="minorBidi"/>
              <w:noProof/>
              <w:kern w:val="2"/>
              <w:sz w:val="24"/>
              <w:szCs w:val="24"/>
              <w:lang w:eastAsia="es-ES"/>
              <w14:ligatures w14:val="standardContextual"/>
            </w:rPr>
          </w:pPr>
          <w:hyperlink w:anchor="_Toc191456676" w:history="1">
            <w:r w:rsidRPr="00463574">
              <w:rPr>
                <w:rStyle w:val="Hipervnculo"/>
                <w:rFonts w:ascii="Arial" w:hAnsi="Arial" w:cs="Arial"/>
                <w:noProof/>
              </w:rPr>
              <w:t>3</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NORMATIVA APLICABLE</w:t>
            </w:r>
            <w:r>
              <w:rPr>
                <w:noProof/>
                <w:webHidden/>
              </w:rPr>
              <w:tab/>
            </w:r>
            <w:r>
              <w:rPr>
                <w:noProof/>
                <w:webHidden/>
              </w:rPr>
              <w:fldChar w:fldCharType="begin"/>
            </w:r>
            <w:r>
              <w:rPr>
                <w:noProof/>
                <w:webHidden/>
              </w:rPr>
              <w:instrText xml:space="preserve"> PAGEREF _Toc191456676 \h </w:instrText>
            </w:r>
            <w:r>
              <w:rPr>
                <w:noProof/>
                <w:webHidden/>
              </w:rPr>
            </w:r>
            <w:r>
              <w:rPr>
                <w:noProof/>
                <w:webHidden/>
              </w:rPr>
              <w:fldChar w:fldCharType="separate"/>
            </w:r>
            <w:r w:rsidR="001840CA">
              <w:rPr>
                <w:noProof/>
                <w:webHidden/>
              </w:rPr>
              <w:t>4</w:t>
            </w:r>
            <w:r>
              <w:rPr>
                <w:noProof/>
                <w:webHidden/>
              </w:rPr>
              <w:fldChar w:fldCharType="end"/>
            </w:r>
          </w:hyperlink>
        </w:p>
        <w:p w14:paraId="59F1CAD0" w14:textId="65F4ADF6" w:rsidR="008C5C83" w:rsidRDefault="008C5C83">
          <w:pPr>
            <w:pStyle w:val="TDC1"/>
            <w:rPr>
              <w:rFonts w:asciiTheme="minorHAnsi" w:eastAsiaTheme="minorEastAsia" w:hAnsiTheme="minorHAnsi" w:cstheme="minorBidi"/>
              <w:noProof/>
              <w:kern w:val="2"/>
              <w:sz w:val="24"/>
              <w:szCs w:val="24"/>
              <w:lang w:eastAsia="es-ES"/>
              <w14:ligatures w14:val="standardContextual"/>
            </w:rPr>
          </w:pPr>
          <w:hyperlink w:anchor="_Toc191456677" w:history="1">
            <w:r w:rsidRPr="00463574">
              <w:rPr>
                <w:rStyle w:val="Hipervnculo"/>
                <w:rFonts w:ascii="Arial" w:hAnsi="Arial" w:cs="Arial"/>
                <w:noProof/>
              </w:rPr>
              <w:t>4</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METODOLOGÍA DE GESTIÓN DE RIESGOS</w:t>
            </w:r>
            <w:r>
              <w:rPr>
                <w:noProof/>
                <w:webHidden/>
              </w:rPr>
              <w:tab/>
            </w:r>
            <w:r>
              <w:rPr>
                <w:noProof/>
                <w:webHidden/>
              </w:rPr>
              <w:fldChar w:fldCharType="begin"/>
            </w:r>
            <w:r>
              <w:rPr>
                <w:noProof/>
                <w:webHidden/>
              </w:rPr>
              <w:instrText xml:space="preserve"> PAGEREF _Toc191456677 \h </w:instrText>
            </w:r>
            <w:r>
              <w:rPr>
                <w:noProof/>
                <w:webHidden/>
              </w:rPr>
            </w:r>
            <w:r>
              <w:rPr>
                <w:noProof/>
                <w:webHidden/>
              </w:rPr>
              <w:fldChar w:fldCharType="separate"/>
            </w:r>
            <w:r w:rsidR="001840CA">
              <w:rPr>
                <w:noProof/>
                <w:webHidden/>
              </w:rPr>
              <w:t>5</w:t>
            </w:r>
            <w:r>
              <w:rPr>
                <w:noProof/>
                <w:webHidden/>
              </w:rPr>
              <w:fldChar w:fldCharType="end"/>
            </w:r>
          </w:hyperlink>
        </w:p>
        <w:p w14:paraId="2BFE7C15" w14:textId="214B511E"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78" w:history="1">
            <w:r w:rsidRPr="00463574">
              <w:rPr>
                <w:rStyle w:val="Hipervnculo"/>
                <w:rFonts w:ascii="Arial" w:hAnsi="Arial" w:cs="Arial"/>
                <w:noProof/>
              </w:rPr>
              <w:t>4.1.1</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ANÁLISIS DE RIESGOS</w:t>
            </w:r>
            <w:r>
              <w:rPr>
                <w:noProof/>
                <w:webHidden/>
              </w:rPr>
              <w:tab/>
            </w:r>
            <w:r>
              <w:rPr>
                <w:noProof/>
                <w:webHidden/>
              </w:rPr>
              <w:fldChar w:fldCharType="begin"/>
            </w:r>
            <w:r>
              <w:rPr>
                <w:noProof/>
                <w:webHidden/>
              </w:rPr>
              <w:instrText xml:space="preserve"> PAGEREF _Toc191456678 \h </w:instrText>
            </w:r>
            <w:r>
              <w:rPr>
                <w:noProof/>
                <w:webHidden/>
              </w:rPr>
            </w:r>
            <w:r>
              <w:rPr>
                <w:noProof/>
                <w:webHidden/>
              </w:rPr>
              <w:fldChar w:fldCharType="separate"/>
            </w:r>
            <w:r w:rsidR="001840CA">
              <w:rPr>
                <w:noProof/>
                <w:webHidden/>
              </w:rPr>
              <w:t>7</w:t>
            </w:r>
            <w:r>
              <w:rPr>
                <w:noProof/>
                <w:webHidden/>
              </w:rPr>
              <w:fldChar w:fldCharType="end"/>
            </w:r>
          </w:hyperlink>
        </w:p>
        <w:p w14:paraId="5CEB0865" w14:textId="2E7ED77A"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79" w:history="1">
            <w:r w:rsidRPr="00463574">
              <w:rPr>
                <w:rStyle w:val="Hipervnculo"/>
                <w:rFonts w:ascii="Arial" w:hAnsi="Arial" w:cs="Arial"/>
                <w:noProof/>
              </w:rPr>
              <w:t>4.1.2</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IDENTIFICACIÓN E INVENTARIO DE ACTIVOS</w:t>
            </w:r>
            <w:r>
              <w:rPr>
                <w:noProof/>
                <w:webHidden/>
              </w:rPr>
              <w:tab/>
            </w:r>
            <w:r>
              <w:rPr>
                <w:noProof/>
                <w:webHidden/>
              </w:rPr>
              <w:fldChar w:fldCharType="begin"/>
            </w:r>
            <w:r>
              <w:rPr>
                <w:noProof/>
                <w:webHidden/>
              </w:rPr>
              <w:instrText xml:space="preserve"> PAGEREF _Toc191456679 \h </w:instrText>
            </w:r>
            <w:r>
              <w:rPr>
                <w:noProof/>
                <w:webHidden/>
              </w:rPr>
            </w:r>
            <w:r>
              <w:rPr>
                <w:noProof/>
                <w:webHidden/>
              </w:rPr>
              <w:fldChar w:fldCharType="separate"/>
            </w:r>
            <w:r w:rsidR="001840CA">
              <w:rPr>
                <w:noProof/>
                <w:webHidden/>
              </w:rPr>
              <w:t>7</w:t>
            </w:r>
            <w:r>
              <w:rPr>
                <w:noProof/>
                <w:webHidden/>
              </w:rPr>
              <w:fldChar w:fldCharType="end"/>
            </w:r>
          </w:hyperlink>
        </w:p>
        <w:p w14:paraId="3FADF191" w14:textId="20000AC3"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0" w:history="1">
            <w:r w:rsidRPr="00463574">
              <w:rPr>
                <w:rStyle w:val="Hipervnculo"/>
                <w:rFonts w:ascii="Arial" w:hAnsi="Arial" w:cs="Arial"/>
                <w:noProof/>
              </w:rPr>
              <w:t>4.1.3</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DEPENDENCIAS ENTRE ACTIVOS</w:t>
            </w:r>
            <w:r>
              <w:rPr>
                <w:noProof/>
                <w:webHidden/>
              </w:rPr>
              <w:tab/>
            </w:r>
            <w:r>
              <w:rPr>
                <w:noProof/>
                <w:webHidden/>
              </w:rPr>
              <w:fldChar w:fldCharType="begin"/>
            </w:r>
            <w:r>
              <w:rPr>
                <w:noProof/>
                <w:webHidden/>
              </w:rPr>
              <w:instrText xml:space="preserve"> PAGEREF _Toc191456680 \h </w:instrText>
            </w:r>
            <w:r>
              <w:rPr>
                <w:noProof/>
                <w:webHidden/>
              </w:rPr>
            </w:r>
            <w:r>
              <w:rPr>
                <w:noProof/>
                <w:webHidden/>
              </w:rPr>
              <w:fldChar w:fldCharType="separate"/>
            </w:r>
            <w:r w:rsidR="001840CA">
              <w:rPr>
                <w:noProof/>
                <w:webHidden/>
              </w:rPr>
              <w:t>8</w:t>
            </w:r>
            <w:r>
              <w:rPr>
                <w:noProof/>
                <w:webHidden/>
              </w:rPr>
              <w:fldChar w:fldCharType="end"/>
            </w:r>
          </w:hyperlink>
        </w:p>
        <w:p w14:paraId="0F193094" w14:textId="54C1D1AD"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1" w:history="1">
            <w:r w:rsidRPr="00463574">
              <w:rPr>
                <w:rStyle w:val="Hipervnculo"/>
                <w:rFonts w:ascii="Arial" w:hAnsi="Arial" w:cs="Arial"/>
                <w:noProof/>
              </w:rPr>
              <w:t>4.1.4</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VALORACIÓN DE ACTIVOS</w:t>
            </w:r>
            <w:r>
              <w:rPr>
                <w:noProof/>
                <w:webHidden/>
              </w:rPr>
              <w:tab/>
            </w:r>
            <w:r>
              <w:rPr>
                <w:noProof/>
                <w:webHidden/>
              </w:rPr>
              <w:fldChar w:fldCharType="begin"/>
            </w:r>
            <w:r>
              <w:rPr>
                <w:noProof/>
                <w:webHidden/>
              </w:rPr>
              <w:instrText xml:space="preserve"> PAGEREF _Toc191456681 \h </w:instrText>
            </w:r>
            <w:r>
              <w:rPr>
                <w:noProof/>
                <w:webHidden/>
              </w:rPr>
            </w:r>
            <w:r>
              <w:rPr>
                <w:noProof/>
                <w:webHidden/>
              </w:rPr>
              <w:fldChar w:fldCharType="separate"/>
            </w:r>
            <w:r w:rsidR="001840CA">
              <w:rPr>
                <w:noProof/>
                <w:webHidden/>
              </w:rPr>
              <w:t>10</w:t>
            </w:r>
            <w:r>
              <w:rPr>
                <w:noProof/>
                <w:webHidden/>
              </w:rPr>
              <w:fldChar w:fldCharType="end"/>
            </w:r>
          </w:hyperlink>
        </w:p>
        <w:p w14:paraId="54695CA1" w14:textId="4DCA6536"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2" w:history="1">
            <w:r w:rsidRPr="00463574">
              <w:rPr>
                <w:rStyle w:val="Hipervnculo"/>
                <w:rFonts w:ascii="Arial" w:hAnsi="Arial" w:cs="Arial"/>
                <w:noProof/>
              </w:rPr>
              <w:t>4.1.5</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IDENTIFICACIÓN Y VALORACIÓN DE AMENAZAS</w:t>
            </w:r>
            <w:r>
              <w:rPr>
                <w:noProof/>
                <w:webHidden/>
              </w:rPr>
              <w:tab/>
            </w:r>
            <w:r>
              <w:rPr>
                <w:noProof/>
                <w:webHidden/>
              </w:rPr>
              <w:fldChar w:fldCharType="begin"/>
            </w:r>
            <w:r>
              <w:rPr>
                <w:noProof/>
                <w:webHidden/>
              </w:rPr>
              <w:instrText xml:space="preserve"> PAGEREF _Toc191456682 \h </w:instrText>
            </w:r>
            <w:r>
              <w:rPr>
                <w:noProof/>
                <w:webHidden/>
              </w:rPr>
            </w:r>
            <w:r>
              <w:rPr>
                <w:noProof/>
                <w:webHidden/>
              </w:rPr>
              <w:fldChar w:fldCharType="separate"/>
            </w:r>
            <w:r w:rsidR="001840CA">
              <w:rPr>
                <w:noProof/>
                <w:webHidden/>
              </w:rPr>
              <w:t>12</w:t>
            </w:r>
            <w:r>
              <w:rPr>
                <w:noProof/>
                <w:webHidden/>
              </w:rPr>
              <w:fldChar w:fldCharType="end"/>
            </w:r>
          </w:hyperlink>
        </w:p>
        <w:p w14:paraId="69137589" w14:textId="68423C73"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3" w:history="1">
            <w:r w:rsidRPr="00463574">
              <w:rPr>
                <w:rStyle w:val="Hipervnculo"/>
                <w:rFonts w:ascii="Arial" w:hAnsi="Arial" w:cs="Arial"/>
                <w:noProof/>
              </w:rPr>
              <w:t>4.1.6</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ESTIMACIÓN, FRECUENCIA Y DEGRADACIÓN DE LOS ACTIVOS</w:t>
            </w:r>
            <w:r>
              <w:rPr>
                <w:noProof/>
                <w:webHidden/>
              </w:rPr>
              <w:tab/>
            </w:r>
            <w:r>
              <w:rPr>
                <w:noProof/>
                <w:webHidden/>
              </w:rPr>
              <w:fldChar w:fldCharType="begin"/>
            </w:r>
            <w:r>
              <w:rPr>
                <w:noProof/>
                <w:webHidden/>
              </w:rPr>
              <w:instrText xml:space="preserve"> PAGEREF _Toc191456683 \h </w:instrText>
            </w:r>
            <w:r>
              <w:rPr>
                <w:noProof/>
                <w:webHidden/>
              </w:rPr>
            </w:r>
            <w:r>
              <w:rPr>
                <w:noProof/>
                <w:webHidden/>
              </w:rPr>
              <w:fldChar w:fldCharType="separate"/>
            </w:r>
            <w:r w:rsidR="001840CA">
              <w:rPr>
                <w:noProof/>
                <w:webHidden/>
              </w:rPr>
              <w:t>13</w:t>
            </w:r>
            <w:r>
              <w:rPr>
                <w:noProof/>
                <w:webHidden/>
              </w:rPr>
              <w:fldChar w:fldCharType="end"/>
            </w:r>
          </w:hyperlink>
        </w:p>
        <w:p w14:paraId="2A90FBF0" w14:textId="7773C2E8"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4" w:history="1">
            <w:r w:rsidRPr="00463574">
              <w:rPr>
                <w:rStyle w:val="Hipervnculo"/>
                <w:rFonts w:ascii="Arial" w:hAnsi="Arial" w:cs="Arial"/>
                <w:noProof/>
              </w:rPr>
              <w:t>4.1.7</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SELECCIÓN Y EVALUACIÓN DE LAS SALVAGUARDAS</w:t>
            </w:r>
            <w:r>
              <w:rPr>
                <w:noProof/>
                <w:webHidden/>
              </w:rPr>
              <w:tab/>
            </w:r>
            <w:r>
              <w:rPr>
                <w:noProof/>
                <w:webHidden/>
              </w:rPr>
              <w:fldChar w:fldCharType="begin"/>
            </w:r>
            <w:r>
              <w:rPr>
                <w:noProof/>
                <w:webHidden/>
              </w:rPr>
              <w:instrText xml:space="preserve"> PAGEREF _Toc191456684 \h </w:instrText>
            </w:r>
            <w:r>
              <w:rPr>
                <w:noProof/>
                <w:webHidden/>
              </w:rPr>
            </w:r>
            <w:r>
              <w:rPr>
                <w:noProof/>
                <w:webHidden/>
              </w:rPr>
              <w:fldChar w:fldCharType="separate"/>
            </w:r>
            <w:r w:rsidR="001840CA">
              <w:rPr>
                <w:noProof/>
                <w:webHidden/>
              </w:rPr>
              <w:t>15</w:t>
            </w:r>
            <w:r>
              <w:rPr>
                <w:noProof/>
                <w:webHidden/>
              </w:rPr>
              <w:fldChar w:fldCharType="end"/>
            </w:r>
          </w:hyperlink>
        </w:p>
        <w:p w14:paraId="171DE0A2" w14:textId="0DDA8D63"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5" w:history="1">
            <w:r w:rsidRPr="00463574">
              <w:rPr>
                <w:rStyle w:val="Hipervnculo"/>
                <w:rFonts w:ascii="Arial" w:hAnsi="Arial" w:cs="Arial"/>
                <w:noProof/>
              </w:rPr>
              <w:t>4.1.8</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DETERMINACIÓN DEL RIESGO</w:t>
            </w:r>
            <w:r>
              <w:rPr>
                <w:noProof/>
                <w:webHidden/>
              </w:rPr>
              <w:tab/>
            </w:r>
            <w:r>
              <w:rPr>
                <w:noProof/>
                <w:webHidden/>
              </w:rPr>
              <w:fldChar w:fldCharType="begin"/>
            </w:r>
            <w:r>
              <w:rPr>
                <w:noProof/>
                <w:webHidden/>
              </w:rPr>
              <w:instrText xml:space="preserve"> PAGEREF _Toc191456685 \h </w:instrText>
            </w:r>
            <w:r>
              <w:rPr>
                <w:noProof/>
                <w:webHidden/>
              </w:rPr>
            </w:r>
            <w:r>
              <w:rPr>
                <w:noProof/>
                <w:webHidden/>
              </w:rPr>
              <w:fldChar w:fldCharType="separate"/>
            </w:r>
            <w:r w:rsidR="001840CA">
              <w:rPr>
                <w:noProof/>
                <w:webHidden/>
              </w:rPr>
              <w:t>16</w:t>
            </w:r>
            <w:r>
              <w:rPr>
                <w:noProof/>
                <w:webHidden/>
              </w:rPr>
              <w:fldChar w:fldCharType="end"/>
            </w:r>
          </w:hyperlink>
        </w:p>
        <w:p w14:paraId="703F7466" w14:textId="7987CAD0"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6" w:history="1">
            <w:r w:rsidRPr="00463574">
              <w:rPr>
                <w:rStyle w:val="Hipervnculo"/>
                <w:rFonts w:ascii="Arial" w:hAnsi="Arial" w:cs="Arial"/>
                <w:noProof/>
              </w:rPr>
              <w:t>4.1.9</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NIVEL DE ACEPTACIÓN DEL RIESGO</w:t>
            </w:r>
            <w:r>
              <w:rPr>
                <w:noProof/>
                <w:webHidden/>
              </w:rPr>
              <w:tab/>
            </w:r>
            <w:r>
              <w:rPr>
                <w:noProof/>
                <w:webHidden/>
              </w:rPr>
              <w:fldChar w:fldCharType="begin"/>
            </w:r>
            <w:r>
              <w:rPr>
                <w:noProof/>
                <w:webHidden/>
              </w:rPr>
              <w:instrText xml:space="preserve"> PAGEREF _Toc191456686 \h </w:instrText>
            </w:r>
            <w:r>
              <w:rPr>
                <w:noProof/>
                <w:webHidden/>
              </w:rPr>
            </w:r>
            <w:r>
              <w:rPr>
                <w:noProof/>
                <w:webHidden/>
              </w:rPr>
              <w:fldChar w:fldCharType="separate"/>
            </w:r>
            <w:r w:rsidR="001840CA">
              <w:rPr>
                <w:noProof/>
                <w:webHidden/>
              </w:rPr>
              <w:t>17</w:t>
            </w:r>
            <w:r>
              <w:rPr>
                <w:noProof/>
                <w:webHidden/>
              </w:rPr>
              <w:fldChar w:fldCharType="end"/>
            </w:r>
          </w:hyperlink>
        </w:p>
        <w:p w14:paraId="4D616D2E" w14:textId="690CD8BF"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7" w:history="1">
            <w:r w:rsidRPr="00463574">
              <w:rPr>
                <w:rStyle w:val="Hipervnculo"/>
                <w:rFonts w:ascii="Arial" w:hAnsi="Arial" w:cs="Arial"/>
                <w:noProof/>
              </w:rPr>
              <w:t>4.1.10</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PLAN DE TRATAMIENTO DEL RIESGO</w:t>
            </w:r>
            <w:r>
              <w:rPr>
                <w:noProof/>
                <w:webHidden/>
              </w:rPr>
              <w:tab/>
            </w:r>
            <w:r>
              <w:rPr>
                <w:noProof/>
                <w:webHidden/>
              </w:rPr>
              <w:fldChar w:fldCharType="begin"/>
            </w:r>
            <w:r>
              <w:rPr>
                <w:noProof/>
                <w:webHidden/>
              </w:rPr>
              <w:instrText xml:space="preserve"> PAGEREF _Toc191456687 \h </w:instrText>
            </w:r>
            <w:r>
              <w:rPr>
                <w:noProof/>
                <w:webHidden/>
              </w:rPr>
            </w:r>
            <w:r>
              <w:rPr>
                <w:noProof/>
                <w:webHidden/>
              </w:rPr>
              <w:fldChar w:fldCharType="separate"/>
            </w:r>
            <w:r w:rsidR="001840CA">
              <w:rPr>
                <w:noProof/>
                <w:webHidden/>
              </w:rPr>
              <w:t>19</w:t>
            </w:r>
            <w:r>
              <w:rPr>
                <w:noProof/>
                <w:webHidden/>
              </w:rPr>
              <w:fldChar w:fldCharType="end"/>
            </w:r>
          </w:hyperlink>
        </w:p>
        <w:p w14:paraId="2DA66EEE" w14:textId="41A1191C"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8" w:history="1">
            <w:r w:rsidRPr="00463574">
              <w:rPr>
                <w:rStyle w:val="Hipervnculo"/>
                <w:rFonts w:ascii="Arial" w:hAnsi="Arial" w:cs="Arial"/>
                <w:noProof/>
              </w:rPr>
              <w:t>4.1.11</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INFORME DE ANÁLISIS DE RIESGOS</w:t>
            </w:r>
            <w:r>
              <w:rPr>
                <w:noProof/>
                <w:webHidden/>
              </w:rPr>
              <w:tab/>
            </w:r>
            <w:r>
              <w:rPr>
                <w:noProof/>
                <w:webHidden/>
              </w:rPr>
              <w:fldChar w:fldCharType="begin"/>
            </w:r>
            <w:r>
              <w:rPr>
                <w:noProof/>
                <w:webHidden/>
              </w:rPr>
              <w:instrText xml:space="preserve"> PAGEREF _Toc191456688 \h </w:instrText>
            </w:r>
            <w:r>
              <w:rPr>
                <w:noProof/>
                <w:webHidden/>
              </w:rPr>
            </w:r>
            <w:r>
              <w:rPr>
                <w:noProof/>
                <w:webHidden/>
              </w:rPr>
              <w:fldChar w:fldCharType="separate"/>
            </w:r>
            <w:r w:rsidR="001840CA">
              <w:rPr>
                <w:noProof/>
                <w:webHidden/>
              </w:rPr>
              <w:t>21</w:t>
            </w:r>
            <w:r>
              <w:rPr>
                <w:noProof/>
                <w:webHidden/>
              </w:rPr>
              <w:fldChar w:fldCharType="end"/>
            </w:r>
          </w:hyperlink>
        </w:p>
        <w:p w14:paraId="64FA658B" w14:textId="170F1538" w:rsidR="008C5C83" w:rsidRDefault="008C5C83">
          <w:pPr>
            <w:pStyle w:val="TDC3"/>
            <w:rPr>
              <w:rFonts w:asciiTheme="minorHAnsi" w:eastAsiaTheme="minorEastAsia" w:hAnsiTheme="minorHAnsi" w:cstheme="minorBidi"/>
              <w:noProof/>
              <w:kern w:val="2"/>
              <w:sz w:val="24"/>
              <w:szCs w:val="24"/>
              <w:lang w:eastAsia="es-ES"/>
              <w14:ligatures w14:val="standardContextual"/>
            </w:rPr>
          </w:pPr>
          <w:hyperlink w:anchor="_Toc191456689" w:history="1">
            <w:r w:rsidRPr="00463574">
              <w:rPr>
                <w:rStyle w:val="Hipervnculo"/>
                <w:rFonts w:ascii="Arial" w:hAnsi="Arial" w:cs="Arial"/>
                <w:noProof/>
              </w:rPr>
              <w:t>4.1.12</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MONITORIZACIÓN Y REVISIÓN DEL ANÁLISIS DE RIESGOS</w:t>
            </w:r>
            <w:r>
              <w:rPr>
                <w:noProof/>
                <w:webHidden/>
              </w:rPr>
              <w:tab/>
            </w:r>
            <w:r>
              <w:rPr>
                <w:noProof/>
                <w:webHidden/>
              </w:rPr>
              <w:fldChar w:fldCharType="begin"/>
            </w:r>
            <w:r>
              <w:rPr>
                <w:noProof/>
                <w:webHidden/>
              </w:rPr>
              <w:instrText xml:space="preserve"> PAGEREF _Toc191456689 \h </w:instrText>
            </w:r>
            <w:r>
              <w:rPr>
                <w:noProof/>
                <w:webHidden/>
              </w:rPr>
            </w:r>
            <w:r>
              <w:rPr>
                <w:noProof/>
                <w:webHidden/>
              </w:rPr>
              <w:fldChar w:fldCharType="separate"/>
            </w:r>
            <w:r w:rsidR="001840CA">
              <w:rPr>
                <w:noProof/>
                <w:webHidden/>
              </w:rPr>
              <w:t>21</w:t>
            </w:r>
            <w:r>
              <w:rPr>
                <w:noProof/>
                <w:webHidden/>
              </w:rPr>
              <w:fldChar w:fldCharType="end"/>
            </w:r>
          </w:hyperlink>
        </w:p>
        <w:p w14:paraId="75167177" w14:textId="7EDC9C53" w:rsidR="008C5C83" w:rsidRDefault="008C5C83">
          <w:pPr>
            <w:pStyle w:val="TDC1"/>
            <w:rPr>
              <w:rFonts w:asciiTheme="minorHAnsi" w:eastAsiaTheme="minorEastAsia" w:hAnsiTheme="minorHAnsi" w:cstheme="minorBidi"/>
              <w:noProof/>
              <w:kern w:val="2"/>
              <w:sz w:val="24"/>
              <w:szCs w:val="24"/>
              <w:lang w:eastAsia="es-ES"/>
              <w14:ligatures w14:val="standardContextual"/>
            </w:rPr>
          </w:pPr>
          <w:hyperlink w:anchor="_Toc191456690" w:history="1">
            <w:r w:rsidRPr="00463574">
              <w:rPr>
                <w:rStyle w:val="Hipervnculo"/>
                <w:rFonts w:ascii="Arial" w:hAnsi="Arial" w:cs="Arial"/>
                <w:noProof/>
              </w:rPr>
              <w:t>5</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REGISTROS Y ARCHIVOS</w:t>
            </w:r>
            <w:r>
              <w:rPr>
                <w:noProof/>
                <w:webHidden/>
              </w:rPr>
              <w:tab/>
            </w:r>
            <w:r>
              <w:rPr>
                <w:noProof/>
                <w:webHidden/>
              </w:rPr>
              <w:fldChar w:fldCharType="begin"/>
            </w:r>
            <w:r>
              <w:rPr>
                <w:noProof/>
                <w:webHidden/>
              </w:rPr>
              <w:instrText xml:space="preserve"> PAGEREF _Toc191456690 \h </w:instrText>
            </w:r>
            <w:r>
              <w:rPr>
                <w:noProof/>
                <w:webHidden/>
              </w:rPr>
            </w:r>
            <w:r>
              <w:rPr>
                <w:noProof/>
                <w:webHidden/>
              </w:rPr>
              <w:fldChar w:fldCharType="separate"/>
            </w:r>
            <w:r w:rsidR="001840CA">
              <w:rPr>
                <w:noProof/>
                <w:webHidden/>
              </w:rPr>
              <w:t>22</w:t>
            </w:r>
            <w:r>
              <w:rPr>
                <w:noProof/>
                <w:webHidden/>
              </w:rPr>
              <w:fldChar w:fldCharType="end"/>
            </w:r>
          </w:hyperlink>
        </w:p>
        <w:p w14:paraId="790BD89D" w14:textId="16CB12B6" w:rsidR="008C5C83" w:rsidRDefault="008C5C83">
          <w:pPr>
            <w:pStyle w:val="TDC1"/>
            <w:rPr>
              <w:rFonts w:asciiTheme="minorHAnsi" w:eastAsiaTheme="minorEastAsia" w:hAnsiTheme="minorHAnsi" w:cstheme="minorBidi"/>
              <w:noProof/>
              <w:kern w:val="2"/>
              <w:sz w:val="24"/>
              <w:szCs w:val="24"/>
              <w:lang w:eastAsia="es-ES"/>
              <w14:ligatures w14:val="standardContextual"/>
            </w:rPr>
          </w:pPr>
          <w:hyperlink w:anchor="_Toc191456691" w:history="1">
            <w:r w:rsidRPr="00463574">
              <w:rPr>
                <w:rStyle w:val="Hipervnculo"/>
                <w:rFonts w:ascii="Arial" w:hAnsi="Arial" w:cs="Arial"/>
                <w:noProof/>
              </w:rPr>
              <w:t>6</w:t>
            </w:r>
            <w:r>
              <w:rPr>
                <w:rFonts w:asciiTheme="minorHAnsi" w:eastAsiaTheme="minorEastAsia" w:hAnsiTheme="minorHAnsi" w:cstheme="minorBidi"/>
                <w:noProof/>
                <w:kern w:val="2"/>
                <w:sz w:val="24"/>
                <w:szCs w:val="24"/>
                <w:lang w:eastAsia="es-ES"/>
                <w14:ligatures w14:val="standardContextual"/>
              </w:rPr>
              <w:tab/>
            </w:r>
            <w:r w:rsidRPr="00463574">
              <w:rPr>
                <w:rStyle w:val="Hipervnculo"/>
                <w:rFonts w:ascii="Arial" w:hAnsi="Arial" w:cs="Arial"/>
                <w:noProof/>
              </w:rPr>
              <w:t>REFERENCIAS</w:t>
            </w:r>
            <w:r>
              <w:rPr>
                <w:noProof/>
                <w:webHidden/>
              </w:rPr>
              <w:tab/>
            </w:r>
            <w:r>
              <w:rPr>
                <w:noProof/>
                <w:webHidden/>
              </w:rPr>
              <w:fldChar w:fldCharType="begin"/>
            </w:r>
            <w:r>
              <w:rPr>
                <w:noProof/>
                <w:webHidden/>
              </w:rPr>
              <w:instrText xml:space="preserve"> PAGEREF _Toc191456691 \h </w:instrText>
            </w:r>
            <w:r>
              <w:rPr>
                <w:noProof/>
                <w:webHidden/>
              </w:rPr>
            </w:r>
            <w:r>
              <w:rPr>
                <w:noProof/>
                <w:webHidden/>
              </w:rPr>
              <w:fldChar w:fldCharType="separate"/>
            </w:r>
            <w:r w:rsidR="001840CA">
              <w:rPr>
                <w:noProof/>
                <w:webHidden/>
              </w:rPr>
              <w:t>22</w:t>
            </w:r>
            <w:r>
              <w:rPr>
                <w:noProof/>
                <w:webHidden/>
              </w:rPr>
              <w:fldChar w:fldCharType="end"/>
            </w:r>
          </w:hyperlink>
        </w:p>
        <w:p w14:paraId="252ACB7D" w14:textId="5681FEF0" w:rsidR="006008F6" w:rsidRPr="00E60B11" w:rsidRDefault="006008F6" w:rsidP="00E60B11">
          <w:pPr>
            <w:spacing w:line="360" w:lineRule="auto"/>
            <w:rPr>
              <w:rFonts w:ascii="Arial" w:hAnsi="Arial" w:cs="Arial"/>
            </w:rPr>
          </w:pPr>
          <w:r w:rsidRPr="00E60B11">
            <w:rPr>
              <w:rFonts w:ascii="Arial" w:hAnsi="Arial" w:cs="Arial"/>
              <w:b/>
              <w:bCs/>
            </w:rPr>
            <w:fldChar w:fldCharType="end"/>
          </w:r>
        </w:p>
      </w:sdtContent>
    </w:sdt>
    <w:p w14:paraId="5B0FE590" w14:textId="1B4C0052" w:rsidR="005432D9" w:rsidRPr="00E60B11" w:rsidRDefault="45093572" w:rsidP="008C5C83">
      <w:pPr>
        <w:pStyle w:val="TDC1"/>
        <w:spacing w:line="360" w:lineRule="auto"/>
        <w:rPr>
          <w:rFonts w:ascii="Arial" w:hAnsi="Arial" w:cs="Arial"/>
        </w:rPr>
      </w:pPr>
      <w:r w:rsidRPr="00E60B11">
        <w:rPr>
          <w:rFonts w:ascii="Arial" w:hAnsi="Arial" w:cs="Arial"/>
        </w:rPr>
        <w:fldChar w:fldCharType="begin"/>
      </w:r>
      <w:r w:rsidR="00813611" w:rsidRPr="00E60B11">
        <w:rPr>
          <w:rFonts w:ascii="Arial" w:hAnsi="Arial" w:cs="Arial"/>
        </w:rPr>
        <w:instrText>TOC \o "1-3" \h \z \u</w:instrText>
      </w:r>
      <w:r w:rsidRPr="00E60B11">
        <w:rPr>
          <w:rFonts w:ascii="Arial" w:hAnsi="Arial" w:cs="Arial"/>
        </w:rPr>
        <w:fldChar w:fldCharType="end"/>
      </w:r>
      <w:r w:rsidR="005432D9" w:rsidRPr="00E60B11">
        <w:rPr>
          <w:rFonts w:ascii="Arial" w:hAnsi="Arial" w:cs="Arial"/>
        </w:rPr>
        <w:br w:type="page"/>
      </w:r>
    </w:p>
    <w:p w14:paraId="05CB9F6A" w14:textId="73AC4550" w:rsidR="00CB58AF" w:rsidRPr="00E60B11" w:rsidRDefault="00201FA0" w:rsidP="00E60B11">
      <w:pPr>
        <w:pStyle w:val="Ttulo1"/>
        <w:spacing w:line="360" w:lineRule="auto"/>
        <w:ind w:left="573" w:hanging="431"/>
        <w:rPr>
          <w:rFonts w:ascii="Arial" w:hAnsi="Arial" w:cs="Arial"/>
          <w:color w:val="262626" w:themeColor="text1" w:themeTint="D9"/>
        </w:rPr>
      </w:pPr>
      <w:bookmarkStart w:id="3" w:name="_Toc46218502"/>
      <w:bookmarkStart w:id="4" w:name="_Toc46219030"/>
      <w:bookmarkStart w:id="5" w:name="_Toc132201114"/>
      <w:bookmarkStart w:id="6" w:name="_Toc191456674"/>
      <w:bookmarkStart w:id="7" w:name="_Toc465340396"/>
      <w:bookmarkStart w:id="8" w:name="_Toc467150901"/>
      <w:bookmarkEnd w:id="3"/>
      <w:bookmarkEnd w:id="4"/>
      <w:r w:rsidRPr="00E60B11">
        <w:rPr>
          <w:rFonts w:ascii="Arial" w:hAnsi="Arial" w:cs="Arial"/>
          <w:caps w:val="0"/>
          <w:color w:val="262626" w:themeColor="text1" w:themeTint="D9"/>
        </w:rPr>
        <w:lastRenderedPageBreak/>
        <w:t>OBJETIVO</w:t>
      </w:r>
      <w:bookmarkEnd w:id="5"/>
      <w:bookmarkEnd w:id="6"/>
    </w:p>
    <w:p w14:paraId="1D2C9803" w14:textId="162B5768" w:rsidR="00E348A6" w:rsidRPr="00E60B11" w:rsidRDefault="00E348A6" w:rsidP="00E60B11">
      <w:pPr>
        <w:spacing w:line="360" w:lineRule="auto"/>
        <w:rPr>
          <w:rFonts w:ascii="Arial" w:hAnsi="Arial" w:cs="Arial"/>
        </w:rPr>
      </w:pPr>
      <w:bookmarkStart w:id="9" w:name="_Toc132201115"/>
      <w:bookmarkStart w:id="10" w:name="_Toc61878493"/>
      <w:r w:rsidRPr="00E60B11">
        <w:rPr>
          <w:rFonts w:ascii="Arial" w:hAnsi="Arial" w:cs="Arial"/>
        </w:rPr>
        <w:t xml:space="preserve">El objetivo de este procedimiento es describir el proceso a seguir para la realización del análisis de riesgos, conforme a los requisitos establecidos por la ISO 27001:2022. </w:t>
      </w:r>
    </w:p>
    <w:p w14:paraId="21C82FD2" w14:textId="73D9145A" w:rsidR="00E348A6" w:rsidRPr="00E60B11" w:rsidRDefault="00E348A6" w:rsidP="00E60B11">
      <w:pPr>
        <w:spacing w:line="360" w:lineRule="auto"/>
        <w:rPr>
          <w:rFonts w:ascii="Arial" w:hAnsi="Arial" w:cs="Arial"/>
        </w:rPr>
      </w:pPr>
      <w:r w:rsidRPr="00E60B11">
        <w:rPr>
          <w:rFonts w:ascii="Arial" w:hAnsi="Arial" w:cs="Arial"/>
        </w:rPr>
        <w:t>El análisis de riesgos se adaptará a la categoría del sistema según se establece en la propia norma se realizará usando un lenguaje específico, con un catálogo de amenazas y una semántica definida. Es decir, una presentación con tablas que describa los siguientes aspectos:</w:t>
      </w:r>
    </w:p>
    <w:p w14:paraId="17DF4A8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Identifique y valore cualitativamente los activos más valiosos del sistema.</w:t>
      </w:r>
    </w:p>
    <w:p w14:paraId="6C3B0292"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Identifique y cuantifique las amenazas más probables.</w:t>
      </w:r>
    </w:p>
    <w:p w14:paraId="2EDE799A"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Identifique y valore las salvaguardas que protegen de dichas amenazas.</w:t>
      </w:r>
    </w:p>
    <w:p w14:paraId="27EBC56A"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Identifique y valore el riesgo residual.</w:t>
      </w:r>
    </w:p>
    <w:p w14:paraId="1B013D64" w14:textId="54ABA851" w:rsidR="00E348A6" w:rsidRPr="00E60B11" w:rsidRDefault="00E348A6" w:rsidP="00E60B11">
      <w:pPr>
        <w:spacing w:line="360" w:lineRule="auto"/>
        <w:rPr>
          <w:rFonts w:ascii="Arial" w:hAnsi="Arial" w:cs="Arial"/>
        </w:rPr>
      </w:pPr>
      <w:r w:rsidRPr="00E60B11">
        <w:rPr>
          <w:rFonts w:ascii="Arial" w:hAnsi="Arial" w:cs="Arial"/>
        </w:rPr>
        <w:t xml:space="preserve">Para la realización del análisis de riesgos se utilizará la metodología MAGERIT. </w:t>
      </w:r>
    </w:p>
    <w:p w14:paraId="199CDC8E" w14:textId="77777777" w:rsidR="00E348A6" w:rsidRPr="00E60B11" w:rsidRDefault="00E348A6" w:rsidP="00E60B11">
      <w:pPr>
        <w:spacing w:line="360" w:lineRule="auto"/>
        <w:rPr>
          <w:rFonts w:ascii="Arial" w:hAnsi="Arial" w:cs="Arial"/>
        </w:rPr>
      </w:pPr>
      <w:r w:rsidRPr="00E60B11">
        <w:rPr>
          <w:rFonts w:ascii="Arial" w:hAnsi="Arial" w:cs="Arial"/>
          <w:lang w:val="es-ES_tradnl"/>
        </w:rPr>
        <w:t xml:space="preserve">Este procedimiento servirá para determinar el mapa de riesgos a los que se está expuesto, así como para establecer los mecanismos y pasos a dar para el tratamiento de </w:t>
      </w:r>
      <w:proofErr w:type="gramStart"/>
      <w:r w:rsidRPr="00E60B11">
        <w:rPr>
          <w:rFonts w:ascii="Arial" w:hAnsi="Arial" w:cs="Arial"/>
          <w:lang w:val="es-ES_tradnl"/>
        </w:rPr>
        <w:t>los mismos</w:t>
      </w:r>
      <w:proofErr w:type="gramEnd"/>
      <w:r w:rsidRPr="00E60B11">
        <w:rPr>
          <w:rFonts w:ascii="Arial" w:hAnsi="Arial" w:cs="Arial"/>
          <w:lang w:val="es-ES_tradnl"/>
        </w:rPr>
        <w:t>.</w:t>
      </w:r>
    </w:p>
    <w:p w14:paraId="2797616F" w14:textId="036CF69B" w:rsidR="00CA16CF" w:rsidRPr="00E60B11" w:rsidRDefault="00201FA0" w:rsidP="00E60B11">
      <w:pPr>
        <w:pStyle w:val="Ttulo1"/>
        <w:spacing w:line="360" w:lineRule="auto"/>
        <w:ind w:left="573" w:hanging="431"/>
        <w:rPr>
          <w:rFonts w:ascii="Arial" w:hAnsi="Arial" w:cs="Arial"/>
          <w:caps w:val="0"/>
          <w:color w:val="262626" w:themeColor="text1" w:themeTint="D9"/>
        </w:rPr>
      </w:pPr>
      <w:bookmarkStart w:id="11" w:name="_Toc191456675"/>
      <w:r w:rsidRPr="00E60B11">
        <w:rPr>
          <w:rFonts w:ascii="Arial" w:hAnsi="Arial" w:cs="Arial"/>
          <w:caps w:val="0"/>
          <w:color w:val="262626" w:themeColor="text1" w:themeTint="D9"/>
        </w:rPr>
        <w:t>ALCANCE</w:t>
      </w:r>
      <w:bookmarkEnd w:id="9"/>
      <w:bookmarkEnd w:id="11"/>
      <w:r w:rsidR="00CA16CF" w:rsidRPr="00E60B11">
        <w:rPr>
          <w:rFonts w:ascii="Arial" w:hAnsi="Arial" w:cs="Arial"/>
          <w:caps w:val="0"/>
          <w:color w:val="262626" w:themeColor="text1" w:themeTint="D9"/>
        </w:rPr>
        <w:t xml:space="preserve"> </w:t>
      </w:r>
    </w:p>
    <w:bookmarkEnd w:id="7"/>
    <w:bookmarkEnd w:id="8"/>
    <w:bookmarkEnd w:id="10"/>
    <w:p w14:paraId="31A59BD5" w14:textId="5C9AB54F" w:rsidR="00BC0F5E" w:rsidRPr="00E60B11" w:rsidRDefault="00F31560" w:rsidP="00E60B11">
      <w:pPr>
        <w:spacing w:line="360" w:lineRule="auto"/>
        <w:rPr>
          <w:rFonts w:ascii="Arial" w:hAnsi="Arial" w:cs="Arial"/>
        </w:rPr>
      </w:pPr>
      <w:r w:rsidRPr="00E60B11">
        <w:rPr>
          <w:rFonts w:ascii="Arial" w:hAnsi="Arial" w:cs="Arial"/>
        </w:rPr>
        <w:t>Est</w:t>
      </w:r>
      <w:r w:rsidR="00E348A6" w:rsidRPr="00E60B11">
        <w:rPr>
          <w:rFonts w:ascii="Arial" w:hAnsi="Arial" w:cs="Arial"/>
        </w:rPr>
        <w:t xml:space="preserve">e Procedimiento </w:t>
      </w:r>
      <w:r w:rsidRPr="00E60B11">
        <w:rPr>
          <w:rFonts w:ascii="Arial" w:hAnsi="Arial" w:cs="Arial"/>
        </w:rPr>
        <w:t xml:space="preserve">de seguridad TIC es de aplicación, con carácter obligatorio, sobre todos los sistemas TIC responsabilidad de </w:t>
      </w:r>
      <w:r w:rsidR="00E60B11">
        <w:rPr>
          <w:rFonts w:ascii="Arial" w:hAnsi="Arial" w:cs="Arial"/>
        </w:rPr>
        <w:t>SPIKA TECH</w:t>
      </w:r>
      <w:r w:rsidRPr="00E60B11">
        <w:rPr>
          <w:rFonts w:ascii="Arial" w:hAnsi="Arial" w:cs="Arial"/>
        </w:rPr>
        <w:t xml:space="preserve">, servicios y procesos de negocio, activos de información y sus dependencias, personal interno o externo que tenga acceso información o sistemas del </w:t>
      </w:r>
      <w:r w:rsidR="00E60B11">
        <w:rPr>
          <w:rFonts w:ascii="Arial" w:hAnsi="Arial" w:cs="Arial"/>
        </w:rPr>
        <w:t xml:space="preserve">SPIKA TECH </w:t>
      </w:r>
      <w:r w:rsidRPr="00E60B11">
        <w:rPr>
          <w:rFonts w:ascii="Arial" w:hAnsi="Arial" w:cs="Arial"/>
        </w:rPr>
        <w:t xml:space="preserve">(con independencia de que exista o no una relación de carácter laboral) y, cualquier otra entidad involucrada con </w:t>
      </w:r>
      <w:r w:rsidR="00E60B11">
        <w:rPr>
          <w:rFonts w:ascii="Arial" w:hAnsi="Arial" w:cs="Arial"/>
        </w:rPr>
        <w:t xml:space="preserve">SPIKA TECH </w:t>
      </w:r>
      <w:r w:rsidRPr="00E60B11">
        <w:rPr>
          <w:rFonts w:ascii="Arial" w:hAnsi="Arial" w:cs="Arial"/>
        </w:rPr>
        <w:t>en la utilización de su información y sus sistemas</w:t>
      </w:r>
      <w:r w:rsidR="00EB63A9" w:rsidRPr="00E60B11">
        <w:rPr>
          <w:rFonts w:ascii="Arial" w:hAnsi="Arial" w:cs="Arial"/>
        </w:rPr>
        <w:t xml:space="preserve">. </w:t>
      </w:r>
    </w:p>
    <w:p w14:paraId="04908D98" w14:textId="6C804AB9" w:rsidR="7D268E8C" w:rsidRPr="00E60B11" w:rsidRDefault="006F505E" w:rsidP="00E60B11">
      <w:pPr>
        <w:pStyle w:val="Ttulo1"/>
        <w:spacing w:line="360" w:lineRule="auto"/>
        <w:rPr>
          <w:rFonts w:ascii="Arial" w:eastAsiaTheme="minorEastAsia" w:hAnsi="Arial" w:cs="Arial"/>
          <w:caps w:val="0"/>
          <w:color w:val="262626" w:themeColor="text1" w:themeTint="D9"/>
        </w:rPr>
      </w:pPr>
      <w:bookmarkStart w:id="12" w:name="_Toc61878509"/>
      <w:bookmarkStart w:id="13" w:name="_Toc132199736"/>
      <w:bookmarkStart w:id="14" w:name="_Toc132200083"/>
      <w:bookmarkStart w:id="15" w:name="_Toc132200255"/>
      <w:bookmarkStart w:id="16" w:name="_Toc132201117"/>
      <w:bookmarkStart w:id="17" w:name="_Toc132202734"/>
      <w:bookmarkStart w:id="18" w:name="_Toc132203565"/>
      <w:bookmarkStart w:id="19" w:name="_Toc132211782"/>
      <w:bookmarkStart w:id="20" w:name="_Toc191456676"/>
      <w:bookmarkStart w:id="21" w:name="_Hlk39076099"/>
      <w:bookmarkEnd w:id="12"/>
      <w:bookmarkEnd w:id="13"/>
      <w:bookmarkEnd w:id="14"/>
      <w:bookmarkEnd w:id="15"/>
      <w:bookmarkEnd w:id="16"/>
      <w:bookmarkEnd w:id="17"/>
      <w:bookmarkEnd w:id="18"/>
      <w:bookmarkEnd w:id="19"/>
      <w:r w:rsidRPr="00E60B11">
        <w:rPr>
          <w:rFonts w:ascii="Arial" w:eastAsiaTheme="minorEastAsia" w:hAnsi="Arial" w:cs="Arial"/>
          <w:caps w:val="0"/>
          <w:color w:val="262626" w:themeColor="text1" w:themeTint="D9"/>
        </w:rPr>
        <w:t>NORMATIVA APLICABLE</w:t>
      </w:r>
      <w:bookmarkEnd w:id="20"/>
    </w:p>
    <w:p w14:paraId="6BC560A7" w14:textId="4841E526" w:rsidR="00206C56" w:rsidRPr="00E60B11" w:rsidRDefault="006F505E" w:rsidP="00E60B11">
      <w:pPr>
        <w:spacing w:line="360" w:lineRule="auto"/>
        <w:rPr>
          <w:rFonts w:ascii="Arial" w:hAnsi="Arial" w:cs="Arial"/>
        </w:rPr>
      </w:pPr>
      <w:r w:rsidRPr="00E60B11">
        <w:rPr>
          <w:rFonts w:ascii="Arial" w:hAnsi="Arial" w:cs="Arial"/>
        </w:rPr>
        <w:t xml:space="preserve">Es aplicable toda la normativa establecida en el documento de </w:t>
      </w:r>
      <w:r w:rsidR="003957E4" w:rsidRPr="00E60B11">
        <w:rPr>
          <w:rFonts w:ascii="Arial" w:hAnsi="Arial" w:cs="Arial"/>
          <w:b/>
        </w:rPr>
        <w:t>RGS_1 NORMATIVA APLICABLE</w:t>
      </w:r>
      <w:r w:rsidRPr="00E60B11">
        <w:rPr>
          <w:rFonts w:ascii="Arial" w:hAnsi="Arial" w:cs="Arial"/>
          <w:b/>
        </w:rPr>
        <w:t>.xlsx.</w:t>
      </w:r>
      <w:r w:rsidRPr="00E60B11">
        <w:rPr>
          <w:rFonts w:ascii="Arial" w:hAnsi="Arial" w:cs="Arial"/>
        </w:rPr>
        <w:t xml:space="preserve">, que se actualizara de forma periódica Las Políticas, Normas y Procedimientos dentro del alcance del </w:t>
      </w:r>
      <w:r w:rsidR="00955519" w:rsidRPr="00E60B11">
        <w:rPr>
          <w:rFonts w:ascii="Arial" w:hAnsi="Arial" w:cs="Arial"/>
        </w:rPr>
        <w:t>SGSI, se</w:t>
      </w:r>
      <w:r w:rsidRPr="00E60B11">
        <w:rPr>
          <w:rFonts w:ascii="Arial" w:hAnsi="Arial" w:cs="Arial"/>
        </w:rPr>
        <w:t xml:space="preserve"> actualizarán, si procede, en base a los cambios normativos que pudieran afectar. </w:t>
      </w:r>
    </w:p>
    <w:p w14:paraId="1B379056" w14:textId="7328B818" w:rsidR="008228E9" w:rsidRPr="00E60B11" w:rsidRDefault="00E348A6" w:rsidP="00E60B11">
      <w:pPr>
        <w:pStyle w:val="Ttulo1"/>
        <w:spacing w:line="360" w:lineRule="auto"/>
        <w:rPr>
          <w:rFonts w:ascii="Arial" w:eastAsiaTheme="minorEastAsia" w:hAnsi="Arial" w:cs="Arial"/>
          <w:caps w:val="0"/>
          <w:color w:val="262626" w:themeColor="text1" w:themeTint="D9"/>
        </w:rPr>
      </w:pPr>
      <w:bookmarkStart w:id="22" w:name="_Toc191456677"/>
      <w:bookmarkStart w:id="23" w:name="_Toc132201119"/>
      <w:bookmarkStart w:id="24" w:name="_Toc132211784"/>
      <w:r w:rsidRPr="00E60B11">
        <w:rPr>
          <w:rFonts w:ascii="Arial" w:eastAsiaTheme="minorEastAsia" w:hAnsi="Arial" w:cs="Arial"/>
          <w:caps w:val="0"/>
          <w:color w:val="262626" w:themeColor="text1" w:themeTint="D9"/>
        </w:rPr>
        <w:lastRenderedPageBreak/>
        <w:t>METODOLOGÍA DE GESTIÓN DE RIESGOS</w:t>
      </w:r>
      <w:bookmarkEnd w:id="22"/>
    </w:p>
    <w:p w14:paraId="7192F5CA" w14:textId="042C3E9A" w:rsidR="00E348A6" w:rsidRPr="00E60B11" w:rsidRDefault="00E348A6" w:rsidP="01B07801">
      <w:pPr>
        <w:spacing w:line="360" w:lineRule="auto"/>
        <w:rPr>
          <w:rFonts w:ascii="Arial" w:hAnsi="Arial" w:cs="Arial"/>
        </w:rPr>
      </w:pPr>
      <w:r w:rsidRPr="01B07801">
        <w:rPr>
          <w:rFonts w:ascii="Arial" w:hAnsi="Arial" w:cs="Arial"/>
        </w:rPr>
        <w:t xml:space="preserve">Para la realización del análisis de riesgos se utilizará la metodología MAGERIT - metodología de análisis y gestión de riesgos elaborada por el Consejo Superior de Administración Electrónica. MAGERIT figura en el inventario de métodos de análisis y gestión de riesgos de ENISA en </w:t>
      </w:r>
      <w:hyperlink r:id="rId11">
        <w:r w:rsidRPr="01B07801">
          <w:rPr>
            <w:rFonts w:ascii="Arial" w:hAnsi="Arial" w:cs="Arial"/>
          </w:rPr>
          <w:t>http://rminv</w:t>
        </w:r>
      </w:hyperlink>
      <w:r w:rsidRPr="01B07801">
        <w:rPr>
          <w:rFonts w:ascii="Arial" w:hAnsi="Arial" w:cs="Arial"/>
        </w:rPr>
        <w:t>. enisa.europa.eu/</w:t>
      </w:r>
      <w:proofErr w:type="spellStart"/>
      <w:r w:rsidRPr="01B07801">
        <w:rPr>
          <w:rFonts w:ascii="Arial" w:hAnsi="Arial" w:cs="Arial"/>
        </w:rPr>
        <w:t>methods_tools</w:t>
      </w:r>
      <w:proofErr w:type="spellEnd"/>
      <w:r w:rsidRPr="01B07801">
        <w:rPr>
          <w:rFonts w:ascii="Arial" w:hAnsi="Arial" w:cs="Arial"/>
        </w:rPr>
        <w:t>/m_magerit.html.</w:t>
      </w:r>
    </w:p>
    <w:p w14:paraId="2DEC3DE5"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Esta metodología permite:</w:t>
      </w:r>
    </w:p>
    <w:p w14:paraId="5B0F493D"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Estudiar los riesgos que soporta un sistema de información y el entorno asociado a él. MAGERIT propone la realización de un análisis de los riesgos que implica la evaluación del impacto que una violación de la seguridad tiene en la organización; señala los riesgos existentes, identificando las amenazas que acechan al sistema de información, y determina la vulnerabilidad del sistema de prevención de dichas amenazas, obteniendo unos resultados.</w:t>
      </w:r>
    </w:p>
    <w:p w14:paraId="74799B33" w14:textId="77777777" w:rsidR="00E348A6" w:rsidRPr="00E60B11" w:rsidRDefault="00E348A6" w:rsidP="01B07801">
      <w:pPr>
        <w:pStyle w:val="Prrafodelista"/>
        <w:numPr>
          <w:ilvl w:val="0"/>
          <w:numId w:val="28"/>
        </w:numPr>
        <w:spacing w:line="360" w:lineRule="auto"/>
        <w:rPr>
          <w:rFonts w:ascii="Arial" w:hAnsi="Arial" w:cs="Arial"/>
        </w:rPr>
      </w:pPr>
      <w:r w:rsidRPr="01B07801">
        <w:rPr>
          <w:rFonts w:ascii="Arial" w:hAnsi="Arial" w:cs="Arial"/>
        </w:rPr>
        <w:t>El sistema se modela por medio de la identificación de los activos que lo componen. Los activos están expuestos a una serie de amenazas, y vulnerabilidades bajo las que podrían actuar dichas amenazas, que, cuando ocurren, degradan el [valor del] activo, causando un cierto impacto. Si estimamos la probabilidad de la amenaza, podemos concluir el riesgo en el sistema, o la pérdida a la cual está expuesto. Por su parte, la degradación y la probabilidad califica la vulnerabilidad del sistema frente a una amenaza.</w:t>
      </w:r>
    </w:p>
    <w:p w14:paraId="7843DEE5"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Los resultados del análisis de riesgos permiten a la gestión de riesgos, recomendar las medidas apropiadas que deberían adoptarse para conocer, prevenir, impedir, reducir o controlar los riesgos identificados y así reducir al mínimo su potencialidad o sus posibles perjuicios. </w:t>
      </w:r>
    </w:p>
    <w:p w14:paraId="5ECB02A2" w14:textId="362A816D" w:rsidR="00E348A6" w:rsidRPr="00E60B11" w:rsidRDefault="00E348A6" w:rsidP="01B07801">
      <w:pPr>
        <w:pStyle w:val="Prrafodelista"/>
        <w:numPr>
          <w:ilvl w:val="0"/>
          <w:numId w:val="28"/>
        </w:numPr>
        <w:spacing w:line="360" w:lineRule="auto"/>
        <w:rPr>
          <w:rFonts w:ascii="Arial" w:hAnsi="Arial" w:cs="Arial"/>
        </w:rPr>
      </w:pPr>
      <w:r w:rsidRPr="01B07801">
        <w:rPr>
          <w:rFonts w:ascii="Arial" w:hAnsi="Arial" w:cs="Arial"/>
        </w:rPr>
        <w:t xml:space="preserve">Una vez conocidos los riesgos más críticos, </w:t>
      </w:r>
      <w:r w:rsidR="00E60B11" w:rsidRPr="01B07801">
        <w:rPr>
          <w:rFonts w:ascii="Arial" w:hAnsi="Arial" w:cs="Arial"/>
        </w:rPr>
        <w:t xml:space="preserve">SPIKA TECH </w:t>
      </w:r>
      <w:r w:rsidRPr="01B07801">
        <w:rPr>
          <w:rFonts w:ascii="Arial" w:hAnsi="Arial" w:cs="Arial"/>
        </w:rPr>
        <w:t xml:space="preserve">tiene la oportunidad de desplegar salvaguardas o controles para hacer frente a las amenazas. Las salvaguardas mitigan los valores de impacto y riesgo dejándolos reducidos a unos valores residuales. </w:t>
      </w:r>
    </w:p>
    <w:p w14:paraId="2D30DC0A" w14:textId="4D03B58C"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 xml:space="preserve">Se utilizará una herramienta propia, que implementa la metodología MAGERIT de análisis y gestión de riesgos. </w:t>
      </w:r>
    </w:p>
    <w:p w14:paraId="467647A5" w14:textId="77777777" w:rsidR="00E348A6" w:rsidRPr="00E60B11" w:rsidRDefault="00E348A6" w:rsidP="00E60B11">
      <w:pPr>
        <w:spacing w:line="360" w:lineRule="auto"/>
        <w:rPr>
          <w:rFonts w:ascii="Arial" w:eastAsia="Calibri" w:hAnsi="Arial" w:cs="Arial"/>
        </w:rPr>
      </w:pPr>
      <w:r w:rsidRPr="00E60B11">
        <w:rPr>
          <w:rFonts w:ascii="Arial" w:eastAsia="Calibri" w:hAnsi="Arial" w:cs="Arial"/>
        </w:rPr>
        <w:lastRenderedPageBreak/>
        <w:t>En la figura que se muestra a continuación se indica lo descrito anteriormente de manera gráfica.</w:t>
      </w:r>
    </w:p>
    <w:p w14:paraId="42A760E1" w14:textId="77777777" w:rsidR="00E348A6" w:rsidRPr="00E60B11" w:rsidRDefault="00E348A6" w:rsidP="00E60B11">
      <w:pPr>
        <w:spacing w:line="360" w:lineRule="auto"/>
        <w:jc w:val="center"/>
        <w:rPr>
          <w:rFonts w:ascii="Arial" w:hAnsi="Arial" w:cs="Arial"/>
        </w:rPr>
      </w:pPr>
      <w:r w:rsidRPr="00E60B11">
        <w:rPr>
          <w:rFonts w:ascii="Arial" w:hAnsi="Arial" w:cs="Arial"/>
          <w:noProof/>
          <w:lang w:eastAsia="es-ES"/>
        </w:rPr>
        <w:drawing>
          <wp:inline distT="0" distB="0" distL="0" distR="0" wp14:anchorId="75957015" wp14:editId="00F9D7C9">
            <wp:extent cx="3733825" cy="2476337"/>
            <wp:effectExtent l="0" t="0" r="0" b="635"/>
            <wp:docPr id="11" name="Imagen 11" descr="Escala de tiemp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Escala de tiempo&#10;&#10;Descripción generada automáticamente"/>
                    <pic:cNvPicPr/>
                  </pic:nvPicPr>
                  <pic:blipFill>
                    <a:blip r:embed="rId12"/>
                    <a:stretch>
                      <a:fillRect/>
                    </a:stretch>
                  </pic:blipFill>
                  <pic:spPr>
                    <a:xfrm>
                      <a:off x="0" y="0"/>
                      <a:ext cx="3746105" cy="2484482"/>
                    </a:xfrm>
                    <a:prstGeom prst="rect">
                      <a:avLst/>
                    </a:prstGeom>
                  </pic:spPr>
                </pic:pic>
              </a:graphicData>
            </a:graphic>
          </wp:inline>
        </w:drawing>
      </w:r>
    </w:p>
    <w:p w14:paraId="2A3C6CB5" w14:textId="77777777" w:rsidR="00E348A6" w:rsidRPr="00E60B11" w:rsidRDefault="00E348A6" w:rsidP="00E60B11">
      <w:pPr>
        <w:spacing w:before="120" w:after="120" w:line="360" w:lineRule="auto"/>
        <w:rPr>
          <w:rFonts w:ascii="Arial" w:hAnsi="Arial" w:cs="Arial"/>
          <w:lang w:val="es-ES_tradnl"/>
        </w:rPr>
      </w:pPr>
      <w:r w:rsidRPr="00E60B11">
        <w:rPr>
          <w:rFonts w:ascii="Arial" w:hAnsi="Arial" w:cs="Arial"/>
          <w:lang w:val="es-ES_tradnl"/>
        </w:rPr>
        <w:t>Con la aplicación de esta metodología se persiguen los siguientes objetivos:</w:t>
      </w:r>
    </w:p>
    <w:p w14:paraId="6B2334D7" w14:textId="77777777" w:rsidR="00E348A6" w:rsidRPr="00E60B11" w:rsidRDefault="00E348A6" w:rsidP="00E60B11">
      <w:pPr>
        <w:spacing w:before="120" w:after="120" w:line="360" w:lineRule="auto"/>
        <w:rPr>
          <w:rFonts w:ascii="Arial" w:hAnsi="Arial" w:cs="Arial"/>
          <w:lang w:val="es-ES_tradnl"/>
        </w:rPr>
      </w:pPr>
      <w:r w:rsidRPr="00E60B11">
        <w:rPr>
          <w:rFonts w:ascii="Arial" w:hAnsi="Arial" w:cs="Arial"/>
          <w:lang w:val="es-ES_tradnl"/>
        </w:rPr>
        <w:t xml:space="preserve">Directos: </w:t>
      </w:r>
    </w:p>
    <w:p w14:paraId="40AF1B2F" w14:textId="2C7E8A8C"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Concienciar a los diferentes responsables en el </w:t>
      </w:r>
      <w:r w:rsidR="00E60B11">
        <w:rPr>
          <w:rFonts w:ascii="Arial" w:hAnsi="Arial" w:cs="Arial"/>
          <w:lang w:val="es-ES_tradnl"/>
        </w:rPr>
        <w:t xml:space="preserve">SPIKA TECH </w:t>
      </w:r>
      <w:r w:rsidRPr="00E60B11">
        <w:rPr>
          <w:rFonts w:ascii="Arial" w:hAnsi="Arial" w:cs="Arial"/>
          <w:lang w:val="es-ES_tradnl"/>
        </w:rPr>
        <w:t>de la existencia de riesgos y de la necesidad de gestionarlos.</w:t>
      </w:r>
    </w:p>
    <w:p w14:paraId="18B2B65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Ofrecer un método sistemático para analizar los riesgos derivados del uso de TIC.</w:t>
      </w:r>
    </w:p>
    <w:p w14:paraId="1B08E58B"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Ayudar a descubrir y planificar el tratamiento oportuno para mantener los riesgos bajo control.</w:t>
      </w:r>
    </w:p>
    <w:p w14:paraId="3F5ACE1A" w14:textId="77777777" w:rsidR="00E348A6" w:rsidRPr="00E60B11" w:rsidRDefault="00E348A6" w:rsidP="00E60B11">
      <w:pPr>
        <w:spacing w:before="120" w:after="120" w:line="360" w:lineRule="auto"/>
        <w:rPr>
          <w:rFonts w:ascii="Arial" w:hAnsi="Arial" w:cs="Arial"/>
          <w:lang w:val="es-ES_tradnl"/>
        </w:rPr>
      </w:pPr>
      <w:r w:rsidRPr="00E60B11">
        <w:rPr>
          <w:rFonts w:ascii="Arial" w:hAnsi="Arial" w:cs="Arial"/>
          <w:lang w:val="es-ES_tradnl"/>
        </w:rPr>
        <w:t xml:space="preserve">Indirectos: </w:t>
      </w:r>
    </w:p>
    <w:p w14:paraId="19A195A9" w14:textId="0D95E192"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Preparar a </w:t>
      </w:r>
      <w:r w:rsidR="00E60B11">
        <w:rPr>
          <w:rFonts w:ascii="Arial" w:hAnsi="Arial" w:cs="Arial"/>
          <w:lang w:val="es-ES_tradnl"/>
        </w:rPr>
        <w:t xml:space="preserve">SPIKA TECH </w:t>
      </w:r>
      <w:r w:rsidRPr="00E60B11">
        <w:rPr>
          <w:rFonts w:ascii="Arial" w:hAnsi="Arial" w:cs="Arial"/>
          <w:lang w:val="es-ES_tradnl"/>
        </w:rPr>
        <w:t xml:space="preserve">para procesos de evaluación, auditoría, certificación o acreditación, según corresponda en cada caso. </w:t>
      </w:r>
    </w:p>
    <w:p w14:paraId="66F7428B"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También se ha buscado la uniformidad de los informes que recogen los hallazgos y las conclusiones de las actividades de análisis y gestión de riesgos.</w:t>
      </w:r>
    </w:p>
    <w:p w14:paraId="36C0B9A5" w14:textId="77777777" w:rsidR="00E348A6" w:rsidRPr="00E60B11" w:rsidRDefault="00E348A6" w:rsidP="01B07801">
      <w:pPr>
        <w:spacing w:line="360" w:lineRule="auto"/>
        <w:rPr>
          <w:rFonts w:ascii="Arial" w:hAnsi="Arial" w:cs="Arial"/>
        </w:rPr>
      </w:pPr>
      <w:r w:rsidRPr="01B07801">
        <w:rPr>
          <w:rFonts w:ascii="Arial" w:hAnsi="Arial" w:cs="Arial"/>
        </w:rPr>
        <w:t xml:space="preserve">El Análisis de Riesgos consiste en identificar y valorar los riesgos a los que están sometidos los activos de nuestro sistema. </w:t>
      </w:r>
      <w:proofErr w:type="gramStart"/>
      <w:r w:rsidRPr="01B07801">
        <w:rPr>
          <w:rFonts w:ascii="Arial" w:hAnsi="Arial" w:cs="Arial"/>
        </w:rPr>
        <w:t>Los pasos a seguir</w:t>
      </w:r>
      <w:proofErr w:type="gramEnd"/>
      <w:r w:rsidRPr="01B07801">
        <w:rPr>
          <w:rFonts w:ascii="Arial" w:hAnsi="Arial" w:cs="Arial"/>
        </w:rPr>
        <w:t xml:space="preserve"> en el Análisis de Riesgos son los siguientes:</w:t>
      </w:r>
    </w:p>
    <w:p w14:paraId="1A9EBF0B" w14:textId="4D10581F"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Determinar los activos relevantes para </w:t>
      </w:r>
      <w:r w:rsidR="00E60B11">
        <w:rPr>
          <w:rFonts w:ascii="Arial" w:hAnsi="Arial" w:cs="Arial"/>
          <w:lang w:val="es-ES_tradnl"/>
        </w:rPr>
        <w:t>SPIKA TECH</w:t>
      </w:r>
      <w:r w:rsidRPr="00E60B11">
        <w:rPr>
          <w:rFonts w:ascii="Arial" w:hAnsi="Arial" w:cs="Arial"/>
          <w:lang w:val="es-ES_tradnl"/>
        </w:rPr>
        <w:t>, su interrelación y su valor, en el sentido de qué perjuicio (coste) supondría su degradación.</w:t>
      </w:r>
    </w:p>
    <w:p w14:paraId="5713C324"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Determinar a qué amenazas están expuestos aquellos activos.</w:t>
      </w:r>
    </w:p>
    <w:p w14:paraId="2C32141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lastRenderedPageBreak/>
        <w:t>Determinar qué salvaguardas hay dispuestas y cuán eficaces son frente al riesgo.</w:t>
      </w:r>
    </w:p>
    <w:p w14:paraId="183AAD26"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Estimar el impacto, definido como el daño sobre el activo derivado de la materialización de la amenaza.</w:t>
      </w:r>
    </w:p>
    <w:p w14:paraId="1E115403"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Estimar el riesgo, definido como el impacto ponderado con la tasa de ocurrencia (o expectativa de materialización) de la amenaza.</w:t>
      </w:r>
    </w:p>
    <w:p w14:paraId="19D0BC54" w14:textId="77777777" w:rsidR="00E348A6" w:rsidRPr="00E60B11" w:rsidRDefault="00E348A6" w:rsidP="00E60B11">
      <w:pPr>
        <w:pStyle w:val="Ttulo3"/>
        <w:spacing w:line="360" w:lineRule="auto"/>
        <w:rPr>
          <w:rFonts w:ascii="Arial" w:hAnsi="Arial" w:cs="Arial"/>
        </w:rPr>
      </w:pPr>
      <w:bookmarkStart w:id="25" w:name="_Toc153879180"/>
      <w:bookmarkStart w:id="26" w:name="_Toc191456678"/>
      <w:r w:rsidRPr="00E60B11">
        <w:rPr>
          <w:rFonts w:ascii="Arial" w:hAnsi="Arial" w:cs="Arial"/>
        </w:rPr>
        <w:t>ANÁLISIS DE RIESGOS</w:t>
      </w:r>
      <w:bookmarkEnd w:id="25"/>
      <w:bookmarkEnd w:id="26"/>
    </w:p>
    <w:p w14:paraId="77D58FB2" w14:textId="77777777" w:rsidR="00E348A6" w:rsidRPr="00E60B11" w:rsidRDefault="00E348A6" w:rsidP="01B07801">
      <w:pPr>
        <w:spacing w:line="360" w:lineRule="auto"/>
        <w:rPr>
          <w:rFonts w:ascii="Arial" w:hAnsi="Arial" w:cs="Arial"/>
        </w:rPr>
      </w:pPr>
      <w:r w:rsidRPr="01B07801">
        <w:rPr>
          <w:rFonts w:ascii="Arial" w:hAnsi="Arial" w:cs="Arial"/>
        </w:rPr>
        <w:t>Uno de los requisitos de mayor importancia que se establece a nivel de seguridad de la información y continuidad del negocio para su cumplimiento es la realización de un análisis de los riesgos a los que está sometida la organización. En dicho Análisis de Riesgos se valoran las salvaguardas/medidas, para así obtener unos resultados más ajustados a la realidad y con el objetivo de identificar a posteriori medidas adicionales que permitan reducir, en la medida de lo posible, los niveles de riesgos por debajo de los límites de aceptación previamente definidos.</w:t>
      </w:r>
    </w:p>
    <w:p w14:paraId="56F68DCF" w14:textId="77777777"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El proceso se resume en el siguiente gráfico:</w:t>
      </w:r>
    </w:p>
    <w:p w14:paraId="4BAB18A3" w14:textId="77777777" w:rsidR="00E348A6" w:rsidRPr="00E60B11" w:rsidRDefault="00E348A6" w:rsidP="00E60B11">
      <w:pPr>
        <w:spacing w:line="360" w:lineRule="auto"/>
        <w:jc w:val="center"/>
        <w:rPr>
          <w:rFonts w:ascii="Arial" w:hAnsi="Arial" w:cs="Arial"/>
          <w:lang w:eastAsia="es-ES"/>
        </w:rPr>
      </w:pPr>
      <w:r w:rsidRPr="00E60B11">
        <w:rPr>
          <w:rFonts w:ascii="Arial" w:hAnsi="Arial" w:cs="Arial"/>
          <w:noProof/>
          <w:szCs w:val="20"/>
          <w:lang w:eastAsia="es-ES"/>
        </w:rPr>
        <w:drawing>
          <wp:inline distT="0" distB="0" distL="0" distR="0" wp14:anchorId="0BD7DAC4" wp14:editId="0131239A">
            <wp:extent cx="1212850" cy="3019239"/>
            <wp:effectExtent l="0" t="0" r="6350" b="0"/>
            <wp:docPr id="6" name="Imagen 6" descr="Forma&#10;&#10;Descripción generada automáticamente con confianza b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Forma&#10;&#10;Descripción generada automáticamente con confianza baja"/>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1236561" cy="3078265"/>
                    </a:xfrm>
                    <a:prstGeom prst="rect">
                      <a:avLst/>
                    </a:prstGeom>
                    <a:noFill/>
                  </pic:spPr>
                </pic:pic>
              </a:graphicData>
            </a:graphic>
          </wp:inline>
        </w:drawing>
      </w:r>
    </w:p>
    <w:p w14:paraId="7DDD0844" w14:textId="77777777" w:rsidR="00E348A6" w:rsidRPr="00E60B11" w:rsidRDefault="00E348A6" w:rsidP="00E60B11">
      <w:pPr>
        <w:pStyle w:val="Ttulo3"/>
        <w:spacing w:line="360" w:lineRule="auto"/>
        <w:rPr>
          <w:rFonts w:ascii="Arial" w:hAnsi="Arial" w:cs="Arial"/>
        </w:rPr>
      </w:pPr>
      <w:bookmarkStart w:id="27" w:name="_Toc153879181"/>
      <w:bookmarkStart w:id="28" w:name="_Toc191456679"/>
      <w:r w:rsidRPr="00E60B11">
        <w:rPr>
          <w:rFonts w:ascii="Arial" w:hAnsi="Arial" w:cs="Arial"/>
        </w:rPr>
        <w:t>IDENTIFICACIÓN E INVENTARIO DE ACTIVOS</w:t>
      </w:r>
      <w:bookmarkEnd w:id="27"/>
      <w:bookmarkEnd w:id="28"/>
    </w:p>
    <w:p w14:paraId="23931DDA" w14:textId="77777777"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Un sistema de información presenta dos activos esenciales:</w:t>
      </w:r>
    </w:p>
    <w:p w14:paraId="5DED057E"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lastRenderedPageBreak/>
        <w:t>La información que maneja.</w:t>
      </w:r>
    </w:p>
    <w:p w14:paraId="68F88FA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Los servicios que presta.</w:t>
      </w:r>
    </w:p>
    <w:p w14:paraId="22AD0F68" w14:textId="4410123F"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 xml:space="preserve">Estos activos esenciales marcan los requisitos de seguridad para todos los demás componentes del sistema. </w:t>
      </w:r>
    </w:p>
    <w:p w14:paraId="6434D2A9" w14:textId="77777777" w:rsidR="00E348A6" w:rsidRPr="00E60B11" w:rsidRDefault="00E348A6" w:rsidP="01B07801">
      <w:pPr>
        <w:spacing w:line="360" w:lineRule="auto"/>
        <w:rPr>
          <w:rFonts w:ascii="Arial" w:hAnsi="Arial" w:cs="Arial"/>
        </w:rPr>
      </w:pPr>
      <w:r w:rsidRPr="01B07801">
        <w:rPr>
          <w:rFonts w:ascii="Arial" w:hAnsi="Arial" w:cs="Arial"/>
        </w:rPr>
        <w:t>Se ha realizado una identificación e inventariado de todos los activos que son necesarios para los servicios dentro del alcance. Para ello, se ha seguido la división de activos propuesta por MAGERIT v3.</w:t>
      </w:r>
    </w:p>
    <w:p w14:paraId="59827AFB" w14:textId="11139F6B"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 xml:space="preserve">El inventario de activos de </w:t>
      </w:r>
      <w:r w:rsidR="00E60B11">
        <w:rPr>
          <w:rFonts w:ascii="Arial" w:hAnsi="Arial" w:cs="Arial"/>
          <w:szCs w:val="20"/>
          <w:lang w:val="es-ES_tradnl"/>
        </w:rPr>
        <w:t>SPIKA TECH</w:t>
      </w:r>
      <w:r w:rsidRPr="00E60B11">
        <w:rPr>
          <w:rFonts w:ascii="Arial" w:hAnsi="Arial" w:cs="Arial"/>
          <w:szCs w:val="20"/>
          <w:lang w:val="es-ES_tradnl"/>
        </w:rPr>
        <w:t xml:space="preserve"> se realiza estableciendo tres capas principales: </w:t>
      </w:r>
    </w:p>
    <w:p w14:paraId="7DB4C40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Activos esenciales. Información que se maneja y servicios que se prestan en la organización, ya sea de manera interna o a través de proveedores externos.</w:t>
      </w:r>
    </w:p>
    <w:p w14:paraId="1AD02585"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Capa de Aplicación. Incluye sistemas de información, aplicativos, bases de datos, etc.</w:t>
      </w:r>
    </w:p>
    <w:p w14:paraId="3E3C19FC" w14:textId="77777777" w:rsidR="00E348A6" w:rsidRPr="00E60B11" w:rsidRDefault="00E348A6" w:rsidP="01B07801">
      <w:pPr>
        <w:pStyle w:val="Prrafodelista"/>
        <w:numPr>
          <w:ilvl w:val="0"/>
          <w:numId w:val="28"/>
        </w:numPr>
        <w:spacing w:line="360" w:lineRule="auto"/>
        <w:rPr>
          <w:rFonts w:ascii="Arial" w:hAnsi="Arial" w:cs="Arial"/>
        </w:rPr>
      </w:pPr>
      <w:r w:rsidRPr="01B07801">
        <w:rPr>
          <w:rFonts w:ascii="Arial" w:hAnsi="Arial" w:cs="Arial"/>
        </w:rPr>
        <w:t xml:space="preserve">Capa de Tecnología e Instalaciones. Incluye hosts y servidores, </w:t>
      </w:r>
      <w:proofErr w:type="spellStart"/>
      <w:proofErr w:type="gramStart"/>
      <w:r w:rsidRPr="01B07801">
        <w:rPr>
          <w:rFonts w:ascii="Arial" w:hAnsi="Arial" w:cs="Arial"/>
        </w:rPr>
        <w:t>clusters</w:t>
      </w:r>
      <w:proofErr w:type="spellEnd"/>
      <w:proofErr w:type="gramEnd"/>
      <w:r w:rsidRPr="01B07801">
        <w:rPr>
          <w:rFonts w:ascii="Arial" w:hAnsi="Arial" w:cs="Arial"/>
        </w:rPr>
        <w:t xml:space="preserve">, sistemas de almacenamiento y recursos de red, </w:t>
      </w:r>
      <w:proofErr w:type="spellStart"/>
      <w:r w:rsidRPr="01B07801">
        <w:rPr>
          <w:rFonts w:ascii="Arial" w:hAnsi="Arial" w:cs="Arial"/>
        </w:rPr>
        <w:t>appliances</w:t>
      </w:r>
      <w:proofErr w:type="spellEnd"/>
      <w:r w:rsidRPr="01B07801">
        <w:rPr>
          <w:rFonts w:ascii="Arial" w:hAnsi="Arial" w:cs="Arial"/>
        </w:rPr>
        <w:t xml:space="preserve">, </w:t>
      </w:r>
      <w:proofErr w:type="spellStart"/>
      <w:r w:rsidRPr="01B07801">
        <w:rPr>
          <w:rFonts w:ascii="Arial" w:hAnsi="Arial" w:cs="Arial"/>
        </w:rPr>
        <w:t>routers</w:t>
      </w:r>
      <w:proofErr w:type="spellEnd"/>
      <w:r w:rsidRPr="01B07801">
        <w:rPr>
          <w:rFonts w:ascii="Arial" w:hAnsi="Arial" w:cs="Arial"/>
        </w:rPr>
        <w:t xml:space="preserve"> y switches, puestos de trabajo, teléfonos móviles, CPD, SAI, sistemas de refrigeración, etc. </w:t>
      </w:r>
    </w:p>
    <w:p w14:paraId="22BDBB01" w14:textId="77777777" w:rsidR="00E348A6" w:rsidRPr="00E60B11" w:rsidRDefault="00E348A6" w:rsidP="00E60B11">
      <w:pPr>
        <w:pStyle w:val="Ttulo3"/>
        <w:spacing w:line="360" w:lineRule="auto"/>
        <w:rPr>
          <w:rFonts w:ascii="Arial" w:hAnsi="Arial" w:cs="Arial"/>
        </w:rPr>
      </w:pPr>
      <w:bookmarkStart w:id="29" w:name="_Toc153879182"/>
      <w:bookmarkStart w:id="30" w:name="_Toc191456680"/>
      <w:r w:rsidRPr="00E60B11">
        <w:rPr>
          <w:rFonts w:ascii="Arial" w:hAnsi="Arial" w:cs="Arial"/>
        </w:rPr>
        <w:t>DEPENDENCIAS ENTRE ACTIVOS</w:t>
      </w:r>
      <w:bookmarkEnd w:id="29"/>
      <w:bookmarkEnd w:id="30"/>
    </w:p>
    <w:p w14:paraId="63BBE2C3" w14:textId="77777777" w:rsidR="00E348A6" w:rsidRPr="00E60B11" w:rsidRDefault="00E348A6" w:rsidP="00E60B11">
      <w:pPr>
        <w:spacing w:line="360" w:lineRule="auto"/>
        <w:rPr>
          <w:rFonts w:ascii="Arial" w:hAnsi="Arial" w:cs="Arial"/>
          <w:szCs w:val="20"/>
          <w:lang w:val="es-ES_tradnl"/>
        </w:rPr>
      </w:pPr>
      <w:r w:rsidRPr="00E60B11">
        <w:rPr>
          <w:rFonts w:ascii="Arial" w:hAnsi="Arial" w:cs="Arial"/>
          <w:szCs w:val="20"/>
          <w:lang w:val="es-ES_tradnl"/>
        </w:rPr>
        <w:t xml:space="preserve">Tras la identificación de los activos, se realiza un estudio de dependencias entre los mismos, de modo que cada nivel tiene dependencias respecto a los niveles inferiores, comenzando por los servicios esenciales (servicio de negocio) y por el nivel de Información/Datos. </w:t>
      </w:r>
    </w:p>
    <w:p w14:paraId="39F74508" w14:textId="77777777" w:rsidR="00E348A6" w:rsidRPr="00E60B11" w:rsidRDefault="00E348A6" w:rsidP="00E60B11">
      <w:pPr>
        <w:spacing w:line="360" w:lineRule="auto"/>
        <w:jc w:val="center"/>
        <w:rPr>
          <w:rFonts w:ascii="Arial" w:hAnsi="Arial" w:cs="Arial"/>
          <w:szCs w:val="20"/>
          <w:lang w:val="es-ES_tradnl"/>
        </w:rPr>
      </w:pPr>
      <w:r w:rsidRPr="00E60B11">
        <w:rPr>
          <w:rFonts w:ascii="Arial" w:hAnsi="Arial" w:cs="Arial"/>
          <w:noProof/>
          <w:lang w:eastAsia="es-ES"/>
        </w:rPr>
        <w:lastRenderedPageBreak/>
        <w:drawing>
          <wp:inline distT="0" distB="0" distL="0" distR="0" wp14:anchorId="08B26B6E" wp14:editId="3FD000A6">
            <wp:extent cx="4972050" cy="2873662"/>
            <wp:effectExtent l="0" t="0" r="0" b="3175"/>
            <wp:docPr id="8" name="Imagen 8"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Diagrama&#10;&#10;Descripción generada automáticamente"/>
                    <pic:cNvPicPr/>
                  </pic:nvPicPr>
                  <pic:blipFill>
                    <a:blip r:embed="rId14"/>
                    <a:stretch>
                      <a:fillRect/>
                    </a:stretch>
                  </pic:blipFill>
                  <pic:spPr>
                    <a:xfrm>
                      <a:off x="0" y="0"/>
                      <a:ext cx="4978925" cy="2877635"/>
                    </a:xfrm>
                    <a:prstGeom prst="rect">
                      <a:avLst/>
                    </a:prstGeom>
                  </pic:spPr>
                </pic:pic>
              </a:graphicData>
            </a:graphic>
          </wp:inline>
        </w:drawing>
      </w:r>
    </w:p>
    <w:p w14:paraId="5E2016DA" w14:textId="77777777" w:rsidR="00E348A6" w:rsidRPr="00E60B11" w:rsidRDefault="00E348A6" w:rsidP="01B07801">
      <w:pPr>
        <w:spacing w:line="360" w:lineRule="auto"/>
        <w:rPr>
          <w:rFonts w:ascii="Arial" w:hAnsi="Arial" w:cs="Arial"/>
        </w:rPr>
      </w:pPr>
      <w:r w:rsidRPr="01B07801">
        <w:rPr>
          <w:rFonts w:ascii="Arial" w:hAnsi="Arial" w:cs="Arial"/>
        </w:rPr>
        <w:t>Basándose en el esquema anterior para la construcción de las dependencias entre los activos, se ha procedido a la definición de las dependencias entre los activos identificados y necesarios para la gestión de los servicios TI dentro del alcance.</w:t>
      </w:r>
    </w:p>
    <w:p w14:paraId="101985F6"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Se pueden identificar otros activos relevantes dependientes de los activos esenciales:</w:t>
      </w:r>
    </w:p>
    <w:p w14:paraId="3E34DCE6"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Datos que materializan la información.</w:t>
      </w:r>
    </w:p>
    <w:p w14:paraId="0D0B35AE"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Servicios auxiliares que se necesitan para poder organizar el sistema.</w:t>
      </w:r>
    </w:p>
    <w:p w14:paraId="02170AB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Las aplicaciones informáticas (software) que permiten manejar los datos.</w:t>
      </w:r>
    </w:p>
    <w:p w14:paraId="4901B77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Los equipos informáticos (hardware) y que permiten hospedar datos, aplicaciones y servicios.</w:t>
      </w:r>
    </w:p>
    <w:p w14:paraId="61E711B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Los soportes de información que son dispositivos de almacenamiento de datos.</w:t>
      </w:r>
    </w:p>
    <w:p w14:paraId="789E8126"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El equipamiento auxiliar que complementa el material informático.</w:t>
      </w:r>
    </w:p>
    <w:p w14:paraId="73CD847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Las redes de comunicaciones que permiten intercambiar datos.</w:t>
      </w:r>
    </w:p>
    <w:p w14:paraId="2E5EC3C9"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Las instalaciones que acogen equipos informáticos y de comunicaciones.</w:t>
      </w:r>
    </w:p>
    <w:p w14:paraId="0489BCAE"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Las personas que explotan u operan todos los elementos anteriormente citados. </w:t>
      </w:r>
    </w:p>
    <w:p w14:paraId="33181DB4"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No todos los activos son de la misma especie. </w:t>
      </w:r>
    </w:p>
    <w:p w14:paraId="3F384899"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 xml:space="preserve">Dependiendo del tipo de activo, las amenazas y las salvaguardas son diferentes. El objetivo de la identificación de las relaciones de dependencia entre activos es identificar y valorar dichas dependencias. Se dice que un “activo superior” depende de otro “activo inferior” cuando las necesidades de seguridad del superior se reflejan en las necesidades de seguridad del </w:t>
      </w:r>
      <w:r w:rsidRPr="00E60B11">
        <w:rPr>
          <w:rFonts w:ascii="Arial" w:hAnsi="Arial" w:cs="Arial"/>
          <w:lang w:val="es-ES_tradnl"/>
        </w:rPr>
        <w:lastRenderedPageBreak/>
        <w:t xml:space="preserve">inferior. O, dicho en otras palabras, cuando la materialización de una amenaza en el activo inferior tiene como consecuencia un perjuicio sobre el activo superior. </w:t>
      </w:r>
    </w:p>
    <w:p w14:paraId="6D45F6FD"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Informalmente puede interpretarse que los activos inferiores son los pilares en los que se apoya la seguridad de los activos superiores. El resultado es una red de dependencias entre activos.</w:t>
      </w:r>
    </w:p>
    <w:p w14:paraId="302126D8"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De acuerdo con la definición de dependencia descrita, conviene matizar según cada caso el grado de dependencia entre los activos (Peso de las dependencias). Para homogeneizar criterios, se establece la siguiente tabla:</w:t>
      </w:r>
    </w:p>
    <w:p w14:paraId="02DC0BB5" w14:textId="77777777" w:rsidR="00E348A6" w:rsidRPr="00E60B11" w:rsidRDefault="00E348A6" w:rsidP="6C32AC15">
      <w:pPr>
        <w:spacing w:line="360" w:lineRule="auto"/>
        <w:jc w:val="center"/>
        <w:rPr>
          <w:rFonts w:ascii="Arial" w:hAnsi="Arial" w:cs="Arial"/>
        </w:rPr>
      </w:pPr>
      <w:r>
        <w:rPr>
          <w:noProof/>
        </w:rPr>
        <w:drawing>
          <wp:inline distT="0" distB="0" distL="0" distR="0" wp14:anchorId="29B5C828" wp14:editId="587D4304">
            <wp:extent cx="5766288" cy="2950272"/>
            <wp:effectExtent l="0" t="0" r="3810" b="1905"/>
            <wp:docPr id="4" name="Imagen 4" descr="Imagen que contiene 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4"/>
                    <pic:cNvPicPr/>
                  </pic:nvPicPr>
                  <pic:blipFill>
                    <a:blip r:embed="rId15">
                      <a:extLst>
                        <a:ext uri="{28A0092B-C50C-407E-A947-70E740481C1C}">
                          <a14:useLocalDpi xmlns:a14="http://schemas.microsoft.com/office/drawing/2010/main" val="0"/>
                        </a:ext>
                      </a:extLst>
                    </a:blip>
                    <a:stretch>
                      <a:fillRect/>
                    </a:stretch>
                  </pic:blipFill>
                  <pic:spPr>
                    <a:xfrm>
                      <a:off x="0" y="0"/>
                      <a:ext cx="5766288" cy="2950272"/>
                    </a:xfrm>
                    <a:prstGeom prst="rect">
                      <a:avLst/>
                    </a:prstGeom>
                  </pic:spPr>
                </pic:pic>
              </a:graphicData>
            </a:graphic>
          </wp:inline>
        </w:drawing>
      </w:r>
    </w:p>
    <w:p w14:paraId="4EB9CD0F" w14:textId="77777777" w:rsidR="00E348A6" w:rsidRPr="00E60B11" w:rsidRDefault="00E348A6" w:rsidP="01B07801">
      <w:pPr>
        <w:spacing w:line="360" w:lineRule="auto"/>
        <w:rPr>
          <w:rFonts w:ascii="Arial" w:hAnsi="Arial" w:cs="Arial"/>
        </w:rPr>
      </w:pPr>
      <w:r w:rsidRPr="01B07801">
        <w:rPr>
          <w:rFonts w:ascii="Arial" w:hAnsi="Arial" w:cs="Arial"/>
        </w:rPr>
        <w:t xml:space="preserve">La identificación de activos, dependencias, valoración y las dimensiones afectadas se realizarán </w:t>
      </w:r>
      <w:proofErr w:type="gramStart"/>
      <w:r w:rsidRPr="01B07801">
        <w:rPr>
          <w:rFonts w:ascii="Arial" w:hAnsi="Arial" w:cs="Arial"/>
        </w:rPr>
        <w:t>de acuerdo a</w:t>
      </w:r>
      <w:proofErr w:type="gramEnd"/>
      <w:r w:rsidRPr="01B07801">
        <w:rPr>
          <w:rFonts w:ascii="Arial" w:hAnsi="Arial" w:cs="Arial"/>
        </w:rPr>
        <w:t xml:space="preserve"> lo indicado en MAGERIT.</w:t>
      </w:r>
    </w:p>
    <w:p w14:paraId="48FC9C08" w14:textId="77777777" w:rsidR="00E348A6" w:rsidRPr="00E60B11" w:rsidRDefault="00E348A6" w:rsidP="00E60B11">
      <w:pPr>
        <w:pStyle w:val="Ttulo3"/>
        <w:spacing w:line="360" w:lineRule="auto"/>
        <w:rPr>
          <w:rFonts w:ascii="Arial" w:hAnsi="Arial" w:cs="Arial"/>
        </w:rPr>
      </w:pPr>
      <w:bookmarkStart w:id="31" w:name="_Toc153879183"/>
      <w:bookmarkStart w:id="32" w:name="_Toc191456681"/>
      <w:r w:rsidRPr="00E60B11">
        <w:rPr>
          <w:rFonts w:ascii="Arial" w:hAnsi="Arial" w:cs="Arial"/>
        </w:rPr>
        <w:t>VALORACIÓN DE ACTIVOS</w:t>
      </w:r>
      <w:bookmarkEnd w:id="31"/>
      <w:bookmarkEnd w:id="32"/>
    </w:p>
    <w:p w14:paraId="1DFAB8BF" w14:textId="0FFBD86A" w:rsidR="00E348A6" w:rsidRPr="00E60B11" w:rsidRDefault="00E348A6" w:rsidP="01B07801">
      <w:pPr>
        <w:spacing w:line="360" w:lineRule="auto"/>
        <w:rPr>
          <w:rFonts w:ascii="Arial" w:hAnsi="Arial" w:cs="Arial"/>
        </w:rPr>
      </w:pPr>
      <w:r w:rsidRPr="01B07801">
        <w:rPr>
          <w:rFonts w:ascii="Arial" w:hAnsi="Arial" w:cs="Arial"/>
        </w:rPr>
        <w:t xml:space="preserve">Una vez definidas las relaciones entre todos los activos, se procede a introducir la valoración cualitativa de los activos de Información y Servicios realizada, comparando los mismos con relación a su importancia en </w:t>
      </w:r>
      <w:r w:rsidR="00D0658F" w:rsidRPr="01B07801">
        <w:rPr>
          <w:rFonts w:ascii="Arial" w:hAnsi="Arial" w:cs="Arial"/>
        </w:rPr>
        <w:t>SPIKA TECH</w:t>
      </w:r>
      <w:r w:rsidRPr="01B07801">
        <w:rPr>
          <w:rFonts w:ascii="Arial" w:hAnsi="Arial" w:cs="Arial"/>
        </w:rPr>
        <w:t xml:space="preserve">. Se asigna, por tanto, una valoración relativa entre los mismos (de 0 a </w:t>
      </w:r>
      <w:r w:rsidR="00E60B11" w:rsidRPr="01B07801">
        <w:rPr>
          <w:rFonts w:ascii="Arial" w:hAnsi="Arial" w:cs="Arial"/>
        </w:rPr>
        <w:t>10</w:t>
      </w:r>
      <w:r w:rsidRPr="01B07801">
        <w:rPr>
          <w:rFonts w:ascii="Arial" w:hAnsi="Arial" w:cs="Arial"/>
        </w:rPr>
        <w:t xml:space="preserve">) dependiendo de su criticidad según los criterios de valoración definidos en MAGERIT. </w:t>
      </w:r>
    </w:p>
    <w:p w14:paraId="368E490F"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lastRenderedPageBreak/>
        <w:t xml:space="preserve">Esta valoración será imputada (heredada) a todos los activos dependientes de la Información y de los Servicios respectivamente y se conoce como valor acumulado o heredado. La valoración se realiza habitualmente desde la perspectiva de la “necesidad de proteger”, ya que cuanto más valioso es un activo, mayor nivel de protección requeriremos en la dimensión (o dimensiones) de seguridad que apliquen. </w:t>
      </w:r>
    </w:p>
    <w:p w14:paraId="0B959DD8" w14:textId="19DAE329"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 xml:space="preserve">El servicio de </w:t>
      </w:r>
      <w:r w:rsidR="00E60B11">
        <w:rPr>
          <w:rFonts w:ascii="Arial" w:hAnsi="Arial" w:cs="Arial"/>
          <w:lang w:val="es-ES_tradnl"/>
        </w:rPr>
        <w:t xml:space="preserve">SPIKA TECH </w:t>
      </w:r>
      <w:r w:rsidRPr="00E60B11">
        <w:rPr>
          <w:rFonts w:ascii="Arial" w:hAnsi="Arial" w:cs="Arial"/>
          <w:lang w:val="es-ES_tradnl"/>
        </w:rPr>
        <w:t xml:space="preserve">objeto del alcance del presente análisis de riesgos, se ha valorado atendiendo a lo dispuesto en la metodología MAGERIT. </w:t>
      </w:r>
    </w:p>
    <w:p w14:paraId="05D50F56" w14:textId="7D49665F"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Esta valoración por activo se realiza atendiendo a las siguientes dimensione</w:t>
      </w:r>
      <w:r w:rsidR="00E60B11">
        <w:rPr>
          <w:rFonts w:ascii="Arial" w:hAnsi="Arial" w:cs="Arial"/>
          <w:lang w:val="es-ES_tradnl"/>
        </w:rPr>
        <w:t>s</w:t>
      </w:r>
      <w:r w:rsidRPr="00E60B11">
        <w:rPr>
          <w:rFonts w:ascii="Arial" w:hAnsi="Arial" w:cs="Arial"/>
          <w:lang w:val="es-ES_tradnl"/>
        </w:rPr>
        <w:t xml:space="preserve"> según MAGERIT:</w:t>
      </w:r>
    </w:p>
    <w:p w14:paraId="59B9FBA1" w14:textId="77777777" w:rsidR="00E348A6" w:rsidRPr="00E60B11" w:rsidRDefault="00E348A6" w:rsidP="00E60B11">
      <w:pPr>
        <w:pStyle w:val="Prrafodelista"/>
        <w:numPr>
          <w:ilvl w:val="0"/>
          <w:numId w:val="28"/>
        </w:numPr>
        <w:spacing w:line="360" w:lineRule="auto"/>
        <w:rPr>
          <w:rFonts w:ascii="Arial" w:hAnsi="Arial" w:cs="Arial"/>
          <w:b/>
          <w:lang w:val="es-ES_tradnl"/>
        </w:rPr>
      </w:pPr>
      <w:r w:rsidRPr="00E60B11">
        <w:rPr>
          <w:rFonts w:ascii="Arial" w:hAnsi="Arial" w:cs="Arial"/>
          <w:b/>
          <w:lang w:val="es-ES_tradnl"/>
        </w:rPr>
        <w:t xml:space="preserve">Disponibilidad [D]: </w:t>
      </w:r>
      <w:r w:rsidRPr="00E60B11">
        <w:rPr>
          <w:rFonts w:ascii="Arial" w:hAnsi="Arial" w:cs="Arial"/>
          <w:lang w:val="es-ES_tradnl"/>
        </w:rPr>
        <w:t>consecuencias que tendría el que una persona autorizada no pudiera acceder al servicio cuando lo necesita.</w:t>
      </w:r>
    </w:p>
    <w:p w14:paraId="4EF741D4" w14:textId="11FC14C1" w:rsidR="00E348A6" w:rsidRPr="00E60B11" w:rsidRDefault="00E348A6" w:rsidP="391B067C">
      <w:pPr>
        <w:pStyle w:val="Prrafodelista"/>
        <w:numPr>
          <w:ilvl w:val="0"/>
          <w:numId w:val="28"/>
        </w:numPr>
        <w:spacing w:line="360" w:lineRule="auto"/>
        <w:rPr>
          <w:rFonts w:ascii="Arial" w:hAnsi="Arial" w:cs="Arial"/>
          <w:b/>
          <w:bCs/>
        </w:rPr>
      </w:pPr>
      <w:r w:rsidRPr="391B067C">
        <w:rPr>
          <w:rFonts w:ascii="Arial" w:hAnsi="Arial" w:cs="Arial"/>
          <w:b/>
          <w:bCs/>
        </w:rPr>
        <w:t xml:space="preserve">Integridad [I]: </w:t>
      </w:r>
      <w:r w:rsidRPr="391B067C">
        <w:rPr>
          <w:rFonts w:ascii="Arial" w:hAnsi="Arial" w:cs="Arial"/>
        </w:rPr>
        <w:t>consecuencias que tendría la modificación o alteración de la información asociada al servicio por alguien que no está autorizado a modificarlo.</w:t>
      </w:r>
    </w:p>
    <w:p w14:paraId="7EA542E5" w14:textId="77777777" w:rsidR="00E348A6" w:rsidRPr="00E60B11" w:rsidRDefault="00E348A6" w:rsidP="00E60B11">
      <w:pPr>
        <w:pStyle w:val="Prrafodelista"/>
        <w:numPr>
          <w:ilvl w:val="0"/>
          <w:numId w:val="28"/>
        </w:numPr>
        <w:spacing w:line="360" w:lineRule="auto"/>
        <w:rPr>
          <w:rFonts w:ascii="Arial" w:hAnsi="Arial" w:cs="Arial"/>
          <w:b/>
          <w:lang w:val="es-ES_tradnl"/>
        </w:rPr>
      </w:pPr>
      <w:r w:rsidRPr="00E60B11">
        <w:rPr>
          <w:rFonts w:ascii="Arial" w:hAnsi="Arial" w:cs="Arial"/>
          <w:b/>
          <w:lang w:val="es-ES_tradnl"/>
        </w:rPr>
        <w:t xml:space="preserve">Confidencialidad [C]: </w:t>
      </w:r>
      <w:r w:rsidRPr="00E60B11">
        <w:rPr>
          <w:rFonts w:ascii="Arial" w:hAnsi="Arial" w:cs="Arial"/>
          <w:lang w:val="es-ES_tradnl"/>
        </w:rPr>
        <w:t>consecuencias que tendría la revelación de información del servicio a personas no autorizadas o que no necesitan conocerla. La valoración se realiza habitualmente desde la perspectiva de la “necesidad de proteger”, pues cuanto más valioso es un activo, mayor nivel de protección requeriremos en la dimensión (o dimensiones) de seguridad que sean pertinentes.</w:t>
      </w:r>
    </w:p>
    <w:p w14:paraId="25044613"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Por tanto, para determinar la valoración de las dimensiones de seguridad se ha utilizado la siguiente tabla de valoración:</w:t>
      </w:r>
    </w:p>
    <w:p w14:paraId="30011C8C" w14:textId="77777777" w:rsidR="00E348A6" w:rsidRPr="00E60B11" w:rsidRDefault="00E348A6" w:rsidP="00E60B11">
      <w:pPr>
        <w:pStyle w:val="Prrafodelista"/>
        <w:spacing w:line="360" w:lineRule="auto"/>
        <w:rPr>
          <w:rFonts w:ascii="Arial" w:eastAsia="Calibri" w:hAnsi="Arial" w:cs="Arial"/>
        </w:rPr>
      </w:pPr>
      <w:r w:rsidRPr="00E60B11">
        <w:rPr>
          <w:rFonts w:ascii="Arial" w:hAnsi="Arial" w:cs="Arial"/>
          <w:noProof/>
          <w:lang w:eastAsia="es-ES"/>
        </w:rPr>
        <w:drawing>
          <wp:inline distT="0" distB="0" distL="0" distR="0" wp14:anchorId="67FB5E7A" wp14:editId="31645C3E">
            <wp:extent cx="4188342" cy="2249805"/>
            <wp:effectExtent l="0" t="0" r="3175" b="0"/>
            <wp:docPr id="9" name="Imagen 9"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Tabla&#10;&#10;Descripción generada automáticamente"/>
                    <pic:cNvPicPr/>
                  </pic:nvPicPr>
                  <pic:blipFill>
                    <a:blip r:embed="rId16"/>
                    <a:stretch>
                      <a:fillRect/>
                    </a:stretch>
                  </pic:blipFill>
                  <pic:spPr>
                    <a:xfrm>
                      <a:off x="0" y="0"/>
                      <a:ext cx="4198337" cy="2255174"/>
                    </a:xfrm>
                    <a:prstGeom prst="rect">
                      <a:avLst/>
                    </a:prstGeom>
                  </pic:spPr>
                </pic:pic>
              </a:graphicData>
            </a:graphic>
          </wp:inline>
        </w:drawing>
      </w:r>
    </w:p>
    <w:p w14:paraId="35B0F1F0" w14:textId="77777777" w:rsidR="00E348A6" w:rsidRPr="00E60B11" w:rsidRDefault="00E348A6" w:rsidP="00E60B11">
      <w:pPr>
        <w:pStyle w:val="Ttulo3"/>
        <w:spacing w:line="360" w:lineRule="auto"/>
        <w:rPr>
          <w:rFonts w:ascii="Arial" w:hAnsi="Arial" w:cs="Arial"/>
        </w:rPr>
      </w:pPr>
      <w:bookmarkStart w:id="33" w:name="_Toc153879184"/>
      <w:bookmarkStart w:id="34" w:name="_Toc191456682"/>
      <w:r w:rsidRPr="00E60B11">
        <w:rPr>
          <w:rFonts w:ascii="Arial" w:hAnsi="Arial" w:cs="Arial"/>
        </w:rPr>
        <w:lastRenderedPageBreak/>
        <w:t>IDENTIFICACIÓN Y VALORACIÓN DE AMENAZAS</w:t>
      </w:r>
      <w:bookmarkEnd w:id="33"/>
      <w:bookmarkEnd w:id="34"/>
    </w:p>
    <w:p w14:paraId="603E5E2D"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La caracterización de las amenazas consiste en identificar las amenazas que acechan a los activos y la vulnerabilidad ante esas amenazas en términos de probabilidad y degradación.</w:t>
      </w:r>
    </w:p>
    <w:p w14:paraId="53AFC3F5" w14:textId="77777777" w:rsidR="00E348A6" w:rsidRPr="00E60B11" w:rsidRDefault="00E348A6" w:rsidP="01B07801">
      <w:pPr>
        <w:spacing w:line="360" w:lineRule="auto"/>
        <w:rPr>
          <w:rFonts w:ascii="Arial" w:hAnsi="Arial" w:cs="Arial"/>
        </w:rPr>
      </w:pPr>
      <w:r w:rsidRPr="01B07801">
        <w:rPr>
          <w:rFonts w:ascii="Arial" w:hAnsi="Arial" w:cs="Arial"/>
        </w:rPr>
        <w:t>De este modo, es posible estimar el impacto y riesgo potencial o intrínseco sobre cada uno de los activos. La diversidad de causas permite clasificarlas según su naturaleza en función de su origen:</w:t>
      </w:r>
    </w:p>
    <w:p w14:paraId="18FD5F27"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De origen natural [N]:</w:t>
      </w:r>
      <w:r w:rsidRPr="00E60B11">
        <w:rPr>
          <w:rFonts w:ascii="Arial" w:hAnsi="Arial" w:cs="Arial"/>
          <w:lang w:val="es-ES_tradnl"/>
        </w:rPr>
        <w:t xml:space="preserve"> Sucesos que pueden ocurrir sin intervención de los seres humanos como causa directa o indirecta como, por ejemplo, accidentes naturales como terremotos e inundaciones. Ante esos avatares el sistema de información es víctima pasiva, pero siempre debe tenerse en cuenta lo que puede suceder.</w:t>
      </w:r>
    </w:p>
    <w:p w14:paraId="4B382A24" w14:textId="77777777" w:rsidR="00E348A6" w:rsidRPr="00E60B11" w:rsidRDefault="00E348A6" w:rsidP="00E60B11">
      <w:pPr>
        <w:pStyle w:val="Prrafodelista"/>
        <w:numPr>
          <w:ilvl w:val="0"/>
          <w:numId w:val="28"/>
        </w:numPr>
        <w:spacing w:line="360" w:lineRule="auto"/>
        <w:rPr>
          <w:rFonts w:ascii="Arial" w:hAnsi="Arial" w:cs="Arial"/>
          <w:b/>
          <w:lang w:val="es-ES_tradnl"/>
        </w:rPr>
      </w:pPr>
      <w:r w:rsidRPr="00E60B11">
        <w:rPr>
          <w:rFonts w:ascii="Arial" w:hAnsi="Arial" w:cs="Arial"/>
          <w:b/>
          <w:lang w:val="es-ES_tradnl"/>
        </w:rPr>
        <w:t xml:space="preserve">Del entorno (de origen industrial) [I]: </w:t>
      </w:r>
      <w:r w:rsidRPr="00E60B11">
        <w:rPr>
          <w:rFonts w:ascii="Arial" w:hAnsi="Arial" w:cs="Arial"/>
          <w:lang w:val="es-ES_tradnl"/>
        </w:rPr>
        <w:t>Sucesos que pueden ocurrir de forma accidental, derivados de la actividad humana de tipo industrial. Estas amenazas pueden darse de forma accidental o deliberada, como, por ejemplo, desastres industriales como contaminación o fallos eléctricos, ante los cuales el sistema de información es víctima pasiva; pero no por ser pasivos hay que permanecer indefensos.</w:t>
      </w:r>
    </w:p>
    <w:p w14:paraId="44B59227" w14:textId="77777777" w:rsidR="00E348A6" w:rsidRPr="00E60B11" w:rsidRDefault="00E348A6" w:rsidP="00E60B11">
      <w:pPr>
        <w:pStyle w:val="Prrafodelista"/>
        <w:numPr>
          <w:ilvl w:val="0"/>
          <w:numId w:val="28"/>
        </w:numPr>
        <w:spacing w:line="360" w:lineRule="auto"/>
        <w:rPr>
          <w:rFonts w:ascii="Arial" w:hAnsi="Arial" w:cs="Arial"/>
          <w:b/>
          <w:lang w:val="es-ES_tradnl"/>
        </w:rPr>
      </w:pPr>
      <w:r w:rsidRPr="00E60B11">
        <w:rPr>
          <w:rFonts w:ascii="Arial" w:hAnsi="Arial" w:cs="Arial"/>
          <w:b/>
          <w:lang w:val="es-ES_tradnl"/>
        </w:rPr>
        <w:t xml:space="preserve">Errores y fallos no intencionados [E]: </w:t>
      </w:r>
      <w:r w:rsidRPr="00E60B11">
        <w:rPr>
          <w:rFonts w:ascii="Arial" w:hAnsi="Arial" w:cs="Arial"/>
          <w:lang w:val="es-ES_tradnl"/>
        </w:rPr>
        <w:t xml:space="preserve">Fallos no intencionales causados por las personas, como, por ejemplo, defectos de las aplicaciones y problemas que nacen directamente en el equipamiento propio por defectos en su diseño o en su implementación, con consecuencias potencialmente negativas sobre el sistema. </w:t>
      </w:r>
    </w:p>
    <w:p w14:paraId="04B4AB4D" w14:textId="77777777" w:rsidR="00E348A6" w:rsidRPr="00E60B11" w:rsidRDefault="00E348A6" w:rsidP="00E60B11">
      <w:pPr>
        <w:pStyle w:val="Prrafodelista"/>
        <w:spacing w:line="360" w:lineRule="auto"/>
        <w:rPr>
          <w:rFonts w:ascii="Arial" w:hAnsi="Arial" w:cs="Arial"/>
          <w:lang w:val="es-ES_tradnl"/>
        </w:rPr>
      </w:pPr>
      <w:r w:rsidRPr="00E60B11">
        <w:rPr>
          <w:rFonts w:ascii="Arial" w:hAnsi="Arial" w:cs="Arial"/>
          <w:lang w:val="es-ES_tradnl"/>
        </w:rPr>
        <w:t>Frecuentemente se denominan vulnerabilidades técnicas o, simplemente, vulnerabilidades. También las causadas por las personas de forma accidental, como, por ejemplo, personas con acceso al sistema de información que pueden ser causa de problemas no intencionados, típicamente por error o por omisión.</w:t>
      </w:r>
    </w:p>
    <w:p w14:paraId="221C673D" w14:textId="77777777" w:rsidR="00E348A6" w:rsidRPr="00E60B11" w:rsidRDefault="00E348A6" w:rsidP="00E60B11">
      <w:pPr>
        <w:pStyle w:val="Prrafodelista"/>
        <w:numPr>
          <w:ilvl w:val="0"/>
          <w:numId w:val="28"/>
        </w:numPr>
        <w:spacing w:line="360" w:lineRule="auto"/>
        <w:rPr>
          <w:rFonts w:ascii="Arial" w:hAnsi="Arial" w:cs="Arial"/>
          <w:b/>
          <w:lang w:val="es-ES_tradnl"/>
        </w:rPr>
      </w:pPr>
      <w:r w:rsidRPr="00E60B11">
        <w:rPr>
          <w:rFonts w:ascii="Arial" w:hAnsi="Arial" w:cs="Arial"/>
          <w:b/>
          <w:lang w:val="es-ES_tradnl"/>
        </w:rPr>
        <w:t xml:space="preserve">Ataques intencionados [A]: </w:t>
      </w:r>
      <w:r w:rsidRPr="00E60B11">
        <w:rPr>
          <w:rFonts w:ascii="Arial" w:hAnsi="Arial" w:cs="Arial"/>
          <w:lang w:val="es-ES_tradnl"/>
        </w:rPr>
        <w:t>Fallos deliberados causados por las personas, como, por ejemplo, personas con acceso al sistema de información que pueden ser causa de problemas intencionados, lo que se traduce en ataques deliberados; bien con ánimo de beneficiarse indebidamente, bien con ánimo de causar daños y perjuicios a los legítimos propietarios.</w:t>
      </w:r>
      <w:r w:rsidRPr="00E60B11">
        <w:rPr>
          <w:rFonts w:ascii="Arial" w:hAnsi="Arial" w:cs="Arial"/>
          <w:b/>
          <w:lang w:val="es-ES_tradnl"/>
        </w:rPr>
        <w:t xml:space="preserve"> </w:t>
      </w:r>
    </w:p>
    <w:p w14:paraId="36B166D4"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No todas las amenazas afectan a todos los activos, sino que hay una cierta relación entre el tipo de activo y lo que le podría ocurrir.</w:t>
      </w:r>
    </w:p>
    <w:p w14:paraId="4EC29A6C"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lastRenderedPageBreak/>
        <w:t>Cuando un activo es víctima de una amenaza, no se ve afectado en todas sus dimensiones, ni en la misma cuantía.</w:t>
      </w:r>
    </w:p>
    <w:p w14:paraId="1AAAFF0C"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Se seleccionarán los eventos de amenaza para cada activo en base al catálogo de amenazas de la metodología MAGERIT (apartado 5 del “Libro II - Catálogo de Elementos”) y en función del tipo de activo, ubicación, histórico de problemas y experiencias previas. Se aplicarán amenazas a nivel de información, equipamiento, instalaciones y servicios externos e internos.</w:t>
      </w:r>
    </w:p>
    <w:p w14:paraId="2D0732B9" w14:textId="77777777" w:rsidR="00E348A6" w:rsidRPr="00E60B11" w:rsidRDefault="00E348A6" w:rsidP="00E60B11">
      <w:pPr>
        <w:pStyle w:val="Ttulo3"/>
        <w:spacing w:line="360" w:lineRule="auto"/>
        <w:rPr>
          <w:rFonts w:ascii="Arial" w:hAnsi="Arial" w:cs="Arial"/>
        </w:rPr>
      </w:pPr>
      <w:bookmarkStart w:id="35" w:name="_Toc153879185"/>
      <w:bookmarkStart w:id="36" w:name="_Toc191456683"/>
      <w:r w:rsidRPr="00E60B11">
        <w:rPr>
          <w:rFonts w:ascii="Arial" w:hAnsi="Arial" w:cs="Arial"/>
        </w:rPr>
        <w:t>ESTIMACIÓN, FRECUENCIA Y DEGRADACIÓN DE LOS ACTIVOS</w:t>
      </w:r>
      <w:bookmarkEnd w:id="35"/>
      <w:bookmarkEnd w:id="36"/>
    </w:p>
    <w:p w14:paraId="0831A200"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Una vez determinado que una amenaza puede perjudicar a un activo, hay que valorar su influencia en el valor del activo, en dos sentidos:</w:t>
      </w:r>
    </w:p>
    <w:p w14:paraId="732095B7" w14:textId="35D73E0F" w:rsidR="00E348A6" w:rsidRPr="00E60B11" w:rsidRDefault="00D0658F" w:rsidP="00E60B11">
      <w:pPr>
        <w:pStyle w:val="Prrafodelista"/>
        <w:numPr>
          <w:ilvl w:val="0"/>
          <w:numId w:val="28"/>
        </w:numPr>
        <w:spacing w:line="360" w:lineRule="auto"/>
        <w:rPr>
          <w:rFonts w:ascii="Arial" w:hAnsi="Arial" w:cs="Arial"/>
          <w:b/>
          <w:lang w:val="es-ES_tradnl"/>
        </w:rPr>
      </w:pPr>
      <w:r>
        <w:rPr>
          <w:rFonts w:ascii="Arial" w:hAnsi="Arial" w:cs="Arial"/>
          <w:b/>
          <w:lang w:val="es-ES_tradnl"/>
        </w:rPr>
        <w:t>Impacto</w:t>
      </w:r>
      <w:r w:rsidR="00E348A6" w:rsidRPr="00E60B11">
        <w:rPr>
          <w:rFonts w:ascii="Arial" w:hAnsi="Arial" w:cs="Arial"/>
          <w:b/>
          <w:lang w:val="es-ES_tradnl"/>
        </w:rPr>
        <w:t xml:space="preserve">: </w:t>
      </w:r>
      <w:r w:rsidR="00E348A6" w:rsidRPr="00E60B11">
        <w:rPr>
          <w:rFonts w:ascii="Arial" w:hAnsi="Arial" w:cs="Arial"/>
          <w:lang w:val="es-ES_tradnl"/>
        </w:rPr>
        <w:t>cuán perjudicado resultaría el [valor del] activo.</w:t>
      </w:r>
    </w:p>
    <w:p w14:paraId="441C84C4" w14:textId="40E2AC91" w:rsidR="00E348A6" w:rsidRPr="00E60B11" w:rsidRDefault="00D0658F" w:rsidP="00E60B11">
      <w:pPr>
        <w:pStyle w:val="Prrafodelista"/>
        <w:numPr>
          <w:ilvl w:val="0"/>
          <w:numId w:val="28"/>
        </w:numPr>
        <w:spacing w:line="360" w:lineRule="auto"/>
        <w:rPr>
          <w:rFonts w:ascii="Arial" w:hAnsi="Arial" w:cs="Arial"/>
          <w:b/>
          <w:lang w:val="es-ES_tradnl"/>
        </w:rPr>
      </w:pPr>
      <w:r>
        <w:rPr>
          <w:rFonts w:ascii="Arial" w:hAnsi="Arial" w:cs="Arial"/>
          <w:b/>
          <w:lang w:val="es-ES_tradnl"/>
        </w:rPr>
        <w:t>Probabilidad</w:t>
      </w:r>
      <w:r w:rsidR="00E348A6" w:rsidRPr="00E60B11">
        <w:rPr>
          <w:rFonts w:ascii="Arial" w:hAnsi="Arial" w:cs="Arial"/>
          <w:b/>
          <w:lang w:val="es-ES_tradnl"/>
        </w:rPr>
        <w:t xml:space="preserve">: </w:t>
      </w:r>
      <w:r w:rsidR="00E348A6" w:rsidRPr="00E60B11">
        <w:rPr>
          <w:rFonts w:ascii="Arial" w:hAnsi="Arial" w:cs="Arial"/>
          <w:lang w:val="es-ES_tradnl"/>
        </w:rPr>
        <w:t>cuán probable o improbable es que se materialice la amenaza o bien cada cuánto se materializa la amenaza.</w:t>
      </w:r>
    </w:p>
    <w:p w14:paraId="151E33A4" w14:textId="77777777" w:rsidR="00E348A6" w:rsidRPr="00E60B11" w:rsidRDefault="00E348A6" w:rsidP="01B07801">
      <w:pPr>
        <w:spacing w:line="360" w:lineRule="auto"/>
        <w:rPr>
          <w:rFonts w:ascii="Arial" w:hAnsi="Arial" w:cs="Arial"/>
        </w:rPr>
      </w:pPr>
      <w:r w:rsidRPr="01B07801">
        <w:rPr>
          <w:rFonts w:ascii="Arial" w:hAnsi="Arial" w:cs="Arial"/>
        </w:rPr>
        <w:t xml:space="preserve">La degradación mide el daño causado por un incidente en el supuesto de que ocurriera. La degradación se suele caracterizar como una fracción del valor del activo y así aparecen expresiones como que un activo se ha visto “totalmente degradado”, o “degradado en una pequeña fracción”. </w:t>
      </w:r>
    </w:p>
    <w:p w14:paraId="42AFC54A"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Cuando las amenazas no son intencionales, probablemente baste conocer la fracción físicamente perjudicada de un activo para calcular la pérdida proporcional de valor que se pierde. Pero cuando la amenaza es intencional, no se puede pensar en proporcionalidad alguna pues el atacante puede causar muchísimo daño de forma selectiva.</w:t>
      </w:r>
    </w:p>
    <w:p w14:paraId="6C306FE3"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Para el análisis de riesgos se propone la utilización de los siguientes valores, junto con una interpretación de su significado:</w:t>
      </w:r>
    </w:p>
    <w:p w14:paraId="194146A9" w14:textId="77777777" w:rsidR="00E348A6" w:rsidRPr="00E60B11" w:rsidRDefault="00E348A6" w:rsidP="00E60B11">
      <w:pPr>
        <w:spacing w:line="360" w:lineRule="auto"/>
        <w:jc w:val="center"/>
        <w:rPr>
          <w:rFonts w:ascii="Arial" w:hAnsi="Arial" w:cs="Arial"/>
          <w:lang w:val="es-ES_tradnl"/>
        </w:rPr>
      </w:pPr>
      <w:r w:rsidRPr="00E60B11">
        <w:rPr>
          <w:rFonts w:ascii="Arial" w:hAnsi="Arial" w:cs="Arial"/>
          <w:noProof/>
          <w:szCs w:val="20"/>
          <w:lang w:eastAsia="es-ES"/>
        </w:rPr>
        <w:lastRenderedPageBreak/>
        <w:drawing>
          <wp:inline distT="0" distB="0" distL="0" distR="0" wp14:anchorId="72337BE8" wp14:editId="18377C40">
            <wp:extent cx="5118100" cy="2278590"/>
            <wp:effectExtent l="0" t="0" r="6350" b="7620"/>
            <wp:docPr id="5" name="Imagen 5"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Tabla&#10;&#10;Descripción generada automáticamente"/>
                    <pic:cNvPicPr/>
                  </pic:nvPicPr>
                  <pic:blipFill>
                    <a:blip r:embed="rId17"/>
                    <a:stretch>
                      <a:fillRect/>
                    </a:stretch>
                  </pic:blipFill>
                  <pic:spPr>
                    <a:xfrm>
                      <a:off x="0" y="0"/>
                      <a:ext cx="5140564" cy="2288591"/>
                    </a:xfrm>
                    <a:prstGeom prst="rect">
                      <a:avLst/>
                    </a:prstGeom>
                  </pic:spPr>
                </pic:pic>
              </a:graphicData>
            </a:graphic>
          </wp:inline>
        </w:drawing>
      </w:r>
    </w:p>
    <w:p w14:paraId="78408A26"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La frecuencia pone en perspectiva la degradación. Una amenaza puede ser de terribles consecuencias, pero de muy improbable materialización y, por el contrario, una amenaza puede ser de muy bajas consecuencias, pero tan frecuente como para acabar acumulando un daño considerable. Para los análisis, la frecuencia se modelará como una tasa anual de ocurrencia, siendo los valores recomendables y sus significados los siguientes:</w:t>
      </w:r>
    </w:p>
    <w:p w14:paraId="5F00BBF4" w14:textId="77777777" w:rsidR="00E348A6" w:rsidRPr="00E60B11" w:rsidRDefault="00E348A6" w:rsidP="00E60B11">
      <w:pPr>
        <w:spacing w:line="360" w:lineRule="auto"/>
        <w:jc w:val="center"/>
        <w:rPr>
          <w:rFonts w:ascii="Arial" w:hAnsi="Arial" w:cs="Arial"/>
          <w:lang w:val="es-ES_tradnl"/>
        </w:rPr>
      </w:pPr>
      <w:r w:rsidRPr="00E60B11">
        <w:rPr>
          <w:rFonts w:ascii="Arial" w:hAnsi="Arial" w:cs="Arial"/>
          <w:noProof/>
          <w:szCs w:val="20"/>
          <w:lang w:eastAsia="es-ES"/>
        </w:rPr>
        <w:drawing>
          <wp:inline distT="0" distB="0" distL="0" distR="0" wp14:anchorId="7F31A2D0" wp14:editId="23A6572D">
            <wp:extent cx="4083557" cy="2107565"/>
            <wp:effectExtent l="0" t="0" r="0" b="6985"/>
            <wp:docPr id="7" name="Imagen 7"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Tabla&#10;&#10;Descripción generada automáticamente"/>
                    <pic:cNvPicPr/>
                  </pic:nvPicPr>
                  <pic:blipFill>
                    <a:blip r:embed="rId18"/>
                    <a:stretch>
                      <a:fillRect/>
                    </a:stretch>
                  </pic:blipFill>
                  <pic:spPr>
                    <a:xfrm>
                      <a:off x="0" y="0"/>
                      <a:ext cx="4106328" cy="2119317"/>
                    </a:xfrm>
                    <a:prstGeom prst="rect">
                      <a:avLst/>
                    </a:prstGeom>
                  </pic:spPr>
                </pic:pic>
              </a:graphicData>
            </a:graphic>
          </wp:inline>
        </w:drawing>
      </w:r>
    </w:p>
    <w:p w14:paraId="3A376C10"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Atendiendo a los distintos grupos de amenazas identificados, se puede decir en líneas generales que:</w:t>
      </w:r>
    </w:p>
    <w:p w14:paraId="7B39754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Desastres naturales</w:t>
      </w:r>
      <w:r w:rsidRPr="00E60B11">
        <w:rPr>
          <w:rFonts w:ascii="Arial" w:hAnsi="Arial" w:cs="Arial"/>
          <w:lang w:val="es-ES_tradnl"/>
        </w:rPr>
        <w:t>. Son de muy poca frecuencia, pero causan grandes daños sobre los activos (normalmente su destrucción total).</w:t>
      </w:r>
    </w:p>
    <w:p w14:paraId="66553255"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De origen industrial.</w:t>
      </w:r>
      <w:r w:rsidRPr="00E60B11">
        <w:rPr>
          <w:rFonts w:ascii="Arial" w:hAnsi="Arial" w:cs="Arial"/>
          <w:lang w:val="es-ES_tradnl"/>
        </w:rPr>
        <w:t xml:space="preserve"> Algunas de ellas causan daños muy graves, con una frecuencia algo mayor que los desastres naturales. Algunas pueden llegar a tener una frecuencia anual con impactos importantes, por lo que es vital tratarlas correctamente.</w:t>
      </w:r>
    </w:p>
    <w:p w14:paraId="6D78C55C"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lastRenderedPageBreak/>
        <w:t>Errores y fallos no intencionados.</w:t>
      </w:r>
      <w:r w:rsidRPr="00E60B11">
        <w:rPr>
          <w:rFonts w:ascii="Arial" w:hAnsi="Arial" w:cs="Arial"/>
          <w:lang w:val="es-ES_tradnl"/>
        </w:rPr>
        <w:t xml:space="preserve"> Algunas de ellas pueden ser muy frecuentes, si bien su impacto no suele ser alto, existiendo controles relativamente sencillos para mitigarlas. Por su alta frecuencia, requieren ser tenidas muy en consideración.</w:t>
      </w:r>
    </w:p>
    <w:p w14:paraId="4D385C7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Ataques intencionados.</w:t>
      </w:r>
      <w:r w:rsidRPr="00E60B11">
        <w:rPr>
          <w:rFonts w:ascii="Arial" w:hAnsi="Arial" w:cs="Arial"/>
          <w:lang w:val="es-ES_tradnl"/>
        </w:rPr>
        <w:t xml:space="preserve"> Son difíciles de predecir y su frecuencia e impacto pueden ser altos.</w:t>
      </w:r>
    </w:p>
    <w:p w14:paraId="06415A91" w14:textId="516353AB"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Los valores de degradación y frecuencia se tomarán a partir de la combinación de dos fuentes de conocimiento principales:</w:t>
      </w:r>
    </w:p>
    <w:p w14:paraId="6367D5CB"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 experiencia previa acumulada en la realización de análisis de riesgos.</w:t>
      </w:r>
    </w:p>
    <w:p w14:paraId="2181B38D" w14:textId="0E98EA12"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El análisis del entorno de </w:t>
      </w:r>
      <w:r w:rsidR="00D0658F">
        <w:rPr>
          <w:rFonts w:ascii="Arial" w:hAnsi="Arial" w:cs="Arial"/>
          <w:lang w:val="es-ES_tradnl"/>
        </w:rPr>
        <w:t>SPIKA TECH</w:t>
      </w:r>
      <w:r w:rsidRPr="00E60B11">
        <w:rPr>
          <w:rFonts w:ascii="Arial" w:hAnsi="Arial" w:cs="Arial"/>
          <w:lang w:val="es-ES_tradnl"/>
        </w:rPr>
        <w:t xml:space="preserve"> </w:t>
      </w:r>
    </w:p>
    <w:p w14:paraId="07D1E3CB" w14:textId="601747A3"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 xml:space="preserve">La valoración de las amenazas (determinación de la frecuencia y degradación sobre el activo provocado por la materialización de las amenazas sobre estos), se realiza en la propia herramienta utilizada. </w:t>
      </w:r>
    </w:p>
    <w:p w14:paraId="1A1CA5BC" w14:textId="77777777" w:rsidR="00E348A6" w:rsidRPr="00E60B11" w:rsidRDefault="00E348A6" w:rsidP="00E60B11">
      <w:pPr>
        <w:pStyle w:val="Ttulo3"/>
        <w:spacing w:line="360" w:lineRule="auto"/>
        <w:rPr>
          <w:rFonts w:ascii="Arial" w:hAnsi="Arial" w:cs="Arial"/>
        </w:rPr>
      </w:pPr>
      <w:bookmarkStart w:id="37" w:name="_Toc153879186"/>
      <w:bookmarkStart w:id="38" w:name="_Toc191456684"/>
      <w:r w:rsidRPr="00E60B11">
        <w:rPr>
          <w:rFonts w:ascii="Arial" w:hAnsi="Arial" w:cs="Arial"/>
        </w:rPr>
        <w:t>SELECCIÓN Y EVALUACIÓN DE LAS SALVAGUARDAS</w:t>
      </w:r>
      <w:bookmarkEnd w:id="37"/>
      <w:bookmarkEnd w:id="38"/>
    </w:p>
    <w:p w14:paraId="580EDF9B"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 xml:space="preserve">Se definen las salvaguardas o contramedidas como aquellos procedimientos o mecanismos tecnológicos que reducen el riesgo. </w:t>
      </w:r>
    </w:p>
    <w:p w14:paraId="4DA533FF"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Ante el amplio abanico de posibles salvaguardas a considerar, es necesario hacer una criba inicial para quedarse con aquellas que son relevantes para lo que hay que proteger. En esta criba se deben tener en cuenta los siguientes aspectos:</w:t>
      </w:r>
    </w:p>
    <w:p w14:paraId="55C88CA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Tipo de activos a proteger, pues cada tipo se protege de una forma específica.</w:t>
      </w:r>
    </w:p>
    <w:p w14:paraId="09CA079E"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Dimensión o dimensiones de seguridad que requieren protección.</w:t>
      </w:r>
    </w:p>
    <w:p w14:paraId="2692FD69"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Amenazas de las que necesitamos protegernos.</w:t>
      </w:r>
    </w:p>
    <w:p w14:paraId="701063C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Si existen salvaguardas alternativas.</w:t>
      </w:r>
    </w:p>
    <w:p w14:paraId="3FD0EA2A"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Además, es prudente establecer un principio de proporcionalidad y tener en cuenta:</w:t>
      </w:r>
    </w:p>
    <w:p w14:paraId="4CB4267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El mayor o menor valor propio o acumulado sobre un activo, centrándonos en lo más valioso y obviando lo irrelevante.</w:t>
      </w:r>
    </w:p>
    <w:p w14:paraId="3635BCCA"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 mayor o menor probabilidad de que una amenaza ocurra, centrándonos en los riesgos más importantes (ver zonas de riesgo).</w:t>
      </w:r>
    </w:p>
    <w:p w14:paraId="46986561"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La cobertura del riesgo que proporcionan salvaguardas alternativas.</w:t>
      </w:r>
    </w:p>
    <w:p w14:paraId="5F760577"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lastRenderedPageBreak/>
        <w:t>Esto lleva a dos tipos de declaraciones para excluir una cierta salvaguarda del conjunto de las que conviene analizar:</w:t>
      </w:r>
    </w:p>
    <w:p w14:paraId="4DBC8E2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no aplica – se dice cuando una salvaguarda no es de aplicación porque técnicamente no es adecuada al tipo de activos a proteger, no protege la dimensión necesaria o no protege frente a la amenaza en consideración.</w:t>
      </w:r>
    </w:p>
    <w:p w14:paraId="55A66BE6"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no se justifica – se dice cuando la salvaguarda aplica, pero es desproporcionada al riesgo que tenemos que proteger.</w:t>
      </w:r>
    </w:p>
    <w:p w14:paraId="6C862873"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Como resultado de estas consideraciones se dispondrá de una “declaración de aplicabilidad” o relación de salvaguardas que deben ser analizadas como componentes del sistema de protección.</w:t>
      </w:r>
    </w:p>
    <w:p w14:paraId="71CAB212" w14:textId="782427C8"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 xml:space="preserve">Las salvaguardas se caracterizan, además de por su existencia, por su eficacia frente al riesgo que pretenden mitigar. Las escalas de valoración de la efectividad son variadas, siendo comúnmente aceptado el Modelo de Madurez de la Capacidad (CMM). </w:t>
      </w:r>
    </w:p>
    <w:p w14:paraId="081E44C5" w14:textId="77777777" w:rsidR="00E348A6" w:rsidRPr="00E60B11" w:rsidRDefault="00E348A6" w:rsidP="00E60B11">
      <w:pPr>
        <w:spacing w:line="360" w:lineRule="auto"/>
        <w:jc w:val="center"/>
        <w:rPr>
          <w:rFonts w:ascii="Arial" w:hAnsi="Arial" w:cs="Arial"/>
          <w:lang w:eastAsia="es-ES"/>
        </w:rPr>
      </w:pPr>
      <w:r w:rsidRPr="00E60B11">
        <w:rPr>
          <w:rFonts w:ascii="Arial" w:hAnsi="Arial" w:cs="Arial"/>
          <w:noProof/>
          <w:szCs w:val="20"/>
          <w:lang w:eastAsia="es-ES"/>
        </w:rPr>
        <w:drawing>
          <wp:inline distT="0" distB="0" distL="0" distR="0" wp14:anchorId="6A6353C7" wp14:editId="3F6B2E77">
            <wp:extent cx="3994602" cy="1946275"/>
            <wp:effectExtent l="0" t="0" r="6350" b="0"/>
            <wp:docPr id="10" name="Imagen 10"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Tabla&#10;&#10;Descripción generada automáticamente"/>
                    <pic:cNvPicPr/>
                  </pic:nvPicPr>
                  <pic:blipFill>
                    <a:blip r:embed="rId19"/>
                    <a:stretch>
                      <a:fillRect/>
                    </a:stretch>
                  </pic:blipFill>
                  <pic:spPr>
                    <a:xfrm>
                      <a:off x="0" y="0"/>
                      <a:ext cx="4006611" cy="1952126"/>
                    </a:xfrm>
                    <a:prstGeom prst="rect">
                      <a:avLst/>
                    </a:prstGeom>
                  </pic:spPr>
                </pic:pic>
              </a:graphicData>
            </a:graphic>
          </wp:inline>
        </w:drawing>
      </w:r>
    </w:p>
    <w:p w14:paraId="0C40E028"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Los resultados del nivel de cumplimiento se tomarán a partir de la información recabada en las entrevistas con el personal (responsables de los activos, personal técnico, etc.).</w:t>
      </w:r>
    </w:p>
    <w:p w14:paraId="2FE426EA" w14:textId="77777777" w:rsidR="00E348A6" w:rsidRPr="00E60B11" w:rsidRDefault="00E348A6" w:rsidP="00E60B11">
      <w:pPr>
        <w:pStyle w:val="Ttulo3"/>
        <w:spacing w:line="360" w:lineRule="auto"/>
        <w:rPr>
          <w:rFonts w:ascii="Arial" w:hAnsi="Arial" w:cs="Arial"/>
        </w:rPr>
      </w:pPr>
      <w:bookmarkStart w:id="39" w:name="_Toc153879187"/>
      <w:bookmarkStart w:id="40" w:name="_Toc191456685"/>
      <w:r w:rsidRPr="00E60B11">
        <w:rPr>
          <w:rFonts w:ascii="Arial" w:hAnsi="Arial" w:cs="Arial"/>
        </w:rPr>
        <w:t>DETERMINACIÓN DEL RIESGO</w:t>
      </w:r>
      <w:bookmarkEnd w:id="39"/>
      <w:bookmarkEnd w:id="40"/>
    </w:p>
    <w:p w14:paraId="5EB5A451" w14:textId="77777777" w:rsidR="00E348A6" w:rsidRPr="00E60B11" w:rsidRDefault="00E348A6" w:rsidP="00E60B11">
      <w:pPr>
        <w:spacing w:line="360" w:lineRule="auto"/>
        <w:rPr>
          <w:rFonts w:ascii="Arial" w:hAnsi="Arial" w:cs="Arial"/>
          <w:lang w:val="es-ES_tradnl"/>
        </w:rPr>
      </w:pPr>
      <w:r w:rsidRPr="00E60B11">
        <w:rPr>
          <w:rFonts w:ascii="Arial" w:hAnsi="Arial" w:cs="Arial"/>
          <w:lang w:val="es-ES_tradnl"/>
        </w:rPr>
        <w:t>El riesgo se define como el daño probable sobre un sistema conociendo el impacto de las amenazas sobre los activos y teniendo en cuenta la frecuencia de materialización de las amenazas. Al igual que el impacto, se distingue riesgo acumulado (riesgo intrínseco) y riesgo repercutido:</w:t>
      </w:r>
    </w:p>
    <w:p w14:paraId="796D91F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lastRenderedPageBreak/>
        <w:t>Para el cálculo del riesgo acumulado se debe tener en cuenta el impacto acumulado sobre un activo y la frecuencia de la amenaza. Se calcula para cada activo, por cada amenaza y en cada dimensión de valoración, siendo una función del valor acumulado, de la degradación causada y la frecuencia de materialización de la amenaza.</w:t>
      </w:r>
    </w:p>
    <w:p w14:paraId="7B848E35"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Para el cálculo del riesgo repercutido se debe tener en cuenta el impacto repercutido sobre un activo y la frecuencia de la amenaza. Se calcula para cada activo, por cada amenaza y en cada dimensión de valoración, siendo una función del valor propio, de la degradación causada y de la frecuencia de la materialización de la amenaza.</w:t>
      </w:r>
    </w:p>
    <w:p w14:paraId="2750885B" w14:textId="77777777" w:rsidR="00E348A6" w:rsidRPr="00E60B11" w:rsidRDefault="00E348A6" w:rsidP="00E60B11">
      <w:pPr>
        <w:pStyle w:val="Ttulo3"/>
        <w:spacing w:line="360" w:lineRule="auto"/>
        <w:rPr>
          <w:rFonts w:ascii="Arial" w:hAnsi="Arial" w:cs="Arial"/>
        </w:rPr>
      </w:pPr>
      <w:bookmarkStart w:id="41" w:name="_Toc153879188"/>
      <w:bookmarkStart w:id="42" w:name="_Toc191456686"/>
      <w:r w:rsidRPr="00E60B11">
        <w:rPr>
          <w:rFonts w:ascii="Arial" w:hAnsi="Arial" w:cs="Arial"/>
        </w:rPr>
        <w:t>NIVEL DE ACEPTACIÓN DEL RIESGO</w:t>
      </w:r>
      <w:bookmarkEnd w:id="41"/>
      <w:bookmarkEnd w:id="42"/>
    </w:p>
    <w:p w14:paraId="578BE3B3" w14:textId="68710E0F" w:rsidR="00E348A6" w:rsidRPr="00E60B11" w:rsidRDefault="00E348A6" w:rsidP="01B07801">
      <w:pPr>
        <w:spacing w:line="360" w:lineRule="auto"/>
        <w:ind w:left="360"/>
        <w:rPr>
          <w:rFonts w:ascii="Arial" w:hAnsi="Arial" w:cs="Arial"/>
        </w:rPr>
      </w:pPr>
      <w:r w:rsidRPr="01B07801">
        <w:rPr>
          <w:rFonts w:ascii="Arial" w:hAnsi="Arial" w:cs="Arial"/>
        </w:rPr>
        <w:t xml:space="preserve">Se deberá determinar el nivel de impacto y riesgo aceptable que se pueda asumir. Una vez valorado el riesgo existente, para controlar y gestionar dicho riesgo, </w:t>
      </w:r>
      <w:r w:rsidR="00E60B11" w:rsidRPr="01B07801">
        <w:rPr>
          <w:rFonts w:ascii="Arial" w:hAnsi="Arial" w:cs="Arial"/>
        </w:rPr>
        <w:t xml:space="preserve">SPIKA </w:t>
      </w:r>
      <w:r w:rsidR="00D0658F" w:rsidRPr="01B07801">
        <w:rPr>
          <w:rFonts w:ascii="Arial" w:hAnsi="Arial" w:cs="Arial"/>
        </w:rPr>
        <w:t>TECH definirá</w:t>
      </w:r>
      <w:r w:rsidRPr="01B07801">
        <w:rPr>
          <w:rFonts w:ascii="Arial" w:hAnsi="Arial" w:cs="Arial"/>
        </w:rPr>
        <w:t xml:space="preserve"> los criterios que permitan conocer el umbral del riesgo, es decir, cuándo considera que el nivel de riesgo obtenido es aceptable, y cuándo es necesario actuar sobre el mismo. </w:t>
      </w:r>
    </w:p>
    <w:p w14:paraId="2CAB1F4C" w14:textId="77777777" w:rsidR="00E348A6" w:rsidRPr="00E60B11" w:rsidRDefault="00E348A6" w:rsidP="00E60B11">
      <w:pPr>
        <w:spacing w:line="360" w:lineRule="auto"/>
        <w:ind w:left="360"/>
        <w:rPr>
          <w:rFonts w:ascii="Arial" w:hAnsi="Arial" w:cs="Arial"/>
          <w:szCs w:val="20"/>
          <w:lang w:val="es-ES_tradnl"/>
        </w:rPr>
      </w:pPr>
      <w:r w:rsidRPr="00E60B11">
        <w:rPr>
          <w:rFonts w:ascii="Arial" w:hAnsi="Arial" w:cs="Arial"/>
          <w:szCs w:val="20"/>
          <w:lang w:val="es-ES_tradnl"/>
        </w:rPr>
        <w:t xml:space="preserve">Se plasmará en un documento independiente, un resumen del riesgo, el nivel de riesgo que se considera aceptable y el plan de tratamiento necesario para alcanzar el nivel de riesgo aceptable y que será el que presenta el sistema en el escenario “objetivo”. </w:t>
      </w:r>
    </w:p>
    <w:p w14:paraId="3BDC7536" w14:textId="77777777" w:rsidR="00E348A6" w:rsidRPr="00E60B11" w:rsidRDefault="00E348A6" w:rsidP="01B07801">
      <w:pPr>
        <w:spacing w:line="360" w:lineRule="auto"/>
        <w:ind w:left="360"/>
        <w:rPr>
          <w:rFonts w:ascii="Arial" w:hAnsi="Arial" w:cs="Arial"/>
        </w:rPr>
      </w:pPr>
      <w:r w:rsidRPr="01B07801">
        <w:rPr>
          <w:rFonts w:ascii="Arial" w:hAnsi="Arial" w:cs="Arial"/>
        </w:rPr>
        <w:t>A partir de los resultados de la evaluación de riesgos y teniendo en cuenta el umbral de riesgo establecido, se establecerán acciones que protejan efectivamente contra los riesgos no asumibles.</w:t>
      </w:r>
    </w:p>
    <w:p w14:paraId="138960DA" w14:textId="77777777" w:rsidR="00E348A6" w:rsidRPr="00E60B11" w:rsidRDefault="00E348A6" w:rsidP="00E60B11">
      <w:pPr>
        <w:spacing w:line="360" w:lineRule="auto"/>
        <w:ind w:left="360"/>
        <w:rPr>
          <w:rFonts w:ascii="Arial" w:hAnsi="Arial" w:cs="Arial"/>
          <w:szCs w:val="20"/>
          <w:lang w:val="es-ES_tradnl"/>
        </w:rPr>
      </w:pPr>
      <w:r w:rsidRPr="00E60B11">
        <w:rPr>
          <w:rFonts w:ascii="Arial" w:hAnsi="Arial" w:cs="Arial"/>
          <w:szCs w:val="20"/>
          <w:lang w:val="es-ES_tradnl"/>
        </w:rPr>
        <w:t>Estas acciones están enfocadas a:</w:t>
      </w:r>
    </w:p>
    <w:p w14:paraId="18554292"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Reducir el riesgo implantando nuevos controles o mejorando los ya existentes.</w:t>
      </w:r>
    </w:p>
    <w:p w14:paraId="19E7976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Evitar el riesgo modificando o eliminando el activo o la amenaza.</w:t>
      </w:r>
    </w:p>
    <w:p w14:paraId="64A9403C"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Transferir el riesgo a terceros (seguros, proveedores, etc.).</w:t>
      </w:r>
    </w:p>
    <w:p w14:paraId="4C121F81" w14:textId="77777777" w:rsidR="00E348A6" w:rsidRDefault="00E348A6" w:rsidP="00E60B11">
      <w:pPr>
        <w:spacing w:line="360" w:lineRule="auto"/>
        <w:rPr>
          <w:rFonts w:ascii="Arial" w:hAnsi="Arial" w:cs="Arial"/>
          <w:lang w:val="es-ES_tradnl"/>
        </w:rPr>
      </w:pPr>
      <w:r w:rsidRPr="00E60B11">
        <w:rPr>
          <w:rFonts w:ascii="Arial" w:hAnsi="Arial" w:cs="Arial"/>
          <w:lang w:val="es-ES_tradnl"/>
        </w:rPr>
        <w:t xml:space="preserve">Para ello se ha establecido los siguientes criterios de aceptación de riesgos y están asociados a: </w:t>
      </w:r>
    </w:p>
    <w:p w14:paraId="4F986C8A" w14:textId="77777777" w:rsidR="008C5C83" w:rsidRDefault="008C5C83" w:rsidP="00E60B11">
      <w:pPr>
        <w:spacing w:line="360" w:lineRule="auto"/>
        <w:rPr>
          <w:rFonts w:ascii="Arial" w:hAnsi="Arial" w:cs="Arial"/>
          <w:lang w:val="es-ES_tradnl"/>
        </w:rPr>
      </w:pPr>
    </w:p>
    <w:p w14:paraId="0BC46E45" w14:textId="77777777" w:rsidR="008C5C83" w:rsidRPr="00E60B11" w:rsidRDefault="008C5C83" w:rsidP="00E60B11">
      <w:pPr>
        <w:spacing w:line="360" w:lineRule="auto"/>
        <w:rPr>
          <w:rFonts w:ascii="Arial" w:hAnsi="Arial" w:cs="Arial"/>
          <w:lang w:val="es-ES_tradnl"/>
        </w:rPr>
      </w:pPr>
    </w:p>
    <w:tbl>
      <w:tblPr>
        <w:tblStyle w:val="Tablaconcuadrcula4-nfasis1"/>
        <w:tblW w:w="8359" w:type="dxa"/>
        <w:jc w:val="center"/>
        <w:tblLook w:val="04A0" w:firstRow="1" w:lastRow="0" w:firstColumn="1" w:lastColumn="0" w:noHBand="0" w:noVBand="1"/>
      </w:tblPr>
      <w:tblGrid>
        <w:gridCol w:w="1360"/>
        <w:gridCol w:w="6999"/>
      </w:tblGrid>
      <w:tr w:rsidR="00E348A6" w:rsidRPr="00E60B11" w14:paraId="77FAE15F" w14:textId="77777777" w:rsidTr="00BD3990">
        <w:trPr>
          <w:cnfStyle w:val="100000000000" w:firstRow="1" w:lastRow="0" w:firstColumn="0" w:lastColumn="0" w:oddVBand="0" w:evenVBand="0" w:oddHBand="0" w:evenHBand="0" w:firstRowFirstColumn="0" w:firstRowLastColumn="0" w:lastRowFirstColumn="0" w:lastRowLastColumn="0"/>
          <w:trHeight w:val="199"/>
          <w:jc w:val="center"/>
        </w:trPr>
        <w:tc>
          <w:tcPr>
            <w:cnfStyle w:val="001000000000" w:firstRow="0" w:lastRow="0" w:firstColumn="1" w:lastColumn="0" w:oddVBand="0" w:evenVBand="0" w:oddHBand="0" w:evenHBand="0" w:firstRowFirstColumn="0" w:firstRowLastColumn="0" w:lastRowFirstColumn="0" w:lastRowLastColumn="0"/>
            <w:tcW w:w="8359" w:type="dxa"/>
            <w:gridSpan w:val="2"/>
            <w:vAlign w:val="center"/>
            <w:hideMark/>
          </w:tcPr>
          <w:p w14:paraId="6E4F6C4E" w14:textId="77777777" w:rsidR="00E348A6" w:rsidRPr="00E60B11" w:rsidRDefault="00E348A6" w:rsidP="00E60B11">
            <w:pPr>
              <w:spacing w:before="120" w:after="120" w:line="360" w:lineRule="auto"/>
              <w:jc w:val="left"/>
              <w:rPr>
                <w:rFonts w:ascii="Arial" w:hAnsi="Arial" w:cs="Arial"/>
                <w:sz w:val="18"/>
                <w:szCs w:val="18"/>
                <w:lang w:val="es-ES_tradnl"/>
              </w:rPr>
            </w:pPr>
            <w:r w:rsidRPr="00E60B11">
              <w:rPr>
                <w:rFonts w:ascii="Arial" w:hAnsi="Arial" w:cs="Arial"/>
                <w:sz w:val="18"/>
                <w:szCs w:val="18"/>
                <w:lang w:val="es-ES_tradnl"/>
              </w:rPr>
              <w:lastRenderedPageBreak/>
              <w:t>Criterios de Aceptación del Riesgo (CAR)</w:t>
            </w:r>
          </w:p>
        </w:tc>
      </w:tr>
      <w:tr w:rsidR="00E348A6" w:rsidRPr="00E60B11" w14:paraId="15C2AFD0" w14:textId="77777777" w:rsidTr="00BD3990">
        <w:trPr>
          <w:cnfStyle w:val="000000100000" w:firstRow="0" w:lastRow="0" w:firstColumn="0" w:lastColumn="0" w:oddVBand="0" w:evenVBand="0" w:oddHBand="1" w:evenHBand="0" w:firstRowFirstColumn="0" w:firstRowLastColumn="0" w:lastRowFirstColumn="0" w:lastRowLastColumn="0"/>
          <w:trHeight w:val="557"/>
          <w:jc w:val="center"/>
        </w:trPr>
        <w:tc>
          <w:tcPr>
            <w:cnfStyle w:val="001000000000" w:firstRow="0" w:lastRow="0" w:firstColumn="1" w:lastColumn="0" w:oddVBand="0" w:evenVBand="0" w:oddHBand="0" w:evenHBand="0" w:firstRowFirstColumn="0" w:firstRowLastColumn="0" w:lastRowFirstColumn="0" w:lastRowLastColumn="0"/>
            <w:tcW w:w="1360" w:type="dxa"/>
            <w:vAlign w:val="center"/>
            <w:hideMark/>
          </w:tcPr>
          <w:p w14:paraId="6EA4EF39" w14:textId="77777777" w:rsidR="00E348A6" w:rsidRPr="00E60B11" w:rsidRDefault="00E348A6" w:rsidP="00E60B11">
            <w:pPr>
              <w:spacing w:line="360" w:lineRule="auto"/>
              <w:jc w:val="left"/>
              <w:rPr>
                <w:rFonts w:ascii="Arial" w:hAnsi="Arial" w:cs="Arial"/>
                <w:sz w:val="18"/>
                <w:szCs w:val="18"/>
                <w:lang w:val="es-ES_tradnl"/>
              </w:rPr>
            </w:pPr>
            <w:r w:rsidRPr="00E60B11">
              <w:rPr>
                <w:rFonts w:ascii="Arial" w:hAnsi="Arial" w:cs="Arial"/>
                <w:sz w:val="18"/>
                <w:szCs w:val="18"/>
                <w:lang w:val="es-ES_tradnl"/>
              </w:rPr>
              <w:t>Daños irrelevantes</w:t>
            </w:r>
          </w:p>
        </w:tc>
        <w:tc>
          <w:tcPr>
            <w:tcW w:w="6999" w:type="dxa"/>
            <w:vAlign w:val="center"/>
            <w:hideMark/>
          </w:tcPr>
          <w:p w14:paraId="487A4555"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Presente una afectación irrelevante para la prestación de los Servicios TIC.</w:t>
            </w:r>
          </w:p>
        </w:tc>
      </w:tr>
      <w:tr w:rsidR="00E348A6" w:rsidRPr="00E60B11" w14:paraId="2373F9E6" w14:textId="77777777" w:rsidTr="00BD3990">
        <w:trPr>
          <w:trHeight w:val="1556"/>
          <w:jc w:val="center"/>
        </w:trPr>
        <w:tc>
          <w:tcPr>
            <w:cnfStyle w:val="001000000000" w:firstRow="0" w:lastRow="0" w:firstColumn="1" w:lastColumn="0" w:oddVBand="0" w:evenVBand="0" w:oddHBand="0" w:evenHBand="0" w:firstRowFirstColumn="0" w:firstRowLastColumn="0" w:lastRowFirstColumn="0" w:lastRowLastColumn="0"/>
            <w:tcW w:w="1360" w:type="dxa"/>
            <w:vAlign w:val="center"/>
            <w:hideMark/>
          </w:tcPr>
          <w:p w14:paraId="68DF818C" w14:textId="77777777" w:rsidR="00E348A6" w:rsidRPr="00E60B11" w:rsidRDefault="00E348A6" w:rsidP="00E60B11">
            <w:pPr>
              <w:spacing w:before="120" w:after="120" w:line="360" w:lineRule="auto"/>
              <w:jc w:val="left"/>
              <w:rPr>
                <w:rFonts w:ascii="Arial" w:hAnsi="Arial" w:cs="Arial"/>
                <w:sz w:val="18"/>
                <w:szCs w:val="18"/>
                <w:lang w:val="es-ES_tradnl"/>
              </w:rPr>
            </w:pPr>
            <w:r w:rsidRPr="00E60B11">
              <w:rPr>
                <w:rFonts w:ascii="Arial" w:hAnsi="Arial" w:cs="Arial"/>
                <w:sz w:val="18"/>
                <w:szCs w:val="18"/>
                <w:lang w:val="es-ES_tradnl"/>
              </w:rPr>
              <w:t>Daño menor</w:t>
            </w:r>
          </w:p>
        </w:tc>
        <w:tc>
          <w:tcPr>
            <w:tcW w:w="6999" w:type="dxa"/>
            <w:vAlign w:val="center"/>
            <w:hideMark/>
          </w:tcPr>
          <w:p w14:paraId="6179C088"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Probabilidad menor de afectar a un grupo de individuos</w:t>
            </w:r>
          </w:p>
          <w:p w14:paraId="16DC1818"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Probabilidad menor de causar incumplimiento leve o técnico de una ley o regulación.</w:t>
            </w:r>
          </w:p>
          <w:p w14:paraId="14951FC5"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Probabilidad menor de causar interrupción de actividades claves de los Servicios TIC.</w:t>
            </w:r>
          </w:p>
          <w:p w14:paraId="37F0943F"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Probabilidad menor de afectación en la operación efectiva de los Servicios TIC.</w:t>
            </w:r>
          </w:p>
        </w:tc>
      </w:tr>
      <w:tr w:rsidR="00E348A6" w:rsidRPr="00E60B11" w14:paraId="243BCD58" w14:textId="77777777" w:rsidTr="00BD3990">
        <w:trPr>
          <w:cnfStyle w:val="000000100000" w:firstRow="0" w:lastRow="0" w:firstColumn="0" w:lastColumn="0" w:oddVBand="0" w:evenVBand="0" w:oddHBand="1" w:evenHBand="0" w:firstRowFirstColumn="0" w:firstRowLastColumn="0" w:lastRowFirstColumn="0" w:lastRowLastColumn="0"/>
          <w:trHeight w:val="1394"/>
          <w:jc w:val="center"/>
        </w:trPr>
        <w:tc>
          <w:tcPr>
            <w:cnfStyle w:val="001000000000" w:firstRow="0" w:lastRow="0" w:firstColumn="1" w:lastColumn="0" w:oddVBand="0" w:evenVBand="0" w:oddHBand="0" w:evenHBand="0" w:firstRowFirstColumn="0" w:firstRowLastColumn="0" w:lastRowFirstColumn="0" w:lastRowLastColumn="0"/>
            <w:tcW w:w="1360" w:type="dxa"/>
            <w:vAlign w:val="center"/>
            <w:hideMark/>
          </w:tcPr>
          <w:p w14:paraId="3346AB32" w14:textId="77777777" w:rsidR="00E348A6" w:rsidRPr="00E60B11" w:rsidRDefault="00E348A6" w:rsidP="00E60B11">
            <w:pPr>
              <w:spacing w:before="120" w:after="120" w:line="360" w:lineRule="auto"/>
              <w:jc w:val="left"/>
              <w:rPr>
                <w:rFonts w:ascii="Arial" w:hAnsi="Arial" w:cs="Arial"/>
                <w:sz w:val="18"/>
                <w:szCs w:val="18"/>
                <w:lang w:val="es-ES_tradnl"/>
              </w:rPr>
            </w:pPr>
            <w:r w:rsidRPr="00E60B11">
              <w:rPr>
                <w:rFonts w:ascii="Arial" w:hAnsi="Arial" w:cs="Arial"/>
                <w:sz w:val="18"/>
                <w:szCs w:val="18"/>
                <w:lang w:val="es-ES_tradnl"/>
              </w:rPr>
              <w:t>Daño importante</w:t>
            </w:r>
          </w:p>
        </w:tc>
        <w:tc>
          <w:tcPr>
            <w:tcW w:w="6999" w:type="dxa"/>
            <w:vAlign w:val="center"/>
            <w:hideMark/>
          </w:tcPr>
          <w:p w14:paraId="3922714F"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Probablemente afecte a un grupo de individuos claves.</w:t>
            </w:r>
          </w:p>
          <w:p w14:paraId="7961BCDC"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Probablemente quebrante leyes o regulaciones claves, que implican sanciones.</w:t>
            </w:r>
          </w:p>
          <w:p w14:paraId="359749F8"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Probablemente cause incumplimiento leve y técnico de una ley o regulación claves.</w:t>
            </w:r>
          </w:p>
          <w:p w14:paraId="07FD874A"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100000" w:firstRow="0" w:lastRow="0" w:firstColumn="0" w:lastColumn="0" w:oddVBand="0" w:evenVBand="0" w:oddHBand="1"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Probablemente cause fallos que impliquen la degradación del servicio o actividades, pero permitiría mantener el servicio.</w:t>
            </w:r>
          </w:p>
        </w:tc>
      </w:tr>
      <w:tr w:rsidR="00E348A6" w:rsidRPr="00E60B11" w14:paraId="4422D0AD" w14:textId="77777777" w:rsidTr="00BD3990">
        <w:trPr>
          <w:trHeight w:val="1839"/>
          <w:jc w:val="center"/>
        </w:trPr>
        <w:tc>
          <w:tcPr>
            <w:cnfStyle w:val="001000000000" w:firstRow="0" w:lastRow="0" w:firstColumn="1" w:lastColumn="0" w:oddVBand="0" w:evenVBand="0" w:oddHBand="0" w:evenHBand="0" w:firstRowFirstColumn="0" w:firstRowLastColumn="0" w:lastRowFirstColumn="0" w:lastRowLastColumn="0"/>
            <w:tcW w:w="1360" w:type="dxa"/>
            <w:vAlign w:val="center"/>
            <w:hideMark/>
          </w:tcPr>
          <w:p w14:paraId="254169EF" w14:textId="77777777" w:rsidR="00E348A6" w:rsidRPr="00E60B11" w:rsidRDefault="00E348A6" w:rsidP="00E60B11">
            <w:pPr>
              <w:spacing w:before="120" w:after="120" w:line="360" w:lineRule="auto"/>
              <w:jc w:val="left"/>
              <w:rPr>
                <w:rFonts w:ascii="Arial" w:hAnsi="Arial" w:cs="Arial"/>
                <w:sz w:val="18"/>
                <w:szCs w:val="18"/>
                <w:lang w:val="es-ES_tradnl"/>
              </w:rPr>
            </w:pPr>
            <w:r w:rsidRPr="00E60B11">
              <w:rPr>
                <w:rFonts w:ascii="Arial" w:hAnsi="Arial" w:cs="Arial"/>
                <w:sz w:val="18"/>
                <w:szCs w:val="18"/>
                <w:lang w:val="es-ES_tradnl"/>
              </w:rPr>
              <w:t>Daño grave</w:t>
            </w:r>
          </w:p>
        </w:tc>
        <w:tc>
          <w:tcPr>
            <w:tcW w:w="6999" w:type="dxa"/>
            <w:vAlign w:val="center"/>
            <w:hideMark/>
          </w:tcPr>
          <w:p w14:paraId="5989BBCE"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Afecta a la totalidad de individuos del Servicio TIC.</w:t>
            </w:r>
          </w:p>
          <w:p w14:paraId="13F6C0B4"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Quebranta leyes o regulaciones claves.</w:t>
            </w:r>
          </w:p>
          <w:p w14:paraId="7C4B7E52"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Incumplimiento de una ley o regulación clave.</w:t>
            </w:r>
          </w:p>
          <w:p w14:paraId="773A142F"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Cause paradas y/o degradación de servicio que provoque importantes retrasos en las actividades propias.</w:t>
            </w:r>
          </w:p>
          <w:p w14:paraId="0A254DC8"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Impediría la operación total del servicio para el que se provee los Servicios TIC.</w:t>
            </w:r>
          </w:p>
          <w:p w14:paraId="5425AB20" w14:textId="77777777" w:rsidR="00E348A6" w:rsidRPr="00E60B11" w:rsidRDefault="00E348A6" w:rsidP="00E60B11">
            <w:pPr>
              <w:numPr>
                <w:ilvl w:val="1"/>
                <w:numId w:val="29"/>
              </w:numPr>
              <w:tabs>
                <w:tab w:val="left" w:pos="560"/>
              </w:tabs>
              <w:spacing w:after="0" w:line="360" w:lineRule="auto"/>
              <w:ind w:left="231" w:hanging="231"/>
              <w:contextualSpacing/>
              <w:jc w:val="left"/>
              <w:cnfStyle w:val="000000000000" w:firstRow="0" w:lastRow="0" w:firstColumn="0" w:lastColumn="0" w:oddVBand="0" w:evenVBand="0" w:oddHBand="0" w:evenHBand="0" w:firstRowFirstColumn="0" w:firstRowLastColumn="0" w:lastRowFirstColumn="0" w:lastRowLastColumn="0"/>
              <w:rPr>
                <w:rFonts w:ascii="Arial" w:hAnsi="Arial" w:cs="Arial"/>
                <w:sz w:val="18"/>
                <w:szCs w:val="18"/>
                <w:lang w:val="es-ES_tradnl"/>
              </w:rPr>
            </w:pPr>
            <w:r w:rsidRPr="00E60B11">
              <w:rPr>
                <w:rFonts w:ascii="Arial" w:hAnsi="Arial" w:cs="Arial"/>
                <w:sz w:val="18"/>
                <w:szCs w:val="18"/>
                <w:lang w:val="es-ES_tradnl"/>
              </w:rPr>
              <w:t>Perdida o inconsistencia de los datos.</w:t>
            </w:r>
          </w:p>
        </w:tc>
      </w:tr>
    </w:tbl>
    <w:p w14:paraId="06AC65D3" w14:textId="77777777" w:rsidR="00E348A6" w:rsidRPr="00E60B11" w:rsidRDefault="00E348A6" w:rsidP="00E60B11">
      <w:pPr>
        <w:spacing w:line="360" w:lineRule="auto"/>
        <w:rPr>
          <w:rFonts w:ascii="Arial" w:hAnsi="Arial" w:cs="Arial"/>
          <w:lang w:eastAsia="es-ES"/>
        </w:rPr>
      </w:pPr>
    </w:p>
    <w:p w14:paraId="1ECB157D"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En este sentido, trasladados estos criterios a los niveles de riesgo de la metodología se presentan los valores de riesgo varían entre 0 y 9 según la siguiente tabla:</w:t>
      </w:r>
    </w:p>
    <w:p w14:paraId="70041AF9" w14:textId="77777777" w:rsidR="00E348A6" w:rsidRPr="00E60B11" w:rsidRDefault="00E348A6" w:rsidP="00E60B11">
      <w:pPr>
        <w:spacing w:before="120" w:after="120" w:line="360" w:lineRule="auto"/>
        <w:rPr>
          <w:rFonts w:ascii="Arial" w:hAnsi="Arial" w:cs="Arial"/>
          <w:szCs w:val="20"/>
          <w:lang w:val="es-ES_tradnl"/>
        </w:rPr>
      </w:pPr>
    </w:p>
    <w:tbl>
      <w:tblPr>
        <w:tblStyle w:val="Tablaconcuadrcula"/>
        <w:tblW w:w="8500" w:type="dxa"/>
        <w:jc w:val="center"/>
        <w:tblLayout w:type="fixed"/>
        <w:tblLook w:val="04A0" w:firstRow="1" w:lastRow="0" w:firstColumn="1" w:lastColumn="0" w:noHBand="0" w:noVBand="1"/>
      </w:tblPr>
      <w:tblGrid>
        <w:gridCol w:w="279"/>
        <w:gridCol w:w="1276"/>
        <w:gridCol w:w="992"/>
        <w:gridCol w:w="4463"/>
        <w:gridCol w:w="8"/>
        <w:gridCol w:w="1482"/>
      </w:tblGrid>
      <w:tr w:rsidR="00E348A6" w:rsidRPr="00E60B11" w14:paraId="1D72F26B" w14:textId="77777777" w:rsidTr="00BD3990">
        <w:trPr>
          <w:tblHeader/>
          <w:jc w:val="center"/>
        </w:trPr>
        <w:tc>
          <w:tcPr>
            <w:tcW w:w="1555" w:type="dxa"/>
            <w:gridSpan w:val="2"/>
            <w:shd w:val="clear" w:color="auto" w:fill="365F91" w:themeFill="accent1" w:themeFillShade="BF"/>
            <w:vAlign w:val="center"/>
          </w:tcPr>
          <w:p w14:paraId="688BB5FF" w14:textId="77777777" w:rsidR="00E348A6" w:rsidRPr="00E60B11" w:rsidRDefault="00E348A6" w:rsidP="00E60B11">
            <w:pPr>
              <w:pStyle w:val="Default"/>
              <w:spacing w:line="360" w:lineRule="auto"/>
              <w:ind w:left="-110" w:right="-173"/>
              <w:jc w:val="center"/>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Nivel Aceptación del Riesgo (NAR)</w:t>
            </w:r>
          </w:p>
        </w:tc>
        <w:tc>
          <w:tcPr>
            <w:tcW w:w="5463" w:type="dxa"/>
            <w:gridSpan w:val="3"/>
            <w:shd w:val="clear" w:color="auto" w:fill="365F91" w:themeFill="accent1" w:themeFillShade="BF"/>
            <w:vAlign w:val="center"/>
          </w:tcPr>
          <w:p w14:paraId="52D1D512" w14:textId="77777777" w:rsidR="00E348A6" w:rsidRPr="00E60B11" w:rsidRDefault="00E348A6" w:rsidP="00E60B11">
            <w:pPr>
              <w:pStyle w:val="Default"/>
              <w:spacing w:line="360" w:lineRule="auto"/>
              <w:jc w:val="center"/>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Criterios de Aceptación del Riesgo (CAR)</w:t>
            </w:r>
          </w:p>
        </w:tc>
        <w:tc>
          <w:tcPr>
            <w:tcW w:w="1482" w:type="dxa"/>
            <w:shd w:val="clear" w:color="auto" w:fill="365F91" w:themeFill="accent1" w:themeFillShade="BF"/>
            <w:vAlign w:val="center"/>
          </w:tcPr>
          <w:p w14:paraId="56E800C9" w14:textId="77777777" w:rsidR="00E348A6" w:rsidRPr="00E60B11" w:rsidRDefault="00E348A6" w:rsidP="00E60B11">
            <w:pPr>
              <w:pStyle w:val="Default"/>
              <w:spacing w:line="360" w:lineRule="auto"/>
              <w:jc w:val="center"/>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Acción</w:t>
            </w:r>
          </w:p>
        </w:tc>
      </w:tr>
      <w:tr w:rsidR="00E348A6" w:rsidRPr="00E60B11" w14:paraId="37938873" w14:textId="77777777" w:rsidTr="00BD3990">
        <w:trPr>
          <w:trHeight w:val="340"/>
          <w:jc w:val="center"/>
        </w:trPr>
        <w:tc>
          <w:tcPr>
            <w:tcW w:w="279" w:type="dxa"/>
            <w:vAlign w:val="center"/>
          </w:tcPr>
          <w:p w14:paraId="5DCAACB7"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0</w:t>
            </w:r>
          </w:p>
        </w:tc>
        <w:tc>
          <w:tcPr>
            <w:tcW w:w="1276" w:type="dxa"/>
            <w:vAlign w:val="center"/>
          </w:tcPr>
          <w:p w14:paraId="4350CB03"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despreciable</w:t>
            </w:r>
          </w:p>
        </w:tc>
        <w:tc>
          <w:tcPr>
            <w:tcW w:w="992" w:type="dxa"/>
            <w:vMerge w:val="restart"/>
            <w:vAlign w:val="center"/>
          </w:tcPr>
          <w:p w14:paraId="0D890676" w14:textId="77777777" w:rsidR="00E348A6" w:rsidRPr="00E60B11" w:rsidRDefault="00E348A6" w:rsidP="00E60B11">
            <w:pPr>
              <w:suppressAutoHyphens/>
              <w:spacing w:before="40" w:line="360" w:lineRule="auto"/>
              <w:ind w:left="-37" w:right="-189"/>
              <w:jc w:val="left"/>
              <w:rPr>
                <w:rFonts w:ascii="Arial" w:hAnsi="Arial" w:cs="Arial"/>
                <w:sz w:val="16"/>
                <w:szCs w:val="16"/>
                <w:lang w:val="es-ES_tradnl"/>
              </w:rPr>
            </w:pPr>
            <w:r w:rsidRPr="00E60B11">
              <w:rPr>
                <w:rFonts w:ascii="Arial" w:hAnsi="Arial" w:cs="Arial"/>
                <w:sz w:val="16"/>
                <w:szCs w:val="16"/>
                <w:lang w:val="es-ES_tradnl"/>
              </w:rPr>
              <w:t>Daños irrelevantes</w:t>
            </w:r>
          </w:p>
        </w:tc>
        <w:tc>
          <w:tcPr>
            <w:tcW w:w="4463" w:type="dxa"/>
            <w:vMerge w:val="restart"/>
            <w:vAlign w:val="center"/>
          </w:tcPr>
          <w:p w14:paraId="5CC9A492"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z w:val="16"/>
                <w:szCs w:val="16"/>
                <w:lang w:val="es-ES_tradnl"/>
              </w:rPr>
            </w:pPr>
            <w:r w:rsidRPr="00E60B11">
              <w:rPr>
                <w:rFonts w:ascii="Arial" w:hAnsi="Arial" w:cs="Arial"/>
                <w:sz w:val="16"/>
                <w:szCs w:val="16"/>
                <w:lang w:val="es-ES_tradnl"/>
              </w:rPr>
              <w:t>Presente una afectación irrelevante para la prestación de los Servicios TIC.</w:t>
            </w:r>
          </w:p>
        </w:tc>
        <w:tc>
          <w:tcPr>
            <w:tcW w:w="1490" w:type="dxa"/>
            <w:gridSpan w:val="2"/>
            <w:shd w:val="clear" w:color="auto" w:fill="FBD4B4" w:themeFill="accent6" w:themeFillTint="66"/>
            <w:vAlign w:val="center"/>
          </w:tcPr>
          <w:p w14:paraId="3EBB6EB9" w14:textId="77777777" w:rsidR="00E348A6" w:rsidRPr="00E60B11" w:rsidRDefault="00E348A6" w:rsidP="00E60B11">
            <w:pPr>
              <w:pStyle w:val="Default"/>
              <w:spacing w:line="360" w:lineRule="auto"/>
              <w:jc w:val="center"/>
              <w:rPr>
                <w:rFonts w:ascii="Arial" w:hAnsi="Arial" w:cs="Arial"/>
                <w:color w:val="auto"/>
                <w:spacing w:val="-1"/>
                <w:sz w:val="16"/>
                <w:szCs w:val="16"/>
                <w:lang w:val="es-ES_tradnl"/>
              </w:rPr>
            </w:pPr>
            <w:r w:rsidRPr="00E60B11">
              <w:rPr>
                <w:rFonts w:ascii="Arial" w:hAnsi="Arial" w:cs="Arial"/>
                <w:b/>
                <w:bCs/>
                <w:spacing w:val="-1"/>
                <w:sz w:val="16"/>
                <w:szCs w:val="16"/>
                <w:lang w:val="es-ES_tradnl"/>
              </w:rPr>
              <w:t>Aceptar el riesgo</w:t>
            </w:r>
          </w:p>
        </w:tc>
      </w:tr>
      <w:tr w:rsidR="00E348A6" w:rsidRPr="00E60B11" w14:paraId="632B2954" w14:textId="77777777" w:rsidTr="00BD3990">
        <w:trPr>
          <w:trHeight w:val="340"/>
          <w:jc w:val="center"/>
        </w:trPr>
        <w:tc>
          <w:tcPr>
            <w:tcW w:w="279" w:type="dxa"/>
            <w:shd w:val="clear" w:color="auto" w:fill="FBF9AB"/>
            <w:vAlign w:val="center"/>
          </w:tcPr>
          <w:p w14:paraId="31E66411"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1</w:t>
            </w:r>
          </w:p>
        </w:tc>
        <w:tc>
          <w:tcPr>
            <w:tcW w:w="1276" w:type="dxa"/>
            <w:shd w:val="clear" w:color="auto" w:fill="FBF9AB"/>
            <w:vAlign w:val="center"/>
          </w:tcPr>
          <w:p w14:paraId="6E99B42B"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bajo</w:t>
            </w:r>
          </w:p>
        </w:tc>
        <w:tc>
          <w:tcPr>
            <w:tcW w:w="992" w:type="dxa"/>
            <w:vMerge/>
            <w:vAlign w:val="center"/>
          </w:tcPr>
          <w:p w14:paraId="19A1C737"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z w:val="16"/>
                <w:szCs w:val="16"/>
                <w:lang w:val="es-ES_tradnl"/>
              </w:rPr>
            </w:pPr>
          </w:p>
        </w:tc>
        <w:tc>
          <w:tcPr>
            <w:tcW w:w="4463" w:type="dxa"/>
            <w:vMerge/>
            <w:vAlign w:val="center"/>
          </w:tcPr>
          <w:p w14:paraId="6E644A8A"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z w:val="16"/>
                <w:szCs w:val="16"/>
                <w:lang w:val="es-ES_tradnl"/>
              </w:rPr>
            </w:pPr>
          </w:p>
        </w:tc>
        <w:tc>
          <w:tcPr>
            <w:tcW w:w="1490" w:type="dxa"/>
            <w:gridSpan w:val="2"/>
            <w:shd w:val="clear" w:color="auto" w:fill="FBD4B4" w:themeFill="accent6" w:themeFillTint="66"/>
            <w:vAlign w:val="center"/>
          </w:tcPr>
          <w:p w14:paraId="188C8DDD" w14:textId="77777777" w:rsidR="00E348A6" w:rsidRPr="00E60B11" w:rsidRDefault="00E348A6" w:rsidP="00E60B11">
            <w:pPr>
              <w:pStyle w:val="Default"/>
              <w:spacing w:line="360" w:lineRule="auto"/>
              <w:jc w:val="center"/>
              <w:rPr>
                <w:rFonts w:ascii="Arial" w:hAnsi="Arial" w:cs="Arial"/>
                <w:color w:val="auto"/>
                <w:spacing w:val="-1"/>
                <w:sz w:val="16"/>
                <w:szCs w:val="16"/>
                <w:lang w:val="es-ES_tradnl"/>
              </w:rPr>
            </w:pPr>
            <w:r w:rsidRPr="00E60B11">
              <w:rPr>
                <w:rFonts w:ascii="Arial" w:hAnsi="Arial" w:cs="Arial"/>
                <w:b/>
                <w:bCs/>
                <w:spacing w:val="-1"/>
                <w:sz w:val="16"/>
                <w:szCs w:val="16"/>
                <w:lang w:val="es-ES_tradnl"/>
              </w:rPr>
              <w:t>Aceptar el riesgo</w:t>
            </w:r>
          </w:p>
        </w:tc>
      </w:tr>
      <w:tr w:rsidR="00E348A6" w:rsidRPr="00E60B11" w14:paraId="25F42829" w14:textId="77777777" w:rsidTr="00BD3990">
        <w:trPr>
          <w:trHeight w:val="794"/>
          <w:jc w:val="center"/>
        </w:trPr>
        <w:tc>
          <w:tcPr>
            <w:tcW w:w="279" w:type="dxa"/>
            <w:shd w:val="clear" w:color="auto" w:fill="FFFF00"/>
            <w:vAlign w:val="center"/>
          </w:tcPr>
          <w:p w14:paraId="09DD77C0"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2</w:t>
            </w:r>
          </w:p>
        </w:tc>
        <w:tc>
          <w:tcPr>
            <w:tcW w:w="1276" w:type="dxa"/>
            <w:shd w:val="clear" w:color="auto" w:fill="FFFF00"/>
            <w:vAlign w:val="center"/>
          </w:tcPr>
          <w:p w14:paraId="1047BA60"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medio</w:t>
            </w:r>
          </w:p>
        </w:tc>
        <w:tc>
          <w:tcPr>
            <w:tcW w:w="992" w:type="dxa"/>
            <w:vMerge w:val="restart"/>
            <w:vAlign w:val="center"/>
          </w:tcPr>
          <w:p w14:paraId="2AC59C24" w14:textId="77777777" w:rsidR="00E348A6" w:rsidRPr="00E60B11" w:rsidRDefault="00E348A6" w:rsidP="00E60B11">
            <w:pPr>
              <w:suppressAutoHyphens/>
              <w:spacing w:before="40" w:line="360" w:lineRule="auto"/>
              <w:ind w:left="-37" w:right="-104"/>
              <w:jc w:val="left"/>
              <w:rPr>
                <w:rFonts w:ascii="Arial" w:hAnsi="Arial" w:cs="Arial"/>
                <w:sz w:val="16"/>
                <w:szCs w:val="16"/>
                <w:lang w:val="es-ES_tradnl"/>
              </w:rPr>
            </w:pPr>
            <w:r w:rsidRPr="00E60B11">
              <w:rPr>
                <w:rFonts w:ascii="Arial" w:hAnsi="Arial" w:cs="Arial"/>
                <w:sz w:val="16"/>
                <w:szCs w:val="16"/>
                <w:lang w:val="es-ES_tradnl"/>
              </w:rPr>
              <w:t>Daños menores</w:t>
            </w:r>
          </w:p>
          <w:p w14:paraId="7A03CB72" w14:textId="77777777" w:rsidR="00E348A6" w:rsidRPr="00E60B11" w:rsidRDefault="00E348A6" w:rsidP="00E60B11">
            <w:pPr>
              <w:pStyle w:val="Default"/>
              <w:spacing w:line="360" w:lineRule="auto"/>
              <w:rPr>
                <w:rFonts w:ascii="Arial" w:hAnsi="Arial" w:cs="Arial"/>
                <w:color w:val="auto"/>
                <w:sz w:val="16"/>
                <w:szCs w:val="16"/>
                <w:lang w:val="es-ES_tradnl"/>
              </w:rPr>
            </w:pPr>
          </w:p>
        </w:tc>
        <w:tc>
          <w:tcPr>
            <w:tcW w:w="4463" w:type="dxa"/>
            <w:vMerge w:val="restart"/>
            <w:vAlign w:val="center"/>
          </w:tcPr>
          <w:p w14:paraId="7EA0C15B"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Presente una afectación irrelevante para la prestación de los Servicios TIC.</w:t>
            </w:r>
          </w:p>
          <w:p w14:paraId="7826C474"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Probabilidad menor de causar incumplimiento leve o técnico de una ley o regulación.</w:t>
            </w:r>
          </w:p>
          <w:p w14:paraId="024B94D9"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Probabilidad menor de causar interrupción de actividades claves de los Servicios TIC.</w:t>
            </w:r>
          </w:p>
          <w:p w14:paraId="289A024E"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lastRenderedPageBreak/>
              <w:t>Probabilidad menor de afectación en la operación efectiva de los Servicios TIC.</w:t>
            </w:r>
          </w:p>
        </w:tc>
        <w:tc>
          <w:tcPr>
            <w:tcW w:w="1490" w:type="dxa"/>
            <w:gridSpan w:val="2"/>
            <w:shd w:val="clear" w:color="auto" w:fill="FBD4B4" w:themeFill="accent6" w:themeFillTint="66"/>
            <w:vAlign w:val="center"/>
          </w:tcPr>
          <w:p w14:paraId="37572A07" w14:textId="77777777" w:rsidR="00E348A6" w:rsidRPr="00E60B11" w:rsidRDefault="00E348A6" w:rsidP="00E60B11">
            <w:pPr>
              <w:pStyle w:val="Default"/>
              <w:spacing w:line="360" w:lineRule="auto"/>
              <w:jc w:val="center"/>
              <w:rPr>
                <w:rFonts w:ascii="Arial" w:hAnsi="Arial" w:cs="Arial"/>
                <w:color w:val="auto"/>
                <w:spacing w:val="-1"/>
                <w:sz w:val="16"/>
                <w:szCs w:val="16"/>
                <w:lang w:val="es-ES_tradnl"/>
              </w:rPr>
            </w:pPr>
            <w:r w:rsidRPr="00E60B11">
              <w:rPr>
                <w:rFonts w:ascii="Arial" w:hAnsi="Arial" w:cs="Arial"/>
                <w:b/>
                <w:bCs/>
                <w:spacing w:val="-1"/>
                <w:sz w:val="16"/>
                <w:szCs w:val="16"/>
                <w:lang w:val="es-ES_tradnl"/>
              </w:rPr>
              <w:lastRenderedPageBreak/>
              <w:t>Aceptar el riesgo</w:t>
            </w:r>
          </w:p>
        </w:tc>
      </w:tr>
      <w:tr w:rsidR="00E348A6" w:rsidRPr="00E60B11" w14:paraId="6326595A" w14:textId="77777777" w:rsidTr="00BD3990">
        <w:trPr>
          <w:trHeight w:val="794"/>
          <w:jc w:val="center"/>
        </w:trPr>
        <w:tc>
          <w:tcPr>
            <w:tcW w:w="279" w:type="dxa"/>
            <w:shd w:val="clear" w:color="auto" w:fill="FFD03B"/>
            <w:vAlign w:val="center"/>
          </w:tcPr>
          <w:p w14:paraId="22B569AA"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3</w:t>
            </w:r>
          </w:p>
        </w:tc>
        <w:tc>
          <w:tcPr>
            <w:tcW w:w="1276" w:type="dxa"/>
            <w:shd w:val="clear" w:color="auto" w:fill="FFD03B"/>
            <w:vAlign w:val="center"/>
          </w:tcPr>
          <w:p w14:paraId="24A35E26"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alto</w:t>
            </w:r>
          </w:p>
        </w:tc>
        <w:tc>
          <w:tcPr>
            <w:tcW w:w="992" w:type="dxa"/>
            <w:vMerge/>
            <w:vAlign w:val="center"/>
          </w:tcPr>
          <w:p w14:paraId="2A5FA4E8"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z w:val="16"/>
                <w:szCs w:val="16"/>
                <w:lang w:val="es-ES_tradnl"/>
              </w:rPr>
            </w:pPr>
          </w:p>
        </w:tc>
        <w:tc>
          <w:tcPr>
            <w:tcW w:w="4463" w:type="dxa"/>
            <w:vMerge/>
            <w:vAlign w:val="center"/>
          </w:tcPr>
          <w:p w14:paraId="32462E9A"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z w:val="16"/>
                <w:szCs w:val="16"/>
                <w:lang w:val="es-ES_tradnl"/>
              </w:rPr>
            </w:pPr>
          </w:p>
        </w:tc>
        <w:tc>
          <w:tcPr>
            <w:tcW w:w="1490" w:type="dxa"/>
            <w:gridSpan w:val="2"/>
            <w:shd w:val="clear" w:color="auto" w:fill="FBD4B4" w:themeFill="accent6" w:themeFillTint="66"/>
            <w:vAlign w:val="center"/>
          </w:tcPr>
          <w:p w14:paraId="49768703" w14:textId="77777777" w:rsidR="00E348A6" w:rsidRPr="00E60B11" w:rsidRDefault="00E348A6" w:rsidP="00E60B11">
            <w:pPr>
              <w:pStyle w:val="Default"/>
              <w:spacing w:line="360" w:lineRule="auto"/>
              <w:jc w:val="center"/>
              <w:rPr>
                <w:rFonts w:ascii="Arial" w:hAnsi="Arial" w:cs="Arial"/>
                <w:color w:val="auto"/>
                <w:spacing w:val="-1"/>
                <w:sz w:val="16"/>
                <w:szCs w:val="16"/>
                <w:lang w:val="es-ES_tradnl"/>
              </w:rPr>
            </w:pPr>
            <w:r w:rsidRPr="00E60B11">
              <w:rPr>
                <w:rFonts w:ascii="Arial" w:hAnsi="Arial" w:cs="Arial"/>
                <w:b/>
                <w:bCs/>
                <w:spacing w:val="-1"/>
                <w:sz w:val="16"/>
                <w:szCs w:val="16"/>
                <w:lang w:val="es-ES_tradnl"/>
              </w:rPr>
              <w:t>Aceptar el riesgo</w:t>
            </w:r>
          </w:p>
        </w:tc>
      </w:tr>
      <w:tr w:rsidR="00E348A6" w:rsidRPr="00E60B11" w14:paraId="5C513297" w14:textId="77777777" w:rsidTr="00BD3990">
        <w:trPr>
          <w:trHeight w:val="567"/>
          <w:jc w:val="center"/>
        </w:trPr>
        <w:tc>
          <w:tcPr>
            <w:tcW w:w="279" w:type="dxa"/>
            <w:shd w:val="clear" w:color="auto" w:fill="FFAC33"/>
            <w:vAlign w:val="center"/>
          </w:tcPr>
          <w:p w14:paraId="513EB4AD"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4</w:t>
            </w:r>
          </w:p>
        </w:tc>
        <w:tc>
          <w:tcPr>
            <w:tcW w:w="1276" w:type="dxa"/>
            <w:shd w:val="clear" w:color="auto" w:fill="FFAC33"/>
            <w:vAlign w:val="center"/>
          </w:tcPr>
          <w:p w14:paraId="6DA628A9"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muy alto</w:t>
            </w:r>
          </w:p>
        </w:tc>
        <w:tc>
          <w:tcPr>
            <w:tcW w:w="992" w:type="dxa"/>
            <w:vMerge w:val="restart"/>
            <w:vAlign w:val="center"/>
          </w:tcPr>
          <w:p w14:paraId="1A72D71B" w14:textId="77777777" w:rsidR="00E348A6" w:rsidRPr="00E60B11" w:rsidRDefault="00E348A6" w:rsidP="00E60B11">
            <w:pPr>
              <w:suppressAutoHyphens/>
              <w:spacing w:before="40" w:line="360" w:lineRule="auto"/>
              <w:ind w:left="-37" w:right="-105"/>
              <w:jc w:val="left"/>
              <w:rPr>
                <w:rFonts w:ascii="Arial" w:hAnsi="Arial" w:cs="Arial"/>
                <w:sz w:val="16"/>
                <w:szCs w:val="16"/>
                <w:lang w:val="es-ES_tradnl"/>
              </w:rPr>
            </w:pPr>
            <w:r w:rsidRPr="00E60B11">
              <w:rPr>
                <w:rFonts w:ascii="Arial" w:hAnsi="Arial" w:cs="Arial"/>
                <w:sz w:val="16"/>
                <w:szCs w:val="16"/>
                <w:lang w:val="es-ES_tradnl"/>
              </w:rPr>
              <w:t>Daños importantes</w:t>
            </w:r>
          </w:p>
          <w:p w14:paraId="42B2D617" w14:textId="77777777" w:rsidR="00E348A6" w:rsidRPr="00E60B11" w:rsidRDefault="00E348A6" w:rsidP="00E60B11">
            <w:pPr>
              <w:pStyle w:val="Default"/>
              <w:spacing w:line="360" w:lineRule="auto"/>
              <w:rPr>
                <w:rFonts w:ascii="Arial" w:hAnsi="Arial" w:cs="Arial"/>
                <w:color w:val="auto"/>
                <w:sz w:val="16"/>
                <w:szCs w:val="16"/>
                <w:lang w:val="es-ES_tradnl"/>
              </w:rPr>
            </w:pPr>
          </w:p>
        </w:tc>
        <w:tc>
          <w:tcPr>
            <w:tcW w:w="4463" w:type="dxa"/>
            <w:vMerge w:val="restart"/>
            <w:vAlign w:val="center"/>
          </w:tcPr>
          <w:p w14:paraId="61CBFB6F"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Presente una afectación irrelevante para la prestación de los Servicios TIC.</w:t>
            </w:r>
          </w:p>
          <w:p w14:paraId="6979AB50" w14:textId="77777777" w:rsidR="00E348A6" w:rsidRPr="00E60B11" w:rsidRDefault="00E348A6" w:rsidP="00E60B11">
            <w:pPr>
              <w:pStyle w:val="Default"/>
              <w:numPr>
                <w:ilvl w:val="0"/>
                <w:numId w:val="30"/>
              </w:numPr>
              <w:spacing w:line="360" w:lineRule="auto"/>
              <w:ind w:left="127" w:hanging="141"/>
              <w:rPr>
                <w:rFonts w:ascii="Arial" w:hAnsi="Arial" w:cs="Arial"/>
                <w:color w:val="auto"/>
                <w:sz w:val="16"/>
                <w:szCs w:val="16"/>
                <w:lang w:val="es-ES_tradnl"/>
              </w:rPr>
            </w:pPr>
            <w:r w:rsidRPr="00E60B11">
              <w:rPr>
                <w:rFonts w:ascii="Arial" w:hAnsi="Arial" w:cs="Arial"/>
                <w:color w:val="auto"/>
                <w:sz w:val="16"/>
                <w:szCs w:val="16"/>
                <w:lang w:val="es-ES_tradnl"/>
              </w:rPr>
              <w:t>Probablemente quebrante leyes o regulaciones claves, que implican sanciones.</w:t>
            </w:r>
          </w:p>
          <w:p w14:paraId="7BADFBAB" w14:textId="77777777" w:rsidR="00E348A6" w:rsidRPr="00E60B11" w:rsidRDefault="00E348A6" w:rsidP="00E60B11">
            <w:pPr>
              <w:pStyle w:val="Default"/>
              <w:numPr>
                <w:ilvl w:val="0"/>
                <w:numId w:val="30"/>
              </w:numPr>
              <w:spacing w:line="360" w:lineRule="auto"/>
              <w:ind w:left="127" w:hanging="141"/>
              <w:rPr>
                <w:rFonts w:ascii="Arial" w:hAnsi="Arial" w:cs="Arial"/>
                <w:color w:val="auto"/>
                <w:sz w:val="16"/>
                <w:szCs w:val="16"/>
                <w:lang w:val="es-ES_tradnl"/>
              </w:rPr>
            </w:pPr>
            <w:r w:rsidRPr="00E60B11">
              <w:rPr>
                <w:rFonts w:ascii="Arial" w:hAnsi="Arial" w:cs="Arial"/>
                <w:color w:val="auto"/>
                <w:sz w:val="16"/>
                <w:szCs w:val="16"/>
                <w:lang w:val="es-ES_tradnl"/>
              </w:rPr>
              <w:t>Probablemente cause incumplimiento leve y técnico de una ley o regulación claves.</w:t>
            </w:r>
          </w:p>
          <w:p w14:paraId="5C9CC6A1" w14:textId="77777777" w:rsidR="00E348A6" w:rsidRPr="00E60B11" w:rsidRDefault="00E348A6" w:rsidP="00E60B11">
            <w:pPr>
              <w:pStyle w:val="Default"/>
              <w:numPr>
                <w:ilvl w:val="0"/>
                <w:numId w:val="30"/>
              </w:numPr>
              <w:spacing w:line="360" w:lineRule="auto"/>
              <w:ind w:left="127" w:hanging="141"/>
              <w:rPr>
                <w:rFonts w:ascii="Arial" w:hAnsi="Arial" w:cs="Arial"/>
                <w:color w:val="auto"/>
                <w:sz w:val="16"/>
                <w:szCs w:val="16"/>
                <w:lang w:val="es-ES_tradnl"/>
              </w:rPr>
            </w:pPr>
            <w:r w:rsidRPr="00E60B11">
              <w:rPr>
                <w:rFonts w:ascii="Arial" w:hAnsi="Arial" w:cs="Arial"/>
                <w:color w:val="auto"/>
                <w:sz w:val="16"/>
                <w:szCs w:val="16"/>
                <w:lang w:val="es-ES_tradnl"/>
              </w:rPr>
              <w:t>Probablemente cause fallos que impliquen la degradación del servicio o actividades, pero permitiría mantener el servicio.</w:t>
            </w:r>
          </w:p>
        </w:tc>
        <w:tc>
          <w:tcPr>
            <w:tcW w:w="1490" w:type="dxa"/>
            <w:gridSpan w:val="2"/>
            <w:vMerge w:val="restart"/>
            <w:shd w:val="clear" w:color="auto" w:fill="F2DBDB" w:themeFill="accent2" w:themeFillTint="33"/>
            <w:vAlign w:val="center"/>
          </w:tcPr>
          <w:p w14:paraId="057D03E8" w14:textId="77777777" w:rsidR="00E348A6" w:rsidRPr="00E60B11" w:rsidRDefault="00E348A6" w:rsidP="00E60B11">
            <w:pPr>
              <w:spacing w:line="360" w:lineRule="auto"/>
              <w:jc w:val="center"/>
              <w:rPr>
                <w:rFonts w:ascii="Arial" w:hAnsi="Arial" w:cs="Arial"/>
                <w:b/>
                <w:bCs/>
                <w:spacing w:val="-1"/>
                <w:sz w:val="16"/>
                <w:szCs w:val="16"/>
                <w:lang w:val="es-ES_tradnl"/>
              </w:rPr>
            </w:pPr>
            <w:r w:rsidRPr="00E60B11">
              <w:rPr>
                <w:rFonts w:ascii="Arial" w:hAnsi="Arial" w:cs="Arial"/>
                <w:b/>
                <w:bCs/>
                <w:spacing w:val="-1"/>
                <w:sz w:val="16"/>
                <w:szCs w:val="16"/>
                <w:lang w:val="es-ES_tradnl"/>
              </w:rPr>
              <w:t>No se aceptan,</w:t>
            </w:r>
          </w:p>
          <w:p w14:paraId="280B8099" w14:textId="77777777" w:rsidR="00E348A6" w:rsidRPr="00E60B11" w:rsidRDefault="00E348A6" w:rsidP="00E60B11">
            <w:pPr>
              <w:pStyle w:val="Default"/>
              <w:spacing w:line="360" w:lineRule="auto"/>
              <w:ind w:left="-34" w:right="-43"/>
              <w:jc w:val="center"/>
              <w:rPr>
                <w:rFonts w:ascii="Arial" w:hAnsi="Arial" w:cs="Arial"/>
                <w:color w:val="auto"/>
                <w:spacing w:val="-1"/>
                <w:sz w:val="16"/>
                <w:szCs w:val="16"/>
                <w:lang w:val="es-ES_tradnl"/>
              </w:rPr>
            </w:pPr>
            <w:r w:rsidRPr="00E60B11">
              <w:rPr>
                <w:rFonts w:ascii="Arial" w:hAnsi="Arial" w:cs="Arial"/>
                <w:spacing w:val="-1"/>
                <w:sz w:val="16"/>
                <w:szCs w:val="16"/>
                <w:lang w:val="es-ES_tradnl"/>
              </w:rPr>
              <w:t>Se deben establecer las acciones correspondientes para mitigar el riesgo y definir el Plan de Tratamiento del Riesgo (PTR).</w:t>
            </w:r>
          </w:p>
        </w:tc>
      </w:tr>
      <w:tr w:rsidR="00E348A6" w:rsidRPr="00E60B11" w14:paraId="18EDCA82" w14:textId="77777777" w:rsidTr="00BD3990">
        <w:trPr>
          <w:trHeight w:val="567"/>
          <w:jc w:val="center"/>
        </w:trPr>
        <w:tc>
          <w:tcPr>
            <w:tcW w:w="279" w:type="dxa"/>
            <w:shd w:val="clear" w:color="auto" w:fill="FD712B"/>
            <w:vAlign w:val="center"/>
          </w:tcPr>
          <w:p w14:paraId="320EAFDC"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5</w:t>
            </w:r>
          </w:p>
        </w:tc>
        <w:tc>
          <w:tcPr>
            <w:tcW w:w="1276" w:type="dxa"/>
            <w:shd w:val="clear" w:color="auto" w:fill="FD712B"/>
            <w:vAlign w:val="center"/>
          </w:tcPr>
          <w:p w14:paraId="787D5F10"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crítico</w:t>
            </w:r>
          </w:p>
        </w:tc>
        <w:tc>
          <w:tcPr>
            <w:tcW w:w="992" w:type="dxa"/>
            <w:vMerge/>
            <w:vAlign w:val="center"/>
          </w:tcPr>
          <w:p w14:paraId="7CB4E856"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pacing w:val="-1"/>
                <w:sz w:val="16"/>
                <w:szCs w:val="16"/>
                <w:lang w:val="es-ES_tradnl"/>
              </w:rPr>
            </w:pPr>
          </w:p>
        </w:tc>
        <w:tc>
          <w:tcPr>
            <w:tcW w:w="4463" w:type="dxa"/>
            <w:vMerge/>
            <w:vAlign w:val="center"/>
          </w:tcPr>
          <w:p w14:paraId="43423170"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pacing w:val="-1"/>
                <w:sz w:val="16"/>
                <w:szCs w:val="16"/>
                <w:lang w:val="es-ES_tradnl"/>
              </w:rPr>
            </w:pPr>
          </w:p>
        </w:tc>
        <w:tc>
          <w:tcPr>
            <w:tcW w:w="1490" w:type="dxa"/>
            <w:gridSpan w:val="2"/>
            <w:vMerge/>
            <w:shd w:val="clear" w:color="auto" w:fill="F2DBDB" w:themeFill="accent2" w:themeFillTint="33"/>
          </w:tcPr>
          <w:p w14:paraId="5D6F7BD0" w14:textId="77777777" w:rsidR="00E348A6" w:rsidRPr="00E60B11" w:rsidRDefault="00E348A6" w:rsidP="00E60B11">
            <w:pPr>
              <w:pStyle w:val="Default"/>
              <w:spacing w:line="360" w:lineRule="auto"/>
              <w:rPr>
                <w:rFonts w:ascii="Arial" w:hAnsi="Arial" w:cs="Arial"/>
                <w:color w:val="auto"/>
                <w:spacing w:val="-1"/>
                <w:sz w:val="16"/>
                <w:szCs w:val="16"/>
                <w:lang w:val="es-ES_tradnl"/>
              </w:rPr>
            </w:pPr>
          </w:p>
        </w:tc>
      </w:tr>
      <w:tr w:rsidR="00E348A6" w:rsidRPr="00E60B11" w14:paraId="6009C3DE" w14:textId="77777777" w:rsidTr="00BD3990">
        <w:trPr>
          <w:trHeight w:val="567"/>
          <w:jc w:val="center"/>
        </w:trPr>
        <w:tc>
          <w:tcPr>
            <w:tcW w:w="279" w:type="dxa"/>
            <w:shd w:val="clear" w:color="auto" w:fill="FF481D"/>
            <w:vAlign w:val="center"/>
          </w:tcPr>
          <w:p w14:paraId="757E9EF0"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6</w:t>
            </w:r>
          </w:p>
        </w:tc>
        <w:tc>
          <w:tcPr>
            <w:tcW w:w="1276" w:type="dxa"/>
            <w:shd w:val="clear" w:color="auto" w:fill="FF481D"/>
            <w:vAlign w:val="center"/>
          </w:tcPr>
          <w:p w14:paraId="15A4427E"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muy crítico</w:t>
            </w:r>
          </w:p>
        </w:tc>
        <w:tc>
          <w:tcPr>
            <w:tcW w:w="992" w:type="dxa"/>
            <w:vMerge/>
            <w:vAlign w:val="center"/>
          </w:tcPr>
          <w:p w14:paraId="5997A56D"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pacing w:val="-1"/>
                <w:sz w:val="16"/>
                <w:szCs w:val="16"/>
                <w:lang w:val="es-ES_tradnl"/>
              </w:rPr>
            </w:pPr>
          </w:p>
        </w:tc>
        <w:tc>
          <w:tcPr>
            <w:tcW w:w="4463" w:type="dxa"/>
            <w:vMerge/>
            <w:vAlign w:val="center"/>
          </w:tcPr>
          <w:p w14:paraId="29B235A5" w14:textId="77777777" w:rsidR="00E348A6" w:rsidRPr="00E60B11" w:rsidRDefault="00E348A6" w:rsidP="00E60B11">
            <w:pPr>
              <w:pStyle w:val="Prrafodelista"/>
              <w:numPr>
                <w:ilvl w:val="0"/>
                <w:numId w:val="30"/>
              </w:numPr>
              <w:suppressAutoHyphens/>
              <w:spacing w:before="40" w:after="0" w:line="360" w:lineRule="auto"/>
              <w:ind w:left="127" w:hanging="141"/>
              <w:jc w:val="left"/>
              <w:rPr>
                <w:rFonts w:ascii="Arial" w:hAnsi="Arial" w:cs="Arial"/>
                <w:spacing w:val="-1"/>
                <w:sz w:val="16"/>
                <w:szCs w:val="16"/>
                <w:lang w:val="es-ES_tradnl"/>
              </w:rPr>
            </w:pPr>
          </w:p>
        </w:tc>
        <w:tc>
          <w:tcPr>
            <w:tcW w:w="1490" w:type="dxa"/>
            <w:gridSpan w:val="2"/>
            <w:vMerge/>
            <w:shd w:val="clear" w:color="auto" w:fill="F2DBDB" w:themeFill="accent2" w:themeFillTint="33"/>
          </w:tcPr>
          <w:p w14:paraId="34C0B5C3" w14:textId="77777777" w:rsidR="00E348A6" w:rsidRPr="00E60B11" w:rsidRDefault="00E348A6" w:rsidP="00E60B11">
            <w:pPr>
              <w:pStyle w:val="Default"/>
              <w:spacing w:line="360" w:lineRule="auto"/>
              <w:rPr>
                <w:rFonts w:ascii="Arial" w:hAnsi="Arial" w:cs="Arial"/>
                <w:color w:val="auto"/>
                <w:spacing w:val="-1"/>
                <w:sz w:val="16"/>
                <w:szCs w:val="16"/>
                <w:lang w:val="es-ES_tradnl"/>
              </w:rPr>
            </w:pPr>
          </w:p>
        </w:tc>
      </w:tr>
      <w:tr w:rsidR="00E348A6" w:rsidRPr="00E60B11" w14:paraId="67CB04E8" w14:textId="77777777" w:rsidTr="00BD3990">
        <w:trPr>
          <w:trHeight w:val="510"/>
          <w:jc w:val="center"/>
        </w:trPr>
        <w:tc>
          <w:tcPr>
            <w:tcW w:w="279" w:type="dxa"/>
            <w:shd w:val="clear" w:color="auto" w:fill="CC3300"/>
          </w:tcPr>
          <w:p w14:paraId="71AC072B" w14:textId="77777777" w:rsidR="00E348A6" w:rsidRPr="00E60B11" w:rsidRDefault="00E348A6" w:rsidP="00E60B11">
            <w:pPr>
              <w:pStyle w:val="Default"/>
              <w:spacing w:line="360" w:lineRule="auto"/>
              <w:rPr>
                <w:rFonts w:ascii="Arial" w:hAnsi="Arial" w:cs="Arial"/>
                <w:b/>
                <w:bCs/>
                <w:spacing w:val="-1"/>
                <w:sz w:val="16"/>
                <w:szCs w:val="16"/>
                <w:lang w:val="es-ES_tradnl"/>
              </w:rPr>
            </w:pPr>
            <w:r w:rsidRPr="00E60B11">
              <w:rPr>
                <w:rFonts w:ascii="Arial" w:hAnsi="Arial" w:cs="Arial"/>
                <w:b/>
                <w:bCs/>
                <w:spacing w:val="-1"/>
                <w:sz w:val="16"/>
                <w:szCs w:val="16"/>
                <w:lang w:val="es-ES_tradnl"/>
              </w:rPr>
              <w:t>7</w:t>
            </w:r>
          </w:p>
        </w:tc>
        <w:tc>
          <w:tcPr>
            <w:tcW w:w="1276" w:type="dxa"/>
            <w:shd w:val="clear" w:color="auto" w:fill="CC3300"/>
            <w:vAlign w:val="center"/>
          </w:tcPr>
          <w:p w14:paraId="6F9BEF8F" w14:textId="77777777" w:rsidR="00E348A6" w:rsidRPr="00E60B11" w:rsidRDefault="00E348A6" w:rsidP="00E60B11">
            <w:pPr>
              <w:pStyle w:val="Default"/>
              <w:spacing w:line="360" w:lineRule="auto"/>
              <w:ind w:right="-41"/>
              <w:rPr>
                <w:rFonts w:ascii="Arial" w:hAnsi="Arial" w:cs="Arial"/>
                <w:b/>
                <w:bCs/>
                <w:spacing w:val="-1"/>
                <w:sz w:val="16"/>
                <w:szCs w:val="16"/>
                <w:lang w:val="es-ES_tradnl"/>
              </w:rPr>
            </w:pPr>
            <w:r w:rsidRPr="00E60B11">
              <w:rPr>
                <w:rFonts w:ascii="Arial" w:hAnsi="Arial" w:cs="Arial"/>
                <w:b/>
                <w:bCs/>
                <w:spacing w:val="-1"/>
                <w:sz w:val="16"/>
                <w:szCs w:val="16"/>
                <w:lang w:val="es-ES_tradnl"/>
              </w:rPr>
              <w:t>extremadamente crítico</w:t>
            </w:r>
          </w:p>
        </w:tc>
        <w:tc>
          <w:tcPr>
            <w:tcW w:w="992" w:type="dxa"/>
            <w:vMerge w:val="restart"/>
            <w:vAlign w:val="center"/>
          </w:tcPr>
          <w:p w14:paraId="4C42335D" w14:textId="77777777" w:rsidR="00E348A6" w:rsidRPr="00E60B11" w:rsidRDefault="00E348A6" w:rsidP="00E60B11">
            <w:pPr>
              <w:suppressAutoHyphens/>
              <w:spacing w:before="40" w:line="360" w:lineRule="auto"/>
              <w:ind w:left="-37" w:right="-105"/>
              <w:jc w:val="left"/>
              <w:rPr>
                <w:rFonts w:ascii="Arial" w:hAnsi="Arial" w:cs="Arial"/>
                <w:spacing w:val="-1"/>
                <w:sz w:val="16"/>
                <w:szCs w:val="16"/>
                <w:lang w:val="es-ES_tradnl"/>
              </w:rPr>
            </w:pPr>
            <w:r w:rsidRPr="00E60B11">
              <w:rPr>
                <w:rFonts w:ascii="Arial" w:hAnsi="Arial" w:cs="Arial"/>
                <w:spacing w:val="-1"/>
                <w:sz w:val="16"/>
                <w:szCs w:val="16"/>
                <w:lang w:val="es-ES_tradnl"/>
              </w:rPr>
              <w:t>Daño grave</w:t>
            </w:r>
          </w:p>
        </w:tc>
        <w:tc>
          <w:tcPr>
            <w:tcW w:w="4463" w:type="dxa"/>
            <w:vMerge w:val="restart"/>
            <w:vAlign w:val="center"/>
          </w:tcPr>
          <w:p w14:paraId="22B95EB6"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Afecta a la totalidad de individuos del Servicio TIC.</w:t>
            </w:r>
          </w:p>
          <w:p w14:paraId="3C73437C"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Quebranta leyes o regulaciones claves.</w:t>
            </w:r>
          </w:p>
          <w:p w14:paraId="2CF0BDF2"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Cause paradas y/o degradación de servicio que provoque importantes retrasos en las actividades propias.</w:t>
            </w:r>
          </w:p>
          <w:p w14:paraId="2AB3B4D9" w14:textId="77777777" w:rsidR="00E348A6" w:rsidRPr="00E60B11" w:rsidRDefault="00E348A6" w:rsidP="00E60B11">
            <w:pPr>
              <w:pStyle w:val="Default"/>
              <w:numPr>
                <w:ilvl w:val="0"/>
                <w:numId w:val="30"/>
              </w:numPr>
              <w:spacing w:line="360" w:lineRule="auto"/>
              <w:ind w:left="127" w:hanging="141"/>
              <w:rPr>
                <w:rFonts w:ascii="Arial" w:hAnsi="Arial" w:cs="Arial"/>
                <w:sz w:val="16"/>
                <w:szCs w:val="16"/>
                <w:lang w:val="es-ES_tradnl"/>
              </w:rPr>
            </w:pPr>
            <w:r w:rsidRPr="00E60B11">
              <w:rPr>
                <w:rFonts w:ascii="Arial" w:hAnsi="Arial" w:cs="Arial"/>
                <w:sz w:val="16"/>
                <w:szCs w:val="16"/>
                <w:lang w:val="es-ES_tradnl"/>
              </w:rPr>
              <w:t>Impediría la operación total del servicio para el que se provee los Servicios TIC.</w:t>
            </w:r>
          </w:p>
          <w:p w14:paraId="4B2DAAB2" w14:textId="77777777" w:rsidR="00E348A6" w:rsidRPr="00E60B11" w:rsidRDefault="00E348A6" w:rsidP="00E60B11">
            <w:pPr>
              <w:pStyle w:val="Default"/>
              <w:numPr>
                <w:ilvl w:val="0"/>
                <w:numId w:val="30"/>
              </w:numPr>
              <w:spacing w:line="360" w:lineRule="auto"/>
              <w:ind w:left="127" w:hanging="141"/>
              <w:rPr>
                <w:rFonts w:ascii="Arial" w:hAnsi="Arial" w:cs="Arial"/>
                <w:spacing w:val="-1"/>
                <w:sz w:val="16"/>
                <w:szCs w:val="16"/>
                <w:lang w:val="es-ES_tradnl"/>
              </w:rPr>
            </w:pPr>
            <w:r w:rsidRPr="00E60B11">
              <w:rPr>
                <w:rFonts w:ascii="Arial" w:hAnsi="Arial" w:cs="Arial"/>
                <w:sz w:val="16"/>
                <w:szCs w:val="16"/>
                <w:lang w:val="es-ES_tradnl"/>
              </w:rPr>
              <w:t>Perdida o inconsistencia de los datos.</w:t>
            </w:r>
          </w:p>
        </w:tc>
        <w:tc>
          <w:tcPr>
            <w:tcW w:w="1490" w:type="dxa"/>
            <w:gridSpan w:val="2"/>
            <w:vMerge/>
            <w:shd w:val="clear" w:color="auto" w:fill="F2DBDB" w:themeFill="accent2" w:themeFillTint="33"/>
          </w:tcPr>
          <w:p w14:paraId="31FA3B8B" w14:textId="77777777" w:rsidR="00E348A6" w:rsidRPr="00E60B11" w:rsidRDefault="00E348A6" w:rsidP="00E60B11">
            <w:pPr>
              <w:pStyle w:val="Default"/>
              <w:spacing w:line="360" w:lineRule="auto"/>
              <w:rPr>
                <w:rFonts w:ascii="Arial" w:hAnsi="Arial" w:cs="Arial"/>
                <w:color w:val="auto"/>
                <w:spacing w:val="-1"/>
                <w:sz w:val="16"/>
                <w:szCs w:val="16"/>
                <w:lang w:val="es-ES_tradnl"/>
              </w:rPr>
            </w:pPr>
          </w:p>
        </w:tc>
      </w:tr>
      <w:tr w:rsidR="00E348A6" w:rsidRPr="00E60B11" w14:paraId="5152CD62" w14:textId="77777777" w:rsidTr="00BD3990">
        <w:trPr>
          <w:trHeight w:val="510"/>
          <w:jc w:val="center"/>
        </w:trPr>
        <w:tc>
          <w:tcPr>
            <w:tcW w:w="279" w:type="dxa"/>
            <w:shd w:val="clear" w:color="auto" w:fill="993300"/>
            <w:vAlign w:val="center"/>
          </w:tcPr>
          <w:p w14:paraId="72882812" w14:textId="77777777" w:rsidR="00E348A6" w:rsidRPr="00E60B11" w:rsidRDefault="00E348A6" w:rsidP="00E60B11">
            <w:pPr>
              <w:pStyle w:val="Default"/>
              <w:spacing w:line="360" w:lineRule="auto"/>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8</w:t>
            </w:r>
          </w:p>
        </w:tc>
        <w:tc>
          <w:tcPr>
            <w:tcW w:w="1276" w:type="dxa"/>
            <w:shd w:val="clear" w:color="auto" w:fill="993300"/>
            <w:vAlign w:val="center"/>
          </w:tcPr>
          <w:p w14:paraId="6C763B0A" w14:textId="77777777" w:rsidR="00E348A6" w:rsidRPr="00E60B11" w:rsidRDefault="00E348A6" w:rsidP="00E60B11">
            <w:pPr>
              <w:pStyle w:val="Default"/>
              <w:spacing w:line="360" w:lineRule="auto"/>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desastre</w:t>
            </w:r>
          </w:p>
        </w:tc>
        <w:tc>
          <w:tcPr>
            <w:tcW w:w="992" w:type="dxa"/>
            <w:vMerge/>
          </w:tcPr>
          <w:p w14:paraId="0EC3DC42" w14:textId="77777777" w:rsidR="00E348A6" w:rsidRPr="00E60B11" w:rsidRDefault="00E348A6" w:rsidP="00E60B11">
            <w:pPr>
              <w:pStyle w:val="Prrafodelista"/>
              <w:numPr>
                <w:ilvl w:val="0"/>
                <w:numId w:val="30"/>
              </w:numPr>
              <w:suppressAutoHyphens/>
              <w:spacing w:before="40" w:after="0" w:line="360" w:lineRule="auto"/>
              <w:ind w:left="127" w:hanging="141"/>
              <w:rPr>
                <w:rFonts w:ascii="Arial" w:hAnsi="Arial" w:cs="Arial"/>
                <w:spacing w:val="-1"/>
                <w:sz w:val="16"/>
                <w:szCs w:val="16"/>
                <w:lang w:val="es-ES_tradnl"/>
              </w:rPr>
            </w:pPr>
          </w:p>
        </w:tc>
        <w:tc>
          <w:tcPr>
            <w:tcW w:w="4463" w:type="dxa"/>
            <w:vMerge/>
            <w:vAlign w:val="center"/>
          </w:tcPr>
          <w:p w14:paraId="0AE57991" w14:textId="77777777" w:rsidR="00E348A6" w:rsidRPr="00E60B11" w:rsidRDefault="00E348A6" w:rsidP="00E60B11">
            <w:pPr>
              <w:pStyle w:val="Prrafodelista"/>
              <w:numPr>
                <w:ilvl w:val="0"/>
                <w:numId w:val="30"/>
              </w:numPr>
              <w:suppressAutoHyphens/>
              <w:spacing w:before="40" w:after="0" w:line="360" w:lineRule="auto"/>
              <w:ind w:left="127" w:hanging="141"/>
              <w:rPr>
                <w:rFonts w:ascii="Arial" w:hAnsi="Arial" w:cs="Arial"/>
                <w:spacing w:val="-1"/>
                <w:sz w:val="16"/>
                <w:szCs w:val="16"/>
                <w:lang w:val="es-ES_tradnl"/>
              </w:rPr>
            </w:pPr>
          </w:p>
        </w:tc>
        <w:tc>
          <w:tcPr>
            <w:tcW w:w="1490" w:type="dxa"/>
            <w:gridSpan w:val="2"/>
            <w:vMerge/>
            <w:shd w:val="clear" w:color="auto" w:fill="F2DBDB" w:themeFill="accent2" w:themeFillTint="33"/>
          </w:tcPr>
          <w:p w14:paraId="20755BE3" w14:textId="77777777" w:rsidR="00E348A6" w:rsidRPr="00E60B11" w:rsidRDefault="00E348A6" w:rsidP="00E60B11">
            <w:pPr>
              <w:pStyle w:val="Default"/>
              <w:spacing w:line="360" w:lineRule="auto"/>
              <w:rPr>
                <w:rFonts w:ascii="Arial" w:hAnsi="Arial" w:cs="Arial"/>
                <w:color w:val="auto"/>
                <w:spacing w:val="-1"/>
                <w:sz w:val="16"/>
                <w:szCs w:val="16"/>
                <w:lang w:val="es-ES_tradnl"/>
              </w:rPr>
            </w:pPr>
          </w:p>
        </w:tc>
      </w:tr>
      <w:tr w:rsidR="00E348A6" w:rsidRPr="00E60B11" w14:paraId="104F6D1B" w14:textId="77777777" w:rsidTr="00BD3990">
        <w:trPr>
          <w:trHeight w:val="510"/>
          <w:jc w:val="center"/>
        </w:trPr>
        <w:tc>
          <w:tcPr>
            <w:tcW w:w="279" w:type="dxa"/>
            <w:shd w:val="clear" w:color="auto" w:fill="9E0000"/>
            <w:vAlign w:val="center"/>
          </w:tcPr>
          <w:p w14:paraId="709E1219" w14:textId="77777777" w:rsidR="00E348A6" w:rsidRPr="00E60B11" w:rsidRDefault="00E348A6" w:rsidP="00E60B11">
            <w:pPr>
              <w:pStyle w:val="Default"/>
              <w:spacing w:line="360" w:lineRule="auto"/>
              <w:jc w:val="center"/>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9</w:t>
            </w:r>
          </w:p>
        </w:tc>
        <w:tc>
          <w:tcPr>
            <w:tcW w:w="1276" w:type="dxa"/>
            <w:shd w:val="clear" w:color="auto" w:fill="9E0000"/>
            <w:vAlign w:val="center"/>
          </w:tcPr>
          <w:p w14:paraId="7B293FB1" w14:textId="77777777" w:rsidR="00E348A6" w:rsidRPr="00E60B11" w:rsidRDefault="00E348A6" w:rsidP="00E60B11">
            <w:pPr>
              <w:pStyle w:val="Default"/>
              <w:spacing w:line="360" w:lineRule="auto"/>
              <w:rPr>
                <w:rFonts w:ascii="Arial" w:hAnsi="Arial" w:cs="Arial"/>
                <w:b/>
                <w:bCs/>
                <w:color w:val="FFFFFF" w:themeColor="background1"/>
                <w:spacing w:val="-1"/>
                <w:sz w:val="16"/>
                <w:szCs w:val="16"/>
                <w:lang w:val="es-ES_tradnl"/>
              </w:rPr>
            </w:pPr>
            <w:r w:rsidRPr="00E60B11">
              <w:rPr>
                <w:rFonts w:ascii="Arial" w:hAnsi="Arial" w:cs="Arial"/>
                <w:b/>
                <w:bCs/>
                <w:color w:val="FFFFFF" w:themeColor="background1"/>
                <w:spacing w:val="-1"/>
                <w:sz w:val="16"/>
                <w:szCs w:val="16"/>
                <w:lang w:val="es-ES_tradnl"/>
              </w:rPr>
              <w:t>catástrofe</w:t>
            </w:r>
          </w:p>
        </w:tc>
        <w:tc>
          <w:tcPr>
            <w:tcW w:w="992" w:type="dxa"/>
            <w:vMerge/>
          </w:tcPr>
          <w:p w14:paraId="787D57D1" w14:textId="77777777" w:rsidR="00E348A6" w:rsidRPr="00E60B11" w:rsidRDefault="00E348A6" w:rsidP="00E60B11">
            <w:pPr>
              <w:pStyle w:val="Prrafodelista"/>
              <w:numPr>
                <w:ilvl w:val="0"/>
                <w:numId w:val="30"/>
              </w:numPr>
              <w:suppressAutoHyphens/>
              <w:spacing w:before="40" w:after="0" w:line="360" w:lineRule="auto"/>
              <w:ind w:left="127" w:hanging="141"/>
              <w:rPr>
                <w:rFonts w:ascii="Arial" w:hAnsi="Arial" w:cs="Arial"/>
                <w:spacing w:val="-1"/>
                <w:sz w:val="16"/>
                <w:szCs w:val="16"/>
                <w:lang w:val="es-ES_tradnl"/>
              </w:rPr>
            </w:pPr>
          </w:p>
        </w:tc>
        <w:tc>
          <w:tcPr>
            <w:tcW w:w="4463" w:type="dxa"/>
            <w:vMerge/>
          </w:tcPr>
          <w:p w14:paraId="7B9EEA21" w14:textId="77777777" w:rsidR="00E348A6" w:rsidRPr="00E60B11" w:rsidRDefault="00E348A6" w:rsidP="00E60B11">
            <w:pPr>
              <w:pStyle w:val="Prrafodelista"/>
              <w:numPr>
                <w:ilvl w:val="0"/>
                <w:numId w:val="30"/>
              </w:numPr>
              <w:suppressAutoHyphens/>
              <w:spacing w:before="40" w:after="0" w:line="360" w:lineRule="auto"/>
              <w:ind w:left="127" w:hanging="141"/>
              <w:rPr>
                <w:rFonts w:ascii="Arial" w:hAnsi="Arial" w:cs="Arial"/>
                <w:spacing w:val="-1"/>
                <w:sz w:val="16"/>
                <w:szCs w:val="16"/>
                <w:lang w:val="es-ES_tradnl"/>
              </w:rPr>
            </w:pPr>
          </w:p>
        </w:tc>
        <w:tc>
          <w:tcPr>
            <w:tcW w:w="1490" w:type="dxa"/>
            <w:gridSpan w:val="2"/>
            <w:vMerge/>
            <w:shd w:val="clear" w:color="auto" w:fill="F2DBDB" w:themeFill="accent2" w:themeFillTint="33"/>
          </w:tcPr>
          <w:p w14:paraId="1A88E1E9" w14:textId="77777777" w:rsidR="00E348A6" w:rsidRPr="00E60B11" w:rsidRDefault="00E348A6" w:rsidP="00E60B11">
            <w:pPr>
              <w:pStyle w:val="Default"/>
              <w:spacing w:line="360" w:lineRule="auto"/>
              <w:rPr>
                <w:rFonts w:ascii="Arial" w:hAnsi="Arial" w:cs="Arial"/>
                <w:color w:val="auto"/>
                <w:spacing w:val="-1"/>
                <w:sz w:val="16"/>
                <w:szCs w:val="16"/>
                <w:lang w:val="es-ES_tradnl"/>
              </w:rPr>
            </w:pPr>
          </w:p>
        </w:tc>
      </w:tr>
    </w:tbl>
    <w:p w14:paraId="521966E5" w14:textId="77777777" w:rsidR="00E348A6" w:rsidRPr="00E60B11" w:rsidRDefault="00E348A6" w:rsidP="00E60B11">
      <w:pPr>
        <w:spacing w:before="120" w:after="120" w:line="360" w:lineRule="auto"/>
        <w:rPr>
          <w:rFonts w:ascii="Arial" w:hAnsi="Arial" w:cs="Arial"/>
          <w:szCs w:val="20"/>
          <w:lang w:val="es-ES_tradnl"/>
        </w:rPr>
      </w:pPr>
    </w:p>
    <w:p w14:paraId="338D40F9" w14:textId="77777777" w:rsidR="00E348A6" w:rsidRPr="00E60B11" w:rsidRDefault="00E348A6" w:rsidP="01B07801">
      <w:pPr>
        <w:spacing w:before="120" w:after="120" w:line="360" w:lineRule="auto"/>
        <w:rPr>
          <w:rFonts w:ascii="Arial" w:hAnsi="Arial" w:cs="Arial"/>
        </w:rPr>
      </w:pPr>
      <w:r w:rsidRPr="01B07801">
        <w:rPr>
          <w:rFonts w:ascii="Arial" w:hAnsi="Arial" w:cs="Arial"/>
        </w:rPr>
        <w:t>Igualmente se debe tener en cuenta que los dominios de seguridad están interrelacionados, y las amenazas existentes en alguno de ellos pueden repercutir riesgos en el resto. Por ello puede haber riesgos residuales en los activos esenciales cuyo valor sea más alto que el riesgo de los activos que los componen, y esto se debe a los riesgos que les son repercutidos por el resto de los dominios.</w:t>
      </w:r>
    </w:p>
    <w:p w14:paraId="4D026BDE"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 xml:space="preserve">Con base en los niveles descritos en la tabla anterior los niveles de aceptación de riesgo están comprendidos entre el 0 (despreciable) y 3 (alto), para cualquier riesgo por encima de lo antes indicado, se deberá definir medidas y Planes de Tratamiento del Riesgo (PTR), a fin de minimizar la exposición al riesgo. </w:t>
      </w:r>
    </w:p>
    <w:p w14:paraId="70F11490" w14:textId="77777777" w:rsidR="00E348A6" w:rsidRPr="00E60B11" w:rsidRDefault="00E348A6" w:rsidP="00E60B11">
      <w:pPr>
        <w:pStyle w:val="Ttulo3"/>
        <w:spacing w:line="360" w:lineRule="auto"/>
        <w:rPr>
          <w:rFonts w:ascii="Arial" w:hAnsi="Arial" w:cs="Arial"/>
        </w:rPr>
      </w:pPr>
      <w:bookmarkStart w:id="43" w:name="_Toc153879189"/>
      <w:bookmarkStart w:id="44" w:name="_Toc191456687"/>
      <w:r w:rsidRPr="00E60B11">
        <w:rPr>
          <w:rFonts w:ascii="Arial" w:hAnsi="Arial" w:cs="Arial"/>
        </w:rPr>
        <w:t>PLAN DE TRATAMIENTO DEL RIESGO</w:t>
      </w:r>
      <w:bookmarkEnd w:id="43"/>
      <w:bookmarkEnd w:id="44"/>
    </w:p>
    <w:p w14:paraId="6BAECE3F"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 xml:space="preserve">En el Plan de Tratamiento de Riesgos se describirá para cada riesgo la decisión tomada:  </w:t>
      </w:r>
    </w:p>
    <w:p w14:paraId="2C2B437E"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Asumir:</w:t>
      </w:r>
      <w:r w:rsidRPr="00E60B11">
        <w:rPr>
          <w:rFonts w:ascii="Arial" w:hAnsi="Arial" w:cs="Arial"/>
          <w:lang w:val="es-ES_tradnl"/>
        </w:rPr>
        <w:t xml:space="preserve"> no se realizarán acciones adicionales, sin embrago, se mantendrá un monitoreo constante del riesgo. Se tomarán medidas activas en función de que los riesgos se materialicen.</w:t>
      </w:r>
    </w:p>
    <w:p w14:paraId="12C91550"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Reducir:</w:t>
      </w:r>
      <w:r w:rsidRPr="00E60B11">
        <w:rPr>
          <w:rFonts w:ascii="Arial" w:hAnsi="Arial" w:cs="Arial"/>
          <w:lang w:val="es-ES_tradnl"/>
        </w:rPr>
        <w:t xml:space="preserve"> se definirán uno o más opciones para reducir el nivel de riesgo residual.</w:t>
      </w:r>
    </w:p>
    <w:p w14:paraId="47435E0D"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lastRenderedPageBreak/>
        <w:t>Transferir:</w:t>
      </w:r>
      <w:r w:rsidRPr="00E60B11">
        <w:rPr>
          <w:rFonts w:ascii="Arial" w:hAnsi="Arial" w:cs="Arial"/>
          <w:lang w:val="es-ES_tradnl"/>
        </w:rPr>
        <w:t xml:space="preserve"> se definirán medidas para trasladar el riesgo a terceras partes a fin de que estos desarrollan opciones adicionales.</w:t>
      </w:r>
    </w:p>
    <w:p w14:paraId="7E7BF734"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b/>
          <w:lang w:val="es-ES_tradnl"/>
        </w:rPr>
        <w:t>Eliminar:</w:t>
      </w:r>
      <w:r w:rsidRPr="00E60B11">
        <w:rPr>
          <w:rFonts w:ascii="Arial" w:hAnsi="Arial" w:cs="Arial"/>
          <w:lang w:val="es-ES_tradnl"/>
        </w:rPr>
        <w:t xml:space="preserve"> Se tomará en cuenta que, para eliminar el riesgo, será necesario eliminar la fuente del riesgo. </w:t>
      </w:r>
    </w:p>
    <w:p w14:paraId="74C787F7" w14:textId="7371F7F5"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Así como las actividades necesarias para la implantación de dicha decisión (implantación o mejora de controles, nuevas cláusulas de seguridad...) que palíen en la mayor medida posible el riesgo o por lo menos que el riesgo esté por debajo de los umbrales indicados cómo asumibles.</w:t>
      </w:r>
    </w:p>
    <w:p w14:paraId="25B7F529" w14:textId="77777777" w:rsidR="00E348A6" w:rsidRPr="00E60B11" w:rsidRDefault="00E348A6" w:rsidP="01B07801">
      <w:pPr>
        <w:spacing w:before="120" w:after="120" w:line="360" w:lineRule="auto"/>
        <w:rPr>
          <w:rFonts w:ascii="Arial" w:hAnsi="Arial" w:cs="Arial"/>
        </w:rPr>
      </w:pPr>
      <w:r w:rsidRPr="01B07801">
        <w:rPr>
          <w:rFonts w:ascii="Arial" w:hAnsi="Arial" w:cs="Arial"/>
        </w:rPr>
        <w:t xml:space="preserve">Tras el proceso de evaluación de riesgos siguiendo la metodología MAGERIT y los resultados obtenidos en la tabla de riesgos, el próximo paso consiste en establecer las medidas y controles de seguridad sobre los riesgos más elevados, es decir, aquellos que sean igual o estén por encima del nivel de riesgo aceptable {3,0}, con el objeto de mitigar dichos riesgos. </w:t>
      </w:r>
    </w:p>
    <w:p w14:paraId="1D44E510" w14:textId="77777777" w:rsidR="00E348A6" w:rsidRPr="00E60B11" w:rsidRDefault="00E348A6" w:rsidP="01B07801">
      <w:pPr>
        <w:spacing w:before="120" w:after="120" w:line="360" w:lineRule="auto"/>
        <w:rPr>
          <w:rFonts w:ascii="Arial" w:hAnsi="Arial" w:cs="Arial"/>
        </w:rPr>
      </w:pPr>
      <w:r w:rsidRPr="01B07801">
        <w:rPr>
          <w:rFonts w:ascii="Arial" w:hAnsi="Arial" w:cs="Arial"/>
        </w:rPr>
        <w:t xml:space="preserve">El objetivo final es obtener unos niveles inferiores al nivel de riesgo aceptable definido. Si dicho riesgo no puede minimizarse hasta los niveles óptimos, como último recurso se puede </w:t>
      </w:r>
      <w:proofErr w:type="gramStart"/>
      <w:r w:rsidRPr="01B07801">
        <w:rPr>
          <w:rFonts w:ascii="Arial" w:hAnsi="Arial" w:cs="Arial"/>
        </w:rPr>
        <w:t>proceder a asumir</w:t>
      </w:r>
      <w:proofErr w:type="gramEnd"/>
      <w:r w:rsidRPr="01B07801">
        <w:rPr>
          <w:rFonts w:ascii="Arial" w:hAnsi="Arial" w:cs="Arial"/>
        </w:rPr>
        <w:t xml:space="preserve"> el riesgo, siempre de forma justificada. </w:t>
      </w:r>
    </w:p>
    <w:p w14:paraId="77144F01" w14:textId="77777777" w:rsidR="00E348A6" w:rsidRPr="00E60B11" w:rsidRDefault="00E348A6" w:rsidP="01B07801">
      <w:pPr>
        <w:spacing w:before="120" w:after="120" w:line="360" w:lineRule="auto"/>
        <w:rPr>
          <w:rFonts w:ascii="Arial" w:hAnsi="Arial" w:cs="Arial"/>
        </w:rPr>
      </w:pPr>
      <w:r w:rsidRPr="01B07801">
        <w:rPr>
          <w:rFonts w:ascii="Arial" w:hAnsi="Arial" w:cs="Arial"/>
        </w:rPr>
        <w:t xml:space="preserve">Para decidir el nivel de riesgo aceptable, se utilizará la técnica ALARP (As Low As </w:t>
      </w:r>
      <w:proofErr w:type="spellStart"/>
      <w:r w:rsidRPr="01B07801">
        <w:rPr>
          <w:rFonts w:ascii="Arial" w:hAnsi="Arial" w:cs="Arial"/>
        </w:rPr>
        <w:t>Reasonably</w:t>
      </w:r>
      <w:proofErr w:type="spellEnd"/>
      <w:r w:rsidRPr="01B07801">
        <w:rPr>
          <w:rFonts w:ascii="Arial" w:hAnsi="Arial" w:cs="Arial"/>
        </w:rPr>
        <w:t xml:space="preserve"> </w:t>
      </w:r>
      <w:proofErr w:type="spellStart"/>
      <w:r w:rsidRPr="01B07801">
        <w:rPr>
          <w:rFonts w:ascii="Arial" w:hAnsi="Arial" w:cs="Arial"/>
        </w:rPr>
        <w:t>Possible</w:t>
      </w:r>
      <w:proofErr w:type="spellEnd"/>
      <w:r w:rsidRPr="01B07801">
        <w:rPr>
          <w:rFonts w:ascii="Arial" w:hAnsi="Arial" w:cs="Arial"/>
        </w:rPr>
        <w:t xml:space="preserve">), la cual es recomendada por la normativa ISO 31000 para la Gestión del Riesgo. Conforme a dicha técnica, el riesgo se clasifica en tres franjas o regiones: </w:t>
      </w:r>
    </w:p>
    <w:p w14:paraId="6127E26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Ampliamente Aceptable: aquí se localizan los riesgos para los que el MTMS determina que son generalmente asumibles y no es necesario su tratamiento. </w:t>
      </w:r>
    </w:p>
    <w:p w14:paraId="52259229"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Tolerable: riesgos que, en función de su naturaleza, del activo del que se trate, del tipo de amenaza, etc., deben ser evaluados de forma individual para determinar si deben ser considerados como “Ampliamente Aceptables” o “Inaceptables”. </w:t>
      </w:r>
    </w:p>
    <w:p w14:paraId="06651BB2"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Inaceptable: riesgos para los que se considera que deben ser tratados (minimizados o mitigados mediante la implantación de controles, por ejemplo). </w:t>
      </w:r>
    </w:p>
    <w:p w14:paraId="6FE4253F"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Dado que el análisis y gestión de riesgos es un proceso que debe repetirse cada ciclo anual, el nivel de riesgo inaceptable en el MTMS será igual o superior a {3,0}, el nivel de riesgo tolerable será inferior a {3,0} y superior a {1,5}, y el nivel ampliamente aceptable será para aquellos riesgos de nivel {1,5} o inferior.</w:t>
      </w:r>
    </w:p>
    <w:p w14:paraId="1E75DAD3"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Se le dará prioridad a aquellas acciones enfocadas a minimizar los riesgos que se consideren inaceptables (riesgos con nivel igual o superior a {3,0}).</w:t>
      </w:r>
    </w:p>
    <w:p w14:paraId="2A588AB9" w14:textId="77777777" w:rsidR="00E348A6" w:rsidRPr="00E60B11" w:rsidRDefault="00E348A6" w:rsidP="00E60B11">
      <w:pPr>
        <w:spacing w:before="120" w:after="120" w:line="360" w:lineRule="auto"/>
        <w:rPr>
          <w:rFonts w:ascii="Arial" w:hAnsi="Arial" w:cs="Arial"/>
          <w:lang w:val="es-ES_tradnl"/>
        </w:rPr>
      </w:pPr>
      <w:r w:rsidRPr="00E60B11">
        <w:rPr>
          <w:rFonts w:ascii="Arial" w:hAnsi="Arial" w:cs="Arial"/>
          <w:szCs w:val="20"/>
          <w:lang w:val="es-ES_tradnl"/>
        </w:rPr>
        <w:lastRenderedPageBreak/>
        <w:t>Una vez se lleven a cabo las acciones identificadas en el plan de tratamiento de riesgos, aparecerán los riesgos residuales resultantes.</w:t>
      </w:r>
    </w:p>
    <w:p w14:paraId="21CEAC48" w14:textId="77777777" w:rsidR="00E348A6" w:rsidRPr="00E60B11" w:rsidRDefault="00E348A6" w:rsidP="00E60B11">
      <w:pPr>
        <w:spacing w:line="360" w:lineRule="auto"/>
        <w:rPr>
          <w:rFonts w:ascii="Arial" w:hAnsi="Arial" w:cs="Arial"/>
          <w:lang w:eastAsia="es-ES"/>
        </w:rPr>
      </w:pPr>
    </w:p>
    <w:p w14:paraId="10B40E2A" w14:textId="77777777" w:rsidR="00E348A6" w:rsidRPr="00E60B11" w:rsidRDefault="00E348A6" w:rsidP="00E60B11">
      <w:pPr>
        <w:pStyle w:val="Ttulo3"/>
        <w:spacing w:line="360" w:lineRule="auto"/>
        <w:rPr>
          <w:rFonts w:ascii="Arial" w:hAnsi="Arial" w:cs="Arial"/>
        </w:rPr>
      </w:pPr>
      <w:bookmarkStart w:id="45" w:name="_Toc153879190"/>
      <w:bookmarkStart w:id="46" w:name="_Toc191456688"/>
      <w:r w:rsidRPr="00E60B11">
        <w:rPr>
          <w:rFonts w:ascii="Arial" w:hAnsi="Arial" w:cs="Arial"/>
        </w:rPr>
        <w:t>INFORME DE ANÁLISIS DE RIESGOS</w:t>
      </w:r>
      <w:bookmarkEnd w:id="45"/>
      <w:bookmarkEnd w:id="46"/>
    </w:p>
    <w:p w14:paraId="66902A16"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El informe de análisis de riesgos contendrá como mínimo:</w:t>
      </w:r>
    </w:p>
    <w:p w14:paraId="43AB7D1C"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La </w:t>
      </w:r>
      <w:r w:rsidRPr="00E60B11">
        <w:rPr>
          <w:rFonts w:ascii="Arial" w:hAnsi="Arial" w:cs="Arial"/>
          <w:b/>
          <w:lang w:val="es-ES_tradnl"/>
        </w:rPr>
        <w:t>relación de activos</w:t>
      </w:r>
      <w:r w:rsidRPr="00E60B11">
        <w:rPr>
          <w:rFonts w:ascii="Arial" w:hAnsi="Arial" w:cs="Arial"/>
          <w:lang w:val="es-ES_tradnl"/>
        </w:rPr>
        <w:t xml:space="preserve"> más valiosos del sistema y su valoración.</w:t>
      </w:r>
    </w:p>
    <w:p w14:paraId="24EB8353" w14:textId="68E0662A"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Las </w:t>
      </w:r>
      <w:r w:rsidRPr="00E60B11">
        <w:rPr>
          <w:rFonts w:ascii="Arial" w:hAnsi="Arial" w:cs="Arial"/>
          <w:b/>
          <w:lang w:val="es-ES_tradnl"/>
        </w:rPr>
        <w:t>amenazas más probables y su valoración.</w:t>
      </w:r>
      <w:r w:rsidRPr="00E60B11">
        <w:rPr>
          <w:rFonts w:ascii="Arial" w:hAnsi="Arial" w:cs="Arial"/>
          <w:lang w:val="es-ES_tradnl"/>
        </w:rPr>
        <w:t xml:space="preserve"> En este apartado bastará un resumen de las principales, teniendo en cuenta que la relación de todas las amenazas y su valoración se podrán consultar directamente en la herramienta</w:t>
      </w:r>
      <w:r w:rsidR="00EE748C" w:rsidRPr="00E60B11">
        <w:rPr>
          <w:rFonts w:ascii="Arial" w:hAnsi="Arial" w:cs="Arial"/>
          <w:lang w:val="es-ES_tradnl"/>
        </w:rPr>
        <w:t xml:space="preserve">. </w:t>
      </w:r>
    </w:p>
    <w:p w14:paraId="7A19CD0F"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 xml:space="preserve">La </w:t>
      </w:r>
      <w:r w:rsidRPr="00E60B11">
        <w:rPr>
          <w:rFonts w:ascii="Arial" w:hAnsi="Arial" w:cs="Arial"/>
          <w:b/>
          <w:lang w:val="es-ES_tradnl"/>
        </w:rPr>
        <w:t>identificación y valoración de las salvaguardas</w:t>
      </w:r>
      <w:r w:rsidRPr="00E60B11">
        <w:rPr>
          <w:rFonts w:ascii="Arial" w:hAnsi="Arial" w:cs="Arial"/>
          <w:lang w:val="es-ES_tradnl"/>
        </w:rPr>
        <w:t xml:space="preserve"> que se encuentran implementadas por el sistema y que protegen de las amenazas identificadas.</w:t>
      </w:r>
    </w:p>
    <w:p w14:paraId="4ADCA458" w14:textId="77777777" w:rsidR="00E348A6" w:rsidRPr="00E60B11" w:rsidRDefault="00E348A6" w:rsidP="01B07801">
      <w:pPr>
        <w:pStyle w:val="Prrafodelista"/>
        <w:numPr>
          <w:ilvl w:val="0"/>
          <w:numId w:val="28"/>
        </w:numPr>
        <w:spacing w:line="360" w:lineRule="auto"/>
        <w:rPr>
          <w:rFonts w:ascii="Arial" w:hAnsi="Arial" w:cs="Arial"/>
        </w:rPr>
      </w:pPr>
      <w:r w:rsidRPr="01B07801">
        <w:rPr>
          <w:rFonts w:ascii="Arial" w:hAnsi="Arial" w:cs="Arial"/>
        </w:rPr>
        <w:t xml:space="preserve">Se identificará y valorará el </w:t>
      </w:r>
      <w:r w:rsidRPr="01B07801">
        <w:rPr>
          <w:rFonts w:ascii="Arial" w:hAnsi="Arial" w:cs="Arial"/>
          <w:b/>
          <w:bCs/>
        </w:rPr>
        <w:t>riesgo residual</w:t>
      </w:r>
      <w:r w:rsidRPr="01B07801">
        <w:rPr>
          <w:rFonts w:ascii="Arial" w:hAnsi="Arial" w:cs="Arial"/>
        </w:rPr>
        <w:t xml:space="preserve">, presentando en </w:t>
      </w:r>
      <w:r w:rsidRPr="01B07801">
        <w:rPr>
          <w:rFonts w:ascii="Arial" w:hAnsi="Arial" w:cs="Arial"/>
          <w:b/>
          <w:bCs/>
        </w:rPr>
        <w:t>riesgo potencial</w:t>
      </w:r>
      <w:r w:rsidRPr="01B07801">
        <w:rPr>
          <w:rFonts w:ascii="Arial" w:hAnsi="Arial" w:cs="Arial"/>
        </w:rPr>
        <w:t xml:space="preserve">, el que tiene el sistema sin ninguna medida, y el </w:t>
      </w:r>
      <w:r w:rsidRPr="01B07801">
        <w:rPr>
          <w:rFonts w:ascii="Arial" w:hAnsi="Arial" w:cs="Arial"/>
          <w:b/>
          <w:bCs/>
        </w:rPr>
        <w:t>riesgo actual</w:t>
      </w:r>
      <w:r w:rsidRPr="01B07801">
        <w:rPr>
          <w:rFonts w:ascii="Arial" w:hAnsi="Arial" w:cs="Arial"/>
        </w:rPr>
        <w:t xml:space="preserve"> del sistema, teniendo en cuenta las medidas de seguridad implementadas y el </w:t>
      </w:r>
      <w:r w:rsidRPr="01B07801">
        <w:rPr>
          <w:rFonts w:ascii="Arial" w:hAnsi="Arial" w:cs="Arial"/>
          <w:b/>
          <w:bCs/>
        </w:rPr>
        <w:t>riesgo objetivo</w:t>
      </w:r>
      <w:r w:rsidRPr="01B07801">
        <w:rPr>
          <w:rFonts w:ascii="Arial" w:hAnsi="Arial" w:cs="Arial"/>
        </w:rPr>
        <w:t>, una vez identificadas las medidas que será necesario implantar para alcanzar el escenario de objetivo.</w:t>
      </w:r>
    </w:p>
    <w:p w14:paraId="0D99B364" w14:textId="77777777" w:rsidR="00E348A6" w:rsidRPr="00E60B11" w:rsidRDefault="00E348A6" w:rsidP="00E60B11">
      <w:pPr>
        <w:pStyle w:val="Ttulo3"/>
        <w:spacing w:line="360" w:lineRule="auto"/>
        <w:rPr>
          <w:rFonts w:ascii="Arial" w:hAnsi="Arial" w:cs="Arial"/>
        </w:rPr>
      </w:pPr>
      <w:bookmarkStart w:id="47" w:name="_Toc153879191"/>
      <w:bookmarkStart w:id="48" w:name="_Toc191456689"/>
      <w:r w:rsidRPr="00E60B11">
        <w:rPr>
          <w:rFonts w:ascii="Arial" w:hAnsi="Arial" w:cs="Arial"/>
        </w:rPr>
        <w:t>MONITORIZACIÓN Y REVISIÓN DEL ANÁLISIS DE RIESGOS</w:t>
      </w:r>
      <w:bookmarkEnd w:id="47"/>
      <w:bookmarkEnd w:id="48"/>
    </w:p>
    <w:p w14:paraId="5C83BAA0"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 xml:space="preserve">Periódicamente </w:t>
      </w:r>
      <w:bookmarkStart w:id="49" w:name="_Hlk96437072"/>
      <w:r w:rsidRPr="00E60B11">
        <w:rPr>
          <w:rFonts w:ascii="Arial" w:hAnsi="Arial" w:cs="Arial"/>
          <w:szCs w:val="20"/>
          <w:lang w:val="es-ES_tradnl"/>
        </w:rPr>
        <w:t>se revisará el valor de los activos, impactos, amenazas, vulnerabilidades y probabilidades en busca de posibles cambios. para ello será necesario realizar una revisión al menos una vez al año o ante cambios significativos, como, por ejemplo:</w:t>
      </w:r>
    </w:p>
    <w:p w14:paraId="449B67EA"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Cambios de arquitectura, equipos tecnológicos, procesamiento de la información.</w:t>
      </w:r>
    </w:p>
    <w:p w14:paraId="18EE430B"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Cambios a nivel de recursos humanos, incluyendo la participación y/o cambios de proveedores.</w:t>
      </w:r>
    </w:p>
    <w:p w14:paraId="078EB7F8"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Cambios en las relaciones con las partes interesadas (internas y externas).</w:t>
      </w:r>
    </w:p>
    <w:bookmarkEnd w:id="49"/>
    <w:p w14:paraId="093456B3" w14:textId="77777777" w:rsidR="00E348A6" w:rsidRPr="00E60B11" w:rsidRDefault="00E348A6" w:rsidP="00E60B11">
      <w:pPr>
        <w:spacing w:before="120" w:after="120" w:line="360" w:lineRule="auto"/>
        <w:rPr>
          <w:rFonts w:ascii="Arial" w:hAnsi="Arial" w:cs="Arial"/>
          <w:szCs w:val="20"/>
          <w:lang w:val="es-ES_tradnl"/>
        </w:rPr>
      </w:pPr>
      <w:r w:rsidRPr="00E60B11">
        <w:rPr>
          <w:rFonts w:ascii="Arial" w:hAnsi="Arial" w:cs="Arial"/>
          <w:szCs w:val="20"/>
          <w:lang w:val="es-ES_tradnl"/>
        </w:rPr>
        <w:t xml:space="preserve">Los riesgos no son estáticos y pueden cambiar de forma radical sin previo aviso. Por ello es necesaria una supervisión continua que detecte: </w:t>
      </w:r>
    </w:p>
    <w:p w14:paraId="37EECDF2"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Nuevos activos o modificaciones en el valor de los activos.</w:t>
      </w:r>
    </w:p>
    <w:p w14:paraId="5F5F8A3D"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Nuevas amenazas.</w:t>
      </w:r>
    </w:p>
    <w:p w14:paraId="6F473161"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Cambios o aparición de nuevas vulnerabilidades.</w:t>
      </w:r>
    </w:p>
    <w:p w14:paraId="193E53AC"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t>Aumento de las consecuencias o impactos.</w:t>
      </w:r>
    </w:p>
    <w:p w14:paraId="071CA3A9" w14:textId="77777777" w:rsidR="00E348A6" w:rsidRPr="00E60B11" w:rsidRDefault="00E348A6" w:rsidP="00E60B11">
      <w:pPr>
        <w:pStyle w:val="Prrafodelista"/>
        <w:numPr>
          <w:ilvl w:val="0"/>
          <w:numId w:val="28"/>
        </w:numPr>
        <w:spacing w:line="360" w:lineRule="auto"/>
        <w:rPr>
          <w:rFonts w:ascii="Arial" w:hAnsi="Arial" w:cs="Arial"/>
          <w:lang w:val="es-ES_tradnl"/>
        </w:rPr>
      </w:pPr>
      <w:r w:rsidRPr="00E60B11">
        <w:rPr>
          <w:rFonts w:ascii="Arial" w:hAnsi="Arial" w:cs="Arial"/>
          <w:lang w:val="es-ES_tradnl"/>
        </w:rPr>
        <w:lastRenderedPageBreak/>
        <w:t>Incidentes de seguridad de la información.</w:t>
      </w:r>
    </w:p>
    <w:p w14:paraId="3DDC9276" w14:textId="3009EDD4" w:rsidR="006C1618" w:rsidRPr="00E60B11" w:rsidRDefault="00E348A6" w:rsidP="00E60B11">
      <w:pPr>
        <w:autoSpaceDE w:val="0"/>
        <w:autoSpaceDN w:val="0"/>
        <w:adjustRightInd w:val="0"/>
        <w:spacing w:line="360" w:lineRule="auto"/>
        <w:rPr>
          <w:rFonts w:ascii="Arial" w:hAnsi="Arial" w:cs="Arial"/>
          <w:color w:val="000000"/>
          <w:szCs w:val="20"/>
          <w:lang w:val="es-ES_tradnl"/>
        </w:rPr>
      </w:pPr>
      <w:r w:rsidRPr="00E60B11">
        <w:rPr>
          <w:rFonts w:ascii="Arial" w:hAnsi="Arial" w:cs="Arial"/>
          <w:color w:val="000000"/>
          <w:szCs w:val="20"/>
          <w:lang w:val="es-ES_tradnl"/>
        </w:rPr>
        <w:t>Para conseguir una mejora continua se supervisará el estado actual y se realizarán las correcciones necesarias.</w:t>
      </w:r>
    </w:p>
    <w:p w14:paraId="6F9C27D4" w14:textId="2B2BA6BA" w:rsidR="00362AF2" w:rsidRPr="00E60B11" w:rsidRDefault="00362AF2" w:rsidP="00E60B11">
      <w:pPr>
        <w:pStyle w:val="Ttulo1"/>
        <w:spacing w:line="360" w:lineRule="auto"/>
        <w:rPr>
          <w:rFonts w:ascii="Arial" w:hAnsi="Arial" w:cs="Arial"/>
          <w:caps w:val="0"/>
          <w:color w:val="000000" w:themeColor="text1"/>
        </w:rPr>
      </w:pPr>
      <w:bookmarkStart w:id="50" w:name="_Toc191456690"/>
      <w:r w:rsidRPr="00E60B11">
        <w:rPr>
          <w:rFonts w:ascii="Arial" w:hAnsi="Arial" w:cs="Arial"/>
          <w:caps w:val="0"/>
          <w:color w:val="000000" w:themeColor="text1"/>
        </w:rPr>
        <w:t>REGISTROS Y ARCHIVOS</w:t>
      </w:r>
      <w:bookmarkEnd w:id="50"/>
    </w:p>
    <w:tbl>
      <w:tblPr>
        <w:tblW w:w="893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0" w:type="dxa"/>
          <w:right w:w="70" w:type="dxa"/>
        </w:tblCellMar>
        <w:tblLook w:val="0000" w:firstRow="0" w:lastRow="0" w:firstColumn="0" w:lastColumn="0" w:noHBand="0" w:noVBand="0"/>
      </w:tblPr>
      <w:tblGrid>
        <w:gridCol w:w="1568"/>
        <w:gridCol w:w="3828"/>
        <w:gridCol w:w="3539"/>
      </w:tblGrid>
      <w:tr w:rsidR="00CB0E98" w:rsidRPr="00E60B11" w14:paraId="6200C680" w14:textId="77777777" w:rsidTr="00D0658F">
        <w:trPr>
          <w:cantSplit/>
          <w:trHeight w:val="182"/>
          <w:jc w:val="center"/>
        </w:trPr>
        <w:tc>
          <w:tcPr>
            <w:tcW w:w="5396" w:type="dxa"/>
            <w:gridSpan w:val="2"/>
            <w:shd w:val="clear" w:color="auto" w:fill="5B7D7F"/>
            <w:vAlign w:val="center"/>
          </w:tcPr>
          <w:p w14:paraId="76EADAAB" w14:textId="55A95987" w:rsidR="00CB0E98" w:rsidRPr="00E60B11" w:rsidRDefault="00CB0E98" w:rsidP="00E60B11">
            <w:pPr>
              <w:spacing w:before="120" w:after="120" w:line="360" w:lineRule="auto"/>
              <w:rPr>
                <w:rFonts w:ascii="Arial" w:hAnsi="Arial" w:cs="Arial"/>
                <w:b/>
                <w:bCs/>
              </w:rPr>
            </w:pPr>
            <w:r w:rsidRPr="00E60B11">
              <w:rPr>
                <w:rFonts w:ascii="Arial" w:hAnsi="Arial" w:cs="Arial"/>
                <w:b/>
                <w:bCs/>
              </w:rPr>
              <w:t xml:space="preserve">                                                    Nombre del registro</w:t>
            </w:r>
          </w:p>
        </w:tc>
        <w:tc>
          <w:tcPr>
            <w:tcW w:w="3539" w:type="dxa"/>
            <w:shd w:val="clear" w:color="auto" w:fill="5B7D7F"/>
            <w:vAlign w:val="center"/>
          </w:tcPr>
          <w:p w14:paraId="558ECAA4" w14:textId="32D947ED" w:rsidR="00CB0E98" w:rsidRPr="00E60B11" w:rsidRDefault="00CB0E98" w:rsidP="00E60B11">
            <w:pPr>
              <w:spacing w:before="120" w:after="120" w:line="360" w:lineRule="auto"/>
              <w:rPr>
                <w:rFonts w:ascii="Arial" w:hAnsi="Arial" w:cs="Arial"/>
                <w:b/>
                <w:bCs/>
              </w:rPr>
            </w:pPr>
            <w:r w:rsidRPr="00E60B11">
              <w:rPr>
                <w:rFonts w:ascii="Arial" w:hAnsi="Arial" w:cs="Arial"/>
                <w:b/>
                <w:bCs/>
              </w:rPr>
              <w:t xml:space="preserve">        Versión y Modificaciones</w:t>
            </w:r>
          </w:p>
        </w:tc>
      </w:tr>
      <w:tr w:rsidR="00CB0E98" w:rsidRPr="00E60B11" w14:paraId="2651D507" w14:textId="392963D7" w:rsidTr="00D0658F">
        <w:trPr>
          <w:cantSplit/>
          <w:trHeight w:val="182"/>
          <w:jc w:val="center"/>
        </w:trPr>
        <w:tc>
          <w:tcPr>
            <w:tcW w:w="1568" w:type="dxa"/>
            <w:shd w:val="clear" w:color="auto" w:fill="5B7D7F"/>
            <w:vAlign w:val="center"/>
          </w:tcPr>
          <w:p w14:paraId="35BEEB52" w14:textId="46F87D8B" w:rsidR="00CB0E98" w:rsidRPr="00E60B11" w:rsidRDefault="00CB0E98" w:rsidP="00E60B11">
            <w:pPr>
              <w:spacing w:before="120" w:after="120" w:line="360" w:lineRule="auto"/>
              <w:rPr>
                <w:rFonts w:ascii="Arial" w:hAnsi="Arial" w:cs="Arial"/>
                <w:b/>
                <w:color w:val="FFFFFF" w:themeColor="background1"/>
              </w:rPr>
            </w:pPr>
            <w:r w:rsidRPr="00E60B11">
              <w:rPr>
                <w:rFonts w:ascii="Arial" w:hAnsi="Arial" w:cs="Arial"/>
                <w:b/>
                <w:color w:val="FFFFFF" w:themeColor="background1"/>
              </w:rPr>
              <w:t>REGISTRO</w:t>
            </w:r>
          </w:p>
        </w:tc>
        <w:tc>
          <w:tcPr>
            <w:tcW w:w="3828" w:type="dxa"/>
            <w:vAlign w:val="center"/>
          </w:tcPr>
          <w:p w14:paraId="78566AF3" w14:textId="6F36A65D" w:rsidR="00CB0E98" w:rsidRPr="00E60B11" w:rsidRDefault="00D0658F" w:rsidP="00E60B11">
            <w:pPr>
              <w:spacing w:before="120" w:after="120" w:line="360" w:lineRule="auto"/>
              <w:jc w:val="center"/>
              <w:rPr>
                <w:rFonts w:ascii="Arial" w:hAnsi="Arial" w:cs="Arial"/>
                <w:b/>
              </w:rPr>
            </w:pPr>
            <w:r>
              <w:rPr>
                <w:rFonts w:ascii="Arial" w:hAnsi="Arial" w:cs="Arial"/>
                <w:b/>
              </w:rPr>
              <w:t>RGS_2 INVENTARIO DE ACTIVOS</w:t>
            </w:r>
          </w:p>
        </w:tc>
        <w:tc>
          <w:tcPr>
            <w:tcW w:w="3539" w:type="dxa"/>
          </w:tcPr>
          <w:p w14:paraId="03E7FA0A" w14:textId="1E992590" w:rsidR="00CB0E98" w:rsidRPr="00E60B11" w:rsidRDefault="00CB0E98" w:rsidP="00E60B11">
            <w:pPr>
              <w:spacing w:before="120" w:after="120" w:line="360" w:lineRule="auto"/>
              <w:jc w:val="center"/>
              <w:rPr>
                <w:rFonts w:ascii="Arial" w:hAnsi="Arial" w:cs="Arial"/>
              </w:rPr>
            </w:pPr>
          </w:p>
        </w:tc>
      </w:tr>
    </w:tbl>
    <w:p w14:paraId="21245DBF" w14:textId="07F45C3D" w:rsidR="00467E9E" w:rsidRPr="00E60B11" w:rsidRDefault="00467E9E" w:rsidP="00E60B11">
      <w:pPr>
        <w:pStyle w:val="Prrafodelista"/>
        <w:spacing w:line="360" w:lineRule="auto"/>
        <w:ind w:left="0"/>
        <w:rPr>
          <w:rFonts w:ascii="Arial" w:hAnsi="Arial" w:cs="Arial"/>
        </w:rPr>
      </w:pPr>
    </w:p>
    <w:p w14:paraId="4B671651" w14:textId="79820234" w:rsidR="00D40C2A" w:rsidRPr="00E60B11" w:rsidRDefault="00B7402A" w:rsidP="00E60B11">
      <w:pPr>
        <w:pStyle w:val="Ttulo1"/>
        <w:spacing w:line="360" w:lineRule="auto"/>
        <w:rPr>
          <w:rFonts w:ascii="Arial" w:hAnsi="Arial" w:cs="Arial"/>
          <w:color w:val="000000" w:themeColor="text1"/>
        </w:rPr>
      </w:pPr>
      <w:bookmarkStart w:id="51" w:name="_Toc132203685"/>
      <w:bookmarkStart w:id="52" w:name="_Toc132211905"/>
      <w:bookmarkStart w:id="53" w:name="_Toc132203686"/>
      <w:bookmarkStart w:id="54" w:name="_Toc132211906"/>
      <w:bookmarkStart w:id="55" w:name="_Toc132203687"/>
      <w:bookmarkStart w:id="56" w:name="_Toc132211907"/>
      <w:bookmarkStart w:id="57" w:name="_Toc132203688"/>
      <w:bookmarkStart w:id="58" w:name="_Toc132211908"/>
      <w:bookmarkStart w:id="59" w:name="_Toc132203689"/>
      <w:bookmarkStart w:id="60" w:name="_Toc132211909"/>
      <w:bookmarkStart w:id="61" w:name="_Toc132199767"/>
      <w:bookmarkStart w:id="62" w:name="_Toc132200113"/>
      <w:bookmarkStart w:id="63" w:name="_Toc132200283"/>
      <w:bookmarkStart w:id="64" w:name="_Toc132201231"/>
      <w:bookmarkStart w:id="65" w:name="_Toc132202848"/>
      <w:bookmarkStart w:id="66" w:name="_Toc132203690"/>
      <w:bookmarkStart w:id="67" w:name="_Toc132211910"/>
      <w:bookmarkStart w:id="68" w:name="_Toc132203691"/>
      <w:bookmarkStart w:id="69" w:name="_Toc132211911"/>
      <w:bookmarkStart w:id="70" w:name="_Toc132203692"/>
      <w:bookmarkStart w:id="71" w:name="_Toc132211912"/>
      <w:bookmarkStart w:id="72" w:name="_Toc191456691"/>
      <w:bookmarkEnd w:id="23"/>
      <w:bookmarkEnd w:id="24"/>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r w:rsidRPr="00E60B11">
        <w:rPr>
          <w:rFonts w:ascii="Arial" w:hAnsi="Arial" w:cs="Arial"/>
          <w:caps w:val="0"/>
          <w:color w:val="000000" w:themeColor="text1"/>
        </w:rPr>
        <w:t>REFERENCIAS</w:t>
      </w:r>
      <w:bookmarkEnd w:id="72"/>
    </w:p>
    <w:p w14:paraId="6EFA5BDE" w14:textId="492D16DD" w:rsidR="00A318D3" w:rsidRPr="00E60B11" w:rsidRDefault="00A318D3" w:rsidP="00E60B11">
      <w:pPr>
        <w:pStyle w:val="Prrafodelista"/>
        <w:numPr>
          <w:ilvl w:val="0"/>
          <w:numId w:val="6"/>
        </w:numPr>
        <w:spacing w:before="120" w:after="120" w:line="360" w:lineRule="auto"/>
        <w:ind w:hanging="357"/>
        <w:contextualSpacing w:val="0"/>
        <w:rPr>
          <w:rFonts w:ascii="Arial" w:eastAsiaTheme="minorHAnsi" w:hAnsi="Arial" w:cs="Arial"/>
        </w:rPr>
      </w:pPr>
      <w:r w:rsidRPr="00E60B11">
        <w:rPr>
          <w:rFonts w:ascii="Arial" w:hAnsi="Arial" w:cs="Arial"/>
          <w:lang w:eastAsia="es-ES"/>
        </w:rPr>
        <w:t>ISO 27001:2022:</w:t>
      </w:r>
    </w:p>
    <w:p w14:paraId="75E293AA" w14:textId="64509127" w:rsidR="00A318D3" w:rsidRPr="00E60B11" w:rsidRDefault="00EE748C" w:rsidP="00E60B11">
      <w:pPr>
        <w:pStyle w:val="Prrafodelista"/>
        <w:numPr>
          <w:ilvl w:val="0"/>
          <w:numId w:val="13"/>
        </w:numPr>
        <w:spacing w:before="120" w:after="120" w:line="360" w:lineRule="auto"/>
        <w:contextualSpacing w:val="0"/>
        <w:rPr>
          <w:rFonts w:ascii="Arial" w:eastAsiaTheme="minorHAnsi" w:hAnsi="Arial" w:cs="Arial"/>
        </w:rPr>
      </w:pPr>
      <w:r w:rsidRPr="00E60B11">
        <w:rPr>
          <w:rFonts w:ascii="Arial" w:eastAsiaTheme="minorHAnsi" w:hAnsi="Arial" w:cs="Arial"/>
        </w:rPr>
        <w:t xml:space="preserve">6.1 </w:t>
      </w:r>
      <w:r w:rsidRPr="00E60B11">
        <w:rPr>
          <w:rFonts w:ascii="Arial" w:hAnsi="Arial" w:cs="Arial"/>
        </w:rPr>
        <w:t xml:space="preserve">Acciones para tratar los riesgos y oportunidades. </w:t>
      </w:r>
    </w:p>
    <w:p w14:paraId="38D1CCA5" w14:textId="3DB603E2" w:rsidR="00EE748C" w:rsidRPr="00E60B11" w:rsidRDefault="00EE748C" w:rsidP="00E60B11">
      <w:pPr>
        <w:pStyle w:val="Prrafodelista"/>
        <w:numPr>
          <w:ilvl w:val="0"/>
          <w:numId w:val="31"/>
        </w:numPr>
        <w:spacing w:before="120" w:after="120" w:line="360" w:lineRule="auto"/>
        <w:contextualSpacing w:val="0"/>
        <w:rPr>
          <w:rFonts w:ascii="Arial" w:eastAsiaTheme="minorHAnsi" w:hAnsi="Arial" w:cs="Arial"/>
        </w:rPr>
      </w:pPr>
      <w:r w:rsidRPr="00E60B11">
        <w:rPr>
          <w:rFonts w:ascii="Arial" w:eastAsiaTheme="minorHAnsi" w:hAnsi="Arial" w:cs="Arial"/>
        </w:rPr>
        <w:t xml:space="preserve">6.1.1. Consideraciones Generales </w:t>
      </w:r>
    </w:p>
    <w:p w14:paraId="2F19AF3D" w14:textId="77777777" w:rsidR="00EE748C" w:rsidRPr="00E60B11" w:rsidRDefault="00EE748C" w:rsidP="00E60B11">
      <w:pPr>
        <w:pStyle w:val="Prrafodelista"/>
        <w:numPr>
          <w:ilvl w:val="0"/>
          <w:numId w:val="31"/>
        </w:numPr>
        <w:spacing w:before="120" w:after="120" w:line="360" w:lineRule="auto"/>
        <w:contextualSpacing w:val="0"/>
        <w:rPr>
          <w:rFonts w:ascii="Arial" w:eastAsiaTheme="minorHAnsi" w:hAnsi="Arial" w:cs="Arial"/>
        </w:rPr>
      </w:pPr>
      <w:r w:rsidRPr="00E60B11">
        <w:rPr>
          <w:rFonts w:ascii="Arial" w:eastAsiaTheme="minorHAnsi" w:hAnsi="Arial" w:cs="Arial"/>
        </w:rPr>
        <w:t xml:space="preserve">6.1.2. Evaluación de los riesgos de seguridad de la información </w:t>
      </w:r>
    </w:p>
    <w:p w14:paraId="182487CA" w14:textId="3F381047" w:rsidR="00EE748C" w:rsidRPr="00E60B11" w:rsidRDefault="00EE748C" w:rsidP="00E60B11">
      <w:pPr>
        <w:pStyle w:val="Prrafodelista"/>
        <w:numPr>
          <w:ilvl w:val="0"/>
          <w:numId w:val="31"/>
        </w:numPr>
        <w:spacing w:before="120" w:after="120" w:line="360" w:lineRule="auto"/>
        <w:contextualSpacing w:val="0"/>
        <w:rPr>
          <w:rFonts w:ascii="Arial" w:eastAsiaTheme="minorHAnsi" w:hAnsi="Arial" w:cs="Arial"/>
        </w:rPr>
      </w:pPr>
      <w:r w:rsidRPr="00E60B11">
        <w:rPr>
          <w:rFonts w:ascii="Arial" w:eastAsiaTheme="minorHAnsi" w:hAnsi="Arial" w:cs="Arial"/>
        </w:rPr>
        <w:t xml:space="preserve">6.1.3. Tratamiento de los riesgos de seguridad de la información </w:t>
      </w:r>
    </w:p>
    <w:p w14:paraId="4426D936" w14:textId="77777777" w:rsidR="00EE748C" w:rsidRPr="00E60B11" w:rsidRDefault="00EE748C" w:rsidP="00E60B11">
      <w:pPr>
        <w:pStyle w:val="Prrafodelista"/>
        <w:numPr>
          <w:ilvl w:val="0"/>
          <w:numId w:val="13"/>
        </w:numPr>
        <w:spacing w:before="120" w:after="120" w:line="360" w:lineRule="auto"/>
        <w:rPr>
          <w:rFonts w:ascii="Arial" w:eastAsiaTheme="minorHAnsi" w:hAnsi="Arial" w:cs="Arial"/>
        </w:rPr>
      </w:pPr>
      <w:r w:rsidRPr="00E60B11">
        <w:rPr>
          <w:rFonts w:ascii="Arial" w:eastAsiaTheme="minorHAnsi" w:hAnsi="Arial" w:cs="Arial"/>
        </w:rPr>
        <w:t xml:space="preserve">8.2. Evaluación de los riesgos de seguridad de la información </w:t>
      </w:r>
    </w:p>
    <w:p w14:paraId="5E337458" w14:textId="5B49F490" w:rsidR="00EE748C" w:rsidRPr="00E60B11" w:rsidRDefault="00EE748C" w:rsidP="00E60B11">
      <w:pPr>
        <w:pStyle w:val="Prrafodelista"/>
        <w:numPr>
          <w:ilvl w:val="0"/>
          <w:numId w:val="13"/>
        </w:numPr>
        <w:spacing w:before="120" w:after="120" w:line="360" w:lineRule="auto"/>
        <w:rPr>
          <w:rFonts w:ascii="Arial" w:eastAsiaTheme="minorHAnsi" w:hAnsi="Arial" w:cs="Arial"/>
        </w:rPr>
      </w:pPr>
      <w:r w:rsidRPr="00E60B11">
        <w:rPr>
          <w:rFonts w:ascii="Arial" w:eastAsiaTheme="minorHAnsi" w:hAnsi="Arial" w:cs="Arial"/>
        </w:rPr>
        <w:t>8.3. Tratamiento de los riesgos de seguridad de la información</w:t>
      </w:r>
    </w:p>
    <w:p w14:paraId="74A536F4" w14:textId="09C6FF32" w:rsidR="00D40C2A" w:rsidRPr="00660B76" w:rsidRDefault="00D40C2A" w:rsidP="008C5C83">
      <w:pPr>
        <w:spacing w:line="360" w:lineRule="auto"/>
        <w:rPr>
          <w:rFonts w:ascii="Arial" w:hAnsi="Arial" w:cs="Arial"/>
        </w:rPr>
      </w:pPr>
      <w:bookmarkStart w:id="73" w:name="_CONTROL_DE_ACCESO"/>
      <w:bookmarkEnd w:id="21"/>
      <w:bookmarkEnd w:id="73"/>
    </w:p>
    <w:sectPr w:rsidR="00D40C2A" w:rsidRPr="00660B76" w:rsidSect="00C77356">
      <w:headerReference w:type="default" r:id="rId20"/>
      <w:type w:val="continuous"/>
      <w:pgSz w:w="11906" w:h="16838" w:code="9"/>
      <w:pgMar w:top="1418" w:right="1418" w:bottom="1418" w:left="1418" w:header="510" w:footer="340"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or" w:initials="A">
    <w:p w14:paraId="772EB5D4" w14:textId="12F22A8D" w:rsidR="00651E16" w:rsidRDefault="00651E16">
      <w:r>
        <w:annotationRef/>
      </w:r>
      <w:r w:rsidRPr="395B212D">
        <w:t>¿Necesito una plantilla de una matriz de análisis de riesgos?</w:t>
      </w:r>
    </w:p>
  </w:comment>
  <w:comment w:id="1" w:author="Autor" w:initials="A">
    <w:p w14:paraId="05674728" w14:textId="3A44BBF6" w:rsidR="00651E16" w:rsidRDefault="00651E16">
      <w:r>
        <w:annotationRef/>
      </w:r>
      <w:r w:rsidRPr="42D5988B">
        <w:t xml:space="preserve">La  plantilla es el análisis de riesgos ya realizado (el excel), lo único que hay que hacer es actualizarla cada año y hacer su respectivo informe y plan de tratamiento de riesgos.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72EB5D4" w15:done="1"/>
  <w15:commentEx w15:paraId="05674728" w15:paraIdParent="772EB5D4" w15:done="1"/>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72EB5D4" w16cid:durableId="7DE7AC87"/>
  <w16cid:commentId w16cid:paraId="05674728" w16cid:durableId="02EDCA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033852" w14:textId="77777777" w:rsidR="00DD4F38" w:rsidRDefault="00DD4F38" w:rsidP="00BC403B">
      <w:r>
        <w:separator/>
      </w:r>
    </w:p>
  </w:endnote>
  <w:endnote w:type="continuationSeparator" w:id="0">
    <w:p w14:paraId="7338599A" w14:textId="77777777" w:rsidR="00DD4F38" w:rsidRDefault="00DD4F38" w:rsidP="00BC403B">
      <w:r>
        <w:continuationSeparator/>
      </w:r>
    </w:p>
  </w:endnote>
  <w:endnote w:type="continuationNotice" w:id="1">
    <w:p w14:paraId="4605376C" w14:textId="77777777" w:rsidR="00DD4F38" w:rsidRDefault="00DD4F3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Lato">
    <w:charset w:val="00"/>
    <w:family w:val="swiss"/>
    <w:pitch w:val="variable"/>
    <w:sig w:usb0="E10002FF" w:usb1="5000ECFF" w:usb2="00000021"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Lato Light">
    <w:charset w:val="00"/>
    <w:family w:val="swiss"/>
    <w:pitch w:val="variable"/>
    <w:sig w:usb0="E10002FF" w:usb1="5000ECFF" w:usb2="00000021" w:usb3="00000000" w:csb0="000001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Univers">
    <w:charset w:val="00"/>
    <w:family w:val="swiss"/>
    <w:pitch w:val="variable"/>
    <w:sig w:usb0="80000287" w:usb1="00000000" w:usb2="00000000" w:usb3="00000000" w:csb0="0000000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67C03C" w14:textId="77777777" w:rsidR="00DD4F38" w:rsidRDefault="00DD4F38" w:rsidP="00BC403B">
      <w:r>
        <w:separator/>
      </w:r>
    </w:p>
  </w:footnote>
  <w:footnote w:type="continuationSeparator" w:id="0">
    <w:p w14:paraId="5052DEEA" w14:textId="77777777" w:rsidR="00DD4F38" w:rsidRDefault="00DD4F38" w:rsidP="00BC403B">
      <w:r>
        <w:continuationSeparator/>
      </w:r>
    </w:p>
  </w:footnote>
  <w:footnote w:type="continuationNotice" w:id="1">
    <w:p w14:paraId="794D663E" w14:textId="77777777" w:rsidR="00DD4F38" w:rsidRDefault="00DD4F3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078" w:type="dxa"/>
      <w:tblLook w:val="04A0" w:firstRow="1" w:lastRow="0" w:firstColumn="1" w:lastColumn="0" w:noHBand="0" w:noVBand="1"/>
    </w:tblPr>
    <w:tblGrid>
      <w:gridCol w:w="3026"/>
      <w:gridCol w:w="3026"/>
      <w:gridCol w:w="3026"/>
    </w:tblGrid>
    <w:tr w:rsidR="00652FE3" w:rsidRPr="006F1462" w14:paraId="47251751" w14:textId="77777777" w:rsidTr="00197C22">
      <w:trPr>
        <w:trHeight w:val="699"/>
      </w:trPr>
      <w:tc>
        <w:tcPr>
          <w:tcW w:w="3026" w:type="dxa"/>
          <w:vMerge w:val="restart"/>
        </w:tcPr>
        <w:p w14:paraId="22C82487" w14:textId="77777777" w:rsidR="00652FE3" w:rsidRPr="002B4B7B" w:rsidRDefault="00652FE3" w:rsidP="00652FE3">
          <w:pPr>
            <w:pStyle w:val="Encabezado"/>
            <w:jc w:val="both"/>
            <w:rPr>
              <w:i w:val="0"/>
              <w:iCs/>
            </w:rPr>
          </w:pPr>
          <w:r w:rsidRPr="002B4B7B">
            <w:rPr>
              <w:i w:val="0"/>
              <w:iCs/>
            </w:rPr>
            <w:drawing>
              <wp:anchor distT="0" distB="0" distL="114300" distR="114300" simplePos="0" relativeHeight="251659264" behindDoc="0" locked="0" layoutInCell="1" allowOverlap="1" wp14:anchorId="535D64CB" wp14:editId="40F0976A">
                <wp:simplePos x="0" y="0"/>
                <wp:positionH relativeFrom="column">
                  <wp:posOffset>26035</wp:posOffset>
                </wp:positionH>
                <wp:positionV relativeFrom="paragraph">
                  <wp:posOffset>165100</wp:posOffset>
                </wp:positionV>
                <wp:extent cx="1721709" cy="678180"/>
                <wp:effectExtent l="0" t="0" r="0" b="7620"/>
                <wp:wrapNone/>
                <wp:docPr id="689297735" name="Imagen 1" descr="Logotip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97735" name="Imagen 1" descr="Logotipo&#10;&#10;El contenido generado por IA puede ser incorrect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721709" cy="678180"/>
                        </a:xfrm>
                        <a:prstGeom prst="rect">
                          <a:avLst/>
                        </a:prstGeom>
                        <a:noFill/>
                        <a:ln>
                          <a:noFill/>
                        </a:ln>
                      </pic:spPr>
                    </pic:pic>
                  </a:graphicData>
                </a:graphic>
              </wp:anchor>
            </w:drawing>
          </w:r>
        </w:p>
      </w:tc>
      <w:tc>
        <w:tcPr>
          <w:tcW w:w="3026" w:type="dxa"/>
        </w:tcPr>
        <w:p w14:paraId="732E2090" w14:textId="77777777" w:rsidR="00652FE3" w:rsidRDefault="00652FE3" w:rsidP="00652FE3">
          <w:pPr>
            <w:pStyle w:val="Encabezado"/>
            <w:jc w:val="left"/>
            <w:rPr>
              <w:i w:val="0"/>
              <w:iCs/>
              <w:szCs w:val="20"/>
            </w:rPr>
          </w:pPr>
          <w:r>
            <w:rPr>
              <w:i w:val="0"/>
              <w:iCs/>
              <w:szCs w:val="20"/>
            </w:rPr>
            <w:t>PROCEDIMIENTO DE</w:t>
          </w:r>
        </w:p>
        <w:p w14:paraId="6D89D717" w14:textId="77777777" w:rsidR="00652FE3" w:rsidRDefault="00652FE3" w:rsidP="00652FE3">
          <w:pPr>
            <w:pStyle w:val="Encabezado"/>
            <w:jc w:val="left"/>
            <w:rPr>
              <w:i w:val="0"/>
              <w:iCs/>
              <w:szCs w:val="20"/>
            </w:rPr>
          </w:pPr>
          <w:r>
            <w:rPr>
              <w:i w:val="0"/>
              <w:iCs/>
              <w:szCs w:val="20"/>
            </w:rPr>
            <w:t>ANÁLISIS Y GESTIÓN</w:t>
          </w:r>
        </w:p>
        <w:p w14:paraId="73579687" w14:textId="074B4C70" w:rsidR="00652FE3" w:rsidRPr="00E63947" w:rsidRDefault="00652FE3" w:rsidP="00652FE3">
          <w:pPr>
            <w:pStyle w:val="Encabezado"/>
            <w:jc w:val="left"/>
            <w:rPr>
              <w:i w:val="0"/>
              <w:iCs/>
              <w:szCs w:val="20"/>
            </w:rPr>
          </w:pPr>
          <w:r>
            <w:rPr>
              <w:i w:val="0"/>
              <w:iCs/>
              <w:szCs w:val="20"/>
            </w:rPr>
            <w:t>DE RIESGOS</w:t>
          </w:r>
        </w:p>
      </w:tc>
      <w:tc>
        <w:tcPr>
          <w:tcW w:w="3026" w:type="dxa"/>
        </w:tcPr>
        <w:p w14:paraId="0236B162" w14:textId="77777777" w:rsidR="00652FE3" w:rsidRDefault="00652FE3" w:rsidP="00652FE3">
          <w:pPr>
            <w:pStyle w:val="Encabezado"/>
            <w:jc w:val="left"/>
            <w:rPr>
              <w:i w:val="0"/>
              <w:iCs/>
            </w:rPr>
          </w:pPr>
        </w:p>
        <w:p w14:paraId="073FA54B" w14:textId="5B350BE0" w:rsidR="00652FE3" w:rsidRDefault="00652FE3" w:rsidP="00652FE3">
          <w:pPr>
            <w:pStyle w:val="Encabezado"/>
            <w:jc w:val="left"/>
            <w:rPr>
              <w:i w:val="0"/>
              <w:iCs/>
            </w:rPr>
          </w:pPr>
          <w:r>
            <w:rPr>
              <w:i w:val="0"/>
              <w:iCs/>
            </w:rPr>
            <w:t>Código: PRO-005.01</w:t>
          </w:r>
        </w:p>
        <w:p w14:paraId="2FB4D390" w14:textId="77777777" w:rsidR="00652FE3" w:rsidRPr="006F1462" w:rsidRDefault="00652FE3" w:rsidP="00652FE3">
          <w:pPr>
            <w:pStyle w:val="Encabezado"/>
            <w:jc w:val="left"/>
            <w:rPr>
              <w:i w:val="0"/>
              <w:iCs/>
            </w:rPr>
          </w:pPr>
        </w:p>
      </w:tc>
    </w:tr>
    <w:tr w:rsidR="00652FE3" w:rsidRPr="006F1462" w14:paraId="2698EA33" w14:textId="77777777" w:rsidTr="00197C22">
      <w:trPr>
        <w:trHeight w:val="746"/>
      </w:trPr>
      <w:tc>
        <w:tcPr>
          <w:tcW w:w="3026" w:type="dxa"/>
          <w:vMerge/>
        </w:tcPr>
        <w:p w14:paraId="74FC4B1D" w14:textId="77777777" w:rsidR="00652FE3" w:rsidRDefault="00652FE3" w:rsidP="00652FE3">
          <w:pPr>
            <w:pStyle w:val="Encabezado"/>
            <w:rPr>
              <w:b/>
              <w:bCs/>
            </w:rPr>
          </w:pPr>
        </w:p>
      </w:tc>
      <w:tc>
        <w:tcPr>
          <w:tcW w:w="3026" w:type="dxa"/>
        </w:tcPr>
        <w:p w14:paraId="0DDA810A" w14:textId="77777777" w:rsidR="00652FE3" w:rsidRDefault="00652FE3" w:rsidP="00652FE3">
          <w:pPr>
            <w:pStyle w:val="Encabezado"/>
            <w:jc w:val="left"/>
            <w:rPr>
              <w:i w:val="0"/>
              <w:iCs/>
            </w:rPr>
          </w:pPr>
        </w:p>
        <w:p w14:paraId="12950685" w14:textId="44FC042C" w:rsidR="00652FE3" w:rsidRPr="006F1462" w:rsidRDefault="00652FE3" w:rsidP="00652FE3">
          <w:pPr>
            <w:pStyle w:val="Encabezado"/>
            <w:jc w:val="left"/>
            <w:rPr>
              <w:i w:val="0"/>
              <w:iCs/>
            </w:rPr>
          </w:pPr>
          <w:r>
            <w:rPr>
              <w:i w:val="0"/>
              <w:iCs/>
            </w:rPr>
            <w:t>USO INTERNO</w:t>
          </w:r>
        </w:p>
      </w:tc>
      <w:tc>
        <w:tcPr>
          <w:tcW w:w="3026" w:type="dxa"/>
        </w:tcPr>
        <w:p w14:paraId="7A27E465" w14:textId="77777777" w:rsidR="00652FE3" w:rsidRDefault="00652FE3" w:rsidP="00652FE3">
          <w:pPr>
            <w:pStyle w:val="Encabezado"/>
            <w:jc w:val="left"/>
            <w:rPr>
              <w:i w:val="0"/>
              <w:iCs/>
            </w:rPr>
          </w:pPr>
        </w:p>
        <w:p w14:paraId="6771ECDA" w14:textId="77777777" w:rsidR="00652FE3" w:rsidRDefault="00652FE3" w:rsidP="00652FE3">
          <w:pPr>
            <w:pStyle w:val="Encabezado"/>
            <w:jc w:val="left"/>
            <w:rPr>
              <w:i w:val="0"/>
              <w:iCs/>
            </w:rPr>
          </w:pPr>
          <w:r>
            <w:rPr>
              <w:i w:val="0"/>
              <w:iCs/>
            </w:rPr>
            <w:t>Fecha de vigor: 26/02/2025</w:t>
          </w:r>
        </w:p>
        <w:p w14:paraId="18985245" w14:textId="77777777" w:rsidR="00652FE3" w:rsidRPr="006F1462" w:rsidRDefault="00652FE3" w:rsidP="00652FE3">
          <w:pPr>
            <w:pStyle w:val="Encabezado"/>
            <w:jc w:val="left"/>
            <w:rPr>
              <w:i w:val="0"/>
              <w:iCs/>
            </w:rPr>
          </w:pPr>
        </w:p>
      </w:tc>
    </w:tr>
  </w:tbl>
  <w:p w14:paraId="7E0379DE" w14:textId="04148893" w:rsidR="00E60B11" w:rsidRPr="00652FE3" w:rsidRDefault="00E60B11" w:rsidP="00652FE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0C0FD9"/>
    <w:multiLevelType w:val="hybridMultilevel"/>
    <w:tmpl w:val="720480DA"/>
    <w:lvl w:ilvl="0" w:tplc="CB82C022">
      <w:start w:val="1"/>
      <w:numFmt w:val="bullet"/>
      <w:lvlText w:val=""/>
      <w:lvlJc w:val="left"/>
      <w:pPr>
        <w:ind w:left="720" w:hanging="360"/>
      </w:pPr>
      <w:rPr>
        <w:rFonts w:ascii="Symbol" w:hAnsi="Symbol" w:hint="default"/>
      </w:rPr>
    </w:lvl>
    <w:lvl w:ilvl="1" w:tplc="4AC4D46C">
      <w:start w:val="1"/>
      <w:numFmt w:val="bullet"/>
      <w:lvlText w:val="o"/>
      <w:lvlJc w:val="left"/>
      <w:pPr>
        <w:ind w:left="1440" w:hanging="360"/>
      </w:pPr>
      <w:rPr>
        <w:rFonts w:ascii="Courier New" w:hAnsi="Courier New" w:hint="default"/>
      </w:rPr>
    </w:lvl>
    <w:lvl w:ilvl="2" w:tplc="D9460B72">
      <w:start w:val="1"/>
      <w:numFmt w:val="bullet"/>
      <w:lvlText w:val=""/>
      <w:lvlJc w:val="left"/>
      <w:pPr>
        <w:ind w:left="2160" w:hanging="360"/>
      </w:pPr>
      <w:rPr>
        <w:rFonts w:ascii="Wingdings" w:hAnsi="Wingdings" w:hint="default"/>
      </w:rPr>
    </w:lvl>
    <w:lvl w:ilvl="3" w:tplc="95D8FBC4">
      <w:start w:val="1"/>
      <w:numFmt w:val="bullet"/>
      <w:lvlText w:val=""/>
      <w:lvlJc w:val="left"/>
      <w:pPr>
        <w:ind w:left="2880" w:hanging="360"/>
      </w:pPr>
      <w:rPr>
        <w:rFonts w:ascii="Symbol" w:hAnsi="Symbol" w:hint="default"/>
      </w:rPr>
    </w:lvl>
    <w:lvl w:ilvl="4" w:tplc="1004C35C">
      <w:start w:val="1"/>
      <w:numFmt w:val="bullet"/>
      <w:lvlText w:val="o"/>
      <w:lvlJc w:val="left"/>
      <w:pPr>
        <w:ind w:left="3600" w:hanging="360"/>
      </w:pPr>
      <w:rPr>
        <w:rFonts w:ascii="Courier New" w:hAnsi="Courier New" w:hint="default"/>
      </w:rPr>
    </w:lvl>
    <w:lvl w:ilvl="5" w:tplc="1E68FF4C">
      <w:start w:val="1"/>
      <w:numFmt w:val="bullet"/>
      <w:lvlText w:val=""/>
      <w:lvlJc w:val="left"/>
      <w:pPr>
        <w:ind w:left="4320" w:hanging="360"/>
      </w:pPr>
      <w:rPr>
        <w:rFonts w:ascii="Wingdings" w:hAnsi="Wingdings" w:hint="default"/>
      </w:rPr>
    </w:lvl>
    <w:lvl w:ilvl="6" w:tplc="CBA895F0">
      <w:start w:val="1"/>
      <w:numFmt w:val="bullet"/>
      <w:lvlText w:val=""/>
      <w:lvlJc w:val="left"/>
      <w:pPr>
        <w:ind w:left="5040" w:hanging="360"/>
      </w:pPr>
      <w:rPr>
        <w:rFonts w:ascii="Symbol" w:hAnsi="Symbol" w:hint="default"/>
      </w:rPr>
    </w:lvl>
    <w:lvl w:ilvl="7" w:tplc="A2726234">
      <w:start w:val="1"/>
      <w:numFmt w:val="bullet"/>
      <w:lvlText w:val="o"/>
      <w:lvlJc w:val="left"/>
      <w:pPr>
        <w:ind w:left="5760" w:hanging="360"/>
      </w:pPr>
      <w:rPr>
        <w:rFonts w:ascii="Courier New" w:hAnsi="Courier New" w:hint="default"/>
      </w:rPr>
    </w:lvl>
    <w:lvl w:ilvl="8" w:tplc="E3F272AA">
      <w:start w:val="1"/>
      <w:numFmt w:val="bullet"/>
      <w:lvlText w:val=""/>
      <w:lvlJc w:val="left"/>
      <w:pPr>
        <w:ind w:left="6480" w:hanging="360"/>
      </w:pPr>
      <w:rPr>
        <w:rFonts w:ascii="Wingdings" w:hAnsi="Wingdings" w:hint="default"/>
      </w:rPr>
    </w:lvl>
  </w:abstractNum>
  <w:abstractNum w:abstractNumId="1" w15:restartNumberingAfterBreak="0">
    <w:nsid w:val="08CF1699"/>
    <w:multiLevelType w:val="hybridMultilevel"/>
    <w:tmpl w:val="08063706"/>
    <w:lvl w:ilvl="0" w:tplc="B0FE948A">
      <w:start w:val="1"/>
      <w:numFmt w:val="bullet"/>
      <w:pStyle w:val="Vieta1"/>
      <w:lvlText w:val=""/>
      <w:lvlJc w:val="left"/>
      <w:pPr>
        <w:ind w:left="720" w:hanging="360"/>
      </w:pPr>
      <w:rPr>
        <w:rFonts w:ascii="Symbol" w:hAnsi="Symbol" w:hint="default"/>
      </w:rPr>
    </w:lvl>
    <w:lvl w:ilvl="1" w:tplc="E48ED930">
      <w:start w:val="1"/>
      <w:numFmt w:val="bullet"/>
      <w:lvlText w:val="o"/>
      <w:lvlJc w:val="left"/>
      <w:pPr>
        <w:ind w:left="1440" w:hanging="360"/>
      </w:pPr>
      <w:rPr>
        <w:rFonts w:ascii="Courier New" w:hAnsi="Courier New" w:hint="default"/>
      </w:rPr>
    </w:lvl>
    <w:lvl w:ilvl="2" w:tplc="BE4AC878">
      <w:start w:val="1"/>
      <w:numFmt w:val="bullet"/>
      <w:lvlText w:val=""/>
      <w:lvlJc w:val="left"/>
      <w:pPr>
        <w:ind w:left="2160" w:hanging="360"/>
      </w:pPr>
      <w:rPr>
        <w:rFonts w:ascii="Wingdings" w:hAnsi="Wingdings" w:hint="default"/>
      </w:rPr>
    </w:lvl>
    <w:lvl w:ilvl="3" w:tplc="57828704">
      <w:start w:val="1"/>
      <w:numFmt w:val="bullet"/>
      <w:lvlText w:val=""/>
      <w:lvlJc w:val="left"/>
      <w:pPr>
        <w:ind w:left="2880" w:hanging="360"/>
      </w:pPr>
      <w:rPr>
        <w:rFonts w:ascii="Symbol" w:hAnsi="Symbol" w:hint="default"/>
      </w:rPr>
    </w:lvl>
    <w:lvl w:ilvl="4" w:tplc="266EA4D2">
      <w:start w:val="1"/>
      <w:numFmt w:val="bullet"/>
      <w:lvlText w:val="o"/>
      <w:lvlJc w:val="left"/>
      <w:pPr>
        <w:ind w:left="3600" w:hanging="360"/>
      </w:pPr>
      <w:rPr>
        <w:rFonts w:ascii="Courier New" w:hAnsi="Courier New" w:hint="default"/>
      </w:rPr>
    </w:lvl>
    <w:lvl w:ilvl="5" w:tplc="7F545DA0">
      <w:start w:val="1"/>
      <w:numFmt w:val="bullet"/>
      <w:lvlText w:val=""/>
      <w:lvlJc w:val="left"/>
      <w:pPr>
        <w:ind w:left="4320" w:hanging="360"/>
      </w:pPr>
      <w:rPr>
        <w:rFonts w:ascii="Wingdings" w:hAnsi="Wingdings" w:hint="default"/>
      </w:rPr>
    </w:lvl>
    <w:lvl w:ilvl="6" w:tplc="45EA9CF8">
      <w:start w:val="1"/>
      <w:numFmt w:val="bullet"/>
      <w:lvlText w:val=""/>
      <w:lvlJc w:val="left"/>
      <w:pPr>
        <w:ind w:left="5040" w:hanging="360"/>
      </w:pPr>
      <w:rPr>
        <w:rFonts w:ascii="Symbol" w:hAnsi="Symbol" w:hint="default"/>
      </w:rPr>
    </w:lvl>
    <w:lvl w:ilvl="7" w:tplc="5E2EA80E">
      <w:start w:val="1"/>
      <w:numFmt w:val="bullet"/>
      <w:lvlText w:val="o"/>
      <w:lvlJc w:val="left"/>
      <w:pPr>
        <w:ind w:left="5760" w:hanging="360"/>
      </w:pPr>
      <w:rPr>
        <w:rFonts w:ascii="Courier New" w:hAnsi="Courier New" w:hint="default"/>
      </w:rPr>
    </w:lvl>
    <w:lvl w:ilvl="8" w:tplc="9620EC92">
      <w:start w:val="1"/>
      <w:numFmt w:val="bullet"/>
      <w:lvlText w:val=""/>
      <w:lvlJc w:val="left"/>
      <w:pPr>
        <w:ind w:left="6480" w:hanging="360"/>
      </w:pPr>
      <w:rPr>
        <w:rFonts w:ascii="Wingdings" w:hAnsi="Wingdings" w:hint="default"/>
      </w:rPr>
    </w:lvl>
  </w:abstractNum>
  <w:abstractNum w:abstractNumId="2" w15:restartNumberingAfterBreak="0">
    <w:nsid w:val="13597A53"/>
    <w:multiLevelType w:val="hybridMultilevel"/>
    <w:tmpl w:val="3F1A515C"/>
    <w:lvl w:ilvl="0" w:tplc="908E40E8">
      <w:start w:val="1"/>
      <w:numFmt w:val="bullet"/>
      <w:lvlText w:val=""/>
      <w:lvlJc w:val="left"/>
      <w:pPr>
        <w:ind w:left="720" w:hanging="360"/>
      </w:pPr>
      <w:rPr>
        <w:rFonts w:ascii="Symbol" w:hAnsi="Symbol" w:hint="default"/>
      </w:rPr>
    </w:lvl>
    <w:lvl w:ilvl="1" w:tplc="68D63D06">
      <w:start w:val="1"/>
      <w:numFmt w:val="bullet"/>
      <w:lvlText w:val="o"/>
      <w:lvlJc w:val="left"/>
      <w:pPr>
        <w:ind w:left="1440" w:hanging="360"/>
      </w:pPr>
      <w:rPr>
        <w:rFonts w:ascii="Courier New" w:hAnsi="Courier New" w:hint="default"/>
      </w:rPr>
    </w:lvl>
    <w:lvl w:ilvl="2" w:tplc="680E6F62">
      <w:start w:val="1"/>
      <w:numFmt w:val="bullet"/>
      <w:lvlText w:val=""/>
      <w:lvlJc w:val="left"/>
      <w:pPr>
        <w:ind w:left="2160" w:hanging="360"/>
      </w:pPr>
      <w:rPr>
        <w:rFonts w:ascii="Wingdings" w:hAnsi="Wingdings" w:hint="default"/>
      </w:rPr>
    </w:lvl>
    <w:lvl w:ilvl="3" w:tplc="66A0A362">
      <w:start w:val="1"/>
      <w:numFmt w:val="bullet"/>
      <w:lvlText w:val=""/>
      <w:lvlJc w:val="left"/>
      <w:pPr>
        <w:ind w:left="2880" w:hanging="360"/>
      </w:pPr>
      <w:rPr>
        <w:rFonts w:ascii="Symbol" w:hAnsi="Symbol" w:hint="default"/>
      </w:rPr>
    </w:lvl>
    <w:lvl w:ilvl="4" w:tplc="6E286B50">
      <w:start w:val="1"/>
      <w:numFmt w:val="bullet"/>
      <w:lvlText w:val="o"/>
      <w:lvlJc w:val="left"/>
      <w:pPr>
        <w:ind w:left="3600" w:hanging="360"/>
      </w:pPr>
      <w:rPr>
        <w:rFonts w:ascii="Courier New" w:hAnsi="Courier New" w:hint="default"/>
      </w:rPr>
    </w:lvl>
    <w:lvl w:ilvl="5" w:tplc="4FF84974">
      <w:start w:val="1"/>
      <w:numFmt w:val="bullet"/>
      <w:lvlText w:val=""/>
      <w:lvlJc w:val="left"/>
      <w:pPr>
        <w:ind w:left="4320" w:hanging="360"/>
      </w:pPr>
      <w:rPr>
        <w:rFonts w:ascii="Wingdings" w:hAnsi="Wingdings" w:hint="default"/>
      </w:rPr>
    </w:lvl>
    <w:lvl w:ilvl="6" w:tplc="50821B3E">
      <w:start w:val="1"/>
      <w:numFmt w:val="bullet"/>
      <w:lvlText w:val=""/>
      <w:lvlJc w:val="left"/>
      <w:pPr>
        <w:ind w:left="5040" w:hanging="360"/>
      </w:pPr>
      <w:rPr>
        <w:rFonts w:ascii="Symbol" w:hAnsi="Symbol" w:hint="default"/>
      </w:rPr>
    </w:lvl>
    <w:lvl w:ilvl="7" w:tplc="9B1AB242">
      <w:start w:val="1"/>
      <w:numFmt w:val="bullet"/>
      <w:lvlText w:val="o"/>
      <w:lvlJc w:val="left"/>
      <w:pPr>
        <w:ind w:left="5760" w:hanging="360"/>
      </w:pPr>
      <w:rPr>
        <w:rFonts w:ascii="Courier New" w:hAnsi="Courier New" w:hint="default"/>
      </w:rPr>
    </w:lvl>
    <w:lvl w:ilvl="8" w:tplc="26921D9E">
      <w:start w:val="1"/>
      <w:numFmt w:val="bullet"/>
      <w:lvlText w:val=""/>
      <w:lvlJc w:val="left"/>
      <w:pPr>
        <w:ind w:left="6480" w:hanging="360"/>
      </w:pPr>
      <w:rPr>
        <w:rFonts w:ascii="Wingdings" w:hAnsi="Wingdings" w:hint="default"/>
      </w:rPr>
    </w:lvl>
  </w:abstractNum>
  <w:abstractNum w:abstractNumId="3" w15:restartNumberingAfterBreak="0">
    <w:nsid w:val="18052C27"/>
    <w:multiLevelType w:val="hybridMultilevel"/>
    <w:tmpl w:val="38B87E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85C38C7"/>
    <w:multiLevelType w:val="hybridMultilevel"/>
    <w:tmpl w:val="EFA89848"/>
    <w:lvl w:ilvl="0" w:tplc="730E5842">
      <w:start w:val="1"/>
      <w:numFmt w:val="bullet"/>
      <w:lvlText w:val=""/>
      <w:lvlJc w:val="left"/>
      <w:pPr>
        <w:ind w:left="720" w:hanging="360"/>
      </w:pPr>
      <w:rPr>
        <w:rFonts w:ascii="Symbol" w:hAnsi="Symbol" w:hint="default"/>
      </w:rPr>
    </w:lvl>
    <w:lvl w:ilvl="1" w:tplc="618A445C">
      <w:start w:val="1"/>
      <w:numFmt w:val="bullet"/>
      <w:lvlText w:val="o"/>
      <w:lvlJc w:val="left"/>
      <w:pPr>
        <w:ind w:left="1440" w:hanging="360"/>
      </w:pPr>
      <w:rPr>
        <w:rFonts w:ascii="Courier New" w:hAnsi="Courier New" w:hint="default"/>
      </w:rPr>
    </w:lvl>
    <w:lvl w:ilvl="2" w:tplc="1172A2B6">
      <w:start w:val="1"/>
      <w:numFmt w:val="bullet"/>
      <w:lvlText w:val=""/>
      <w:lvlJc w:val="left"/>
      <w:pPr>
        <w:ind w:left="2160" w:hanging="360"/>
      </w:pPr>
      <w:rPr>
        <w:rFonts w:ascii="Wingdings" w:hAnsi="Wingdings" w:hint="default"/>
      </w:rPr>
    </w:lvl>
    <w:lvl w:ilvl="3" w:tplc="A2C6EF0A">
      <w:start w:val="1"/>
      <w:numFmt w:val="bullet"/>
      <w:lvlText w:val=""/>
      <w:lvlJc w:val="left"/>
      <w:pPr>
        <w:ind w:left="2880" w:hanging="360"/>
      </w:pPr>
      <w:rPr>
        <w:rFonts w:ascii="Symbol" w:hAnsi="Symbol" w:hint="default"/>
      </w:rPr>
    </w:lvl>
    <w:lvl w:ilvl="4" w:tplc="F6FCDCB0">
      <w:start w:val="1"/>
      <w:numFmt w:val="bullet"/>
      <w:lvlText w:val="o"/>
      <w:lvlJc w:val="left"/>
      <w:pPr>
        <w:ind w:left="3600" w:hanging="360"/>
      </w:pPr>
      <w:rPr>
        <w:rFonts w:ascii="Courier New" w:hAnsi="Courier New" w:hint="default"/>
      </w:rPr>
    </w:lvl>
    <w:lvl w:ilvl="5" w:tplc="D84C5A78">
      <w:start w:val="1"/>
      <w:numFmt w:val="bullet"/>
      <w:lvlText w:val=""/>
      <w:lvlJc w:val="left"/>
      <w:pPr>
        <w:ind w:left="4320" w:hanging="360"/>
      </w:pPr>
      <w:rPr>
        <w:rFonts w:ascii="Wingdings" w:hAnsi="Wingdings" w:hint="default"/>
      </w:rPr>
    </w:lvl>
    <w:lvl w:ilvl="6" w:tplc="31562D16">
      <w:start w:val="1"/>
      <w:numFmt w:val="bullet"/>
      <w:lvlText w:val=""/>
      <w:lvlJc w:val="left"/>
      <w:pPr>
        <w:ind w:left="5040" w:hanging="360"/>
      </w:pPr>
      <w:rPr>
        <w:rFonts w:ascii="Symbol" w:hAnsi="Symbol" w:hint="default"/>
      </w:rPr>
    </w:lvl>
    <w:lvl w:ilvl="7" w:tplc="1AC43A8A">
      <w:start w:val="1"/>
      <w:numFmt w:val="bullet"/>
      <w:lvlText w:val="o"/>
      <w:lvlJc w:val="left"/>
      <w:pPr>
        <w:ind w:left="5760" w:hanging="360"/>
      </w:pPr>
      <w:rPr>
        <w:rFonts w:ascii="Courier New" w:hAnsi="Courier New" w:hint="default"/>
      </w:rPr>
    </w:lvl>
    <w:lvl w:ilvl="8" w:tplc="4A808148">
      <w:start w:val="1"/>
      <w:numFmt w:val="bullet"/>
      <w:lvlText w:val=""/>
      <w:lvlJc w:val="left"/>
      <w:pPr>
        <w:ind w:left="6480" w:hanging="360"/>
      </w:pPr>
      <w:rPr>
        <w:rFonts w:ascii="Wingdings" w:hAnsi="Wingdings" w:hint="default"/>
      </w:rPr>
    </w:lvl>
  </w:abstractNum>
  <w:abstractNum w:abstractNumId="5" w15:restartNumberingAfterBreak="0">
    <w:nsid w:val="25CB0C7C"/>
    <w:multiLevelType w:val="hybridMultilevel"/>
    <w:tmpl w:val="2042E5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 w15:restartNumberingAfterBreak="0">
    <w:nsid w:val="27CA36D1"/>
    <w:multiLevelType w:val="hybridMultilevel"/>
    <w:tmpl w:val="793C608C"/>
    <w:lvl w:ilvl="0" w:tplc="73BA3316">
      <w:start w:val="1"/>
      <w:numFmt w:val="bullet"/>
      <w:lvlText w:val="•"/>
      <w:lvlJc w:val="left"/>
      <w:pPr>
        <w:tabs>
          <w:tab w:val="num" w:pos="720"/>
        </w:tabs>
        <w:ind w:left="720" w:hanging="360"/>
      </w:pPr>
      <w:rPr>
        <w:rFonts w:ascii="Verdana" w:hAnsi="Verdana" w:hint="default"/>
      </w:rPr>
    </w:lvl>
    <w:lvl w:ilvl="1" w:tplc="1D20BEBC">
      <w:start w:val="1"/>
      <w:numFmt w:val="bullet"/>
      <w:lvlText w:val="•"/>
      <w:lvlJc w:val="left"/>
      <w:pPr>
        <w:tabs>
          <w:tab w:val="num" w:pos="1440"/>
        </w:tabs>
        <w:ind w:left="1440" w:hanging="360"/>
      </w:pPr>
      <w:rPr>
        <w:rFonts w:ascii="Verdana" w:hAnsi="Verdana" w:hint="default"/>
      </w:rPr>
    </w:lvl>
    <w:lvl w:ilvl="2" w:tplc="D12C4590" w:tentative="1">
      <w:start w:val="1"/>
      <w:numFmt w:val="bullet"/>
      <w:lvlText w:val="•"/>
      <w:lvlJc w:val="left"/>
      <w:pPr>
        <w:tabs>
          <w:tab w:val="num" w:pos="2160"/>
        </w:tabs>
        <w:ind w:left="2160" w:hanging="360"/>
      </w:pPr>
      <w:rPr>
        <w:rFonts w:ascii="Verdana" w:hAnsi="Verdana" w:hint="default"/>
      </w:rPr>
    </w:lvl>
    <w:lvl w:ilvl="3" w:tplc="F2646F34" w:tentative="1">
      <w:start w:val="1"/>
      <w:numFmt w:val="bullet"/>
      <w:lvlText w:val="•"/>
      <w:lvlJc w:val="left"/>
      <w:pPr>
        <w:tabs>
          <w:tab w:val="num" w:pos="2880"/>
        </w:tabs>
        <w:ind w:left="2880" w:hanging="360"/>
      </w:pPr>
      <w:rPr>
        <w:rFonts w:ascii="Verdana" w:hAnsi="Verdana" w:hint="default"/>
      </w:rPr>
    </w:lvl>
    <w:lvl w:ilvl="4" w:tplc="78525B0E" w:tentative="1">
      <w:start w:val="1"/>
      <w:numFmt w:val="bullet"/>
      <w:lvlText w:val="•"/>
      <w:lvlJc w:val="left"/>
      <w:pPr>
        <w:tabs>
          <w:tab w:val="num" w:pos="3600"/>
        </w:tabs>
        <w:ind w:left="3600" w:hanging="360"/>
      </w:pPr>
      <w:rPr>
        <w:rFonts w:ascii="Verdana" w:hAnsi="Verdana" w:hint="default"/>
      </w:rPr>
    </w:lvl>
    <w:lvl w:ilvl="5" w:tplc="95B4A56E" w:tentative="1">
      <w:start w:val="1"/>
      <w:numFmt w:val="bullet"/>
      <w:lvlText w:val="•"/>
      <w:lvlJc w:val="left"/>
      <w:pPr>
        <w:tabs>
          <w:tab w:val="num" w:pos="4320"/>
        </w:tabs>
        <w:ind w:left="4320" w:hanging="360"/>
      </w:pPr>
      <w:rPr>
        <w:rFonts w:ascii="Verdana" w:hAnsi="Verdana" w:hint="default"/>
      </w:rPr>
    </w:lvl>
    <w:lvl w:ilvl="6" w:tplc="F20687F6" w:tentative="1">
      <w:start w:val="1"/>
      <w:numFmt w:val="bullet"/>
      <w:lvlText w:val="•"/>
      <w:lvlJc w:val="left"/>
      <w:pPr>
        <w:tabs>
          <w:tab w:val="num" w:pos="5040"/>
        </w:tabs>
        <w:ind w:left="5040" w:hanging="360"/>
      </w:pPr>
      <w:rPr>
        <w:rFonts w:ascii="Verdana" w:hAnsi="Verdana" w:hint="default"/>
      </w:rPr>
    </w:lvl>
    <w:lvl w:ilvl="7" w:tplc="6FDCAFE8" w:tentative="1">
      <w:start w:val="1"/>
      <w:numFmt w:val="bullet"/>
      <w:lvlText w:val="•"/>
      <w:lvlJc w:val="left"/>
      <w:pPr>
        <w:tabs>
          <w:tab w:val="num" w:pos="5760"/>
        </w:tabs>
        <w:ind w:left="5760" w:hanging="360"/>
      </w:pPr>
      <w:rPr>
        <w:rFonts w:ascii="Verdana" w:hAnsi="Verdana" w:hint="default"/>
      </w:rPr>
    </w:lvl>
    <w:lvl w:ilvl="8" w:tplc="0B1EC438" w:tentative="1">
      <w:start w:val="1"/>
      <w:numFmt w:val="bullet"/>
      <w:lvlText w:val="•"/>
      <w:lvlJc w:val="left"/>
      <w:pPr>
        <w:tabs>
          <w:tab w:val="num" w:pos="6480"/>
        </w:tabs>
        <w:ind w:left="6480" w:hanging="360"/>
      </w:pPr>
      <w:rPr>
        <w:rFonts w:ascii="Verdana" w:hAnsi="Verdana" w:hint="default"/>
      </w:rPr>
    </w:lvl>
  </w:abstractNum>
  <w:abstractNum w:abstractNumId="7" w15:restartNumberingAfterBreak="0">
    <w:nsid w:val="2A8B4C01"/>
    <w:multiLevelType w:val="hybridMultilevel"/>
    <w:tmpl w:val="0D64F246"/>
    <w:lvl w:ilvl="0" w:tplc="0C0A000B">
      <w:start w:val="1"/>
      <w:numFmt w:val="bullet"/>
      <w:lvlText w:val=""/>
      <w:lvlJc w:val="left"/>
      <w:pPr>
        <w:ind w:left="2160" w:hanging="360"/>
      </w:pPr>
      <w:rPr>
        <w:rFonts w:ascii="Wingdings" w:hAnsi="Wingdings" w:hint="default"/>
      </w:rPr>
    </w:lvl>
    <w:lvl w:ilvl="1" w:tplc="0C0A0003" w:tentative="1">
      <w:start w:val="1"/>
      <w:numFmt w:val="bullet"/>
      <w:lvlText w:val="o"/>
      <w:lvlJc w:val="left"/>
      <w:pPr>
        <w:ind w:left="2880" w:hanging="360"/>
      </w:pPr>
      <w:rPr>
        <w:rFonts w:ascii="Courier New" w:hAnsi="Courier New" w:cs="Courier New" w:hint="default"/>
      </w:rPr>
    </w:lvl>
    <w:lvl w:ilvl="2" w:tplc="0C0A0005" w:tentative="1">
      <w:start w:val="1"/>
      <w:numFmt w:val="bullet"/>
      <w:lvlText w:val=""/>
      <w:lvlJc w:val="left"/>
      <w:pPr>
        <w:ind w:left="3600" w:hanging="360"/>
      </w:pPr>
      <w:rPr>
        <w:rFonts w:ascii="Wingdings" w:hAnsi="Wingdings" w:hint="default"/>
      </w:rPr>
    </w:lvl>
    <w:lvl w:ilvl="3" w:tplc="0C0A0001" w:tentative="1">
      <w:start w:val="1"/>
      <w:numFmt w:val="bullet"/>
      <w:lvlText w:val=""/>
      <w:lvlJc w:val="left"/>
      <w:pPr>
        <w:ind w:left="4320" w:hanging="360"/>
      </w:pPr>
      <w:rPr>
        <w:rFonts w:ascii="Symbol" w:hAnsi="Symbol" w:hint="default"/>
      </w:rPr>
    </w:lvl>
    <w:lvl w:ilvl="4" w:tplc="0C0A0003" w:tentative="1">
      <w:start w:val="1"/>
      <w:numFmt w:val="bullet"/>
      <w:lvlText w:val="o"/>
      <w:lvlJc w:val="left"/>
      <w:pPr>
        <w:ind w:left="5040" w:hanging="360"/>
      </w:pPr>
      <w:rPr>
        <w:rFonts w:ascii="Courier New" w:hAnsi="Courier New" w:cs="Courier New" w:hint="default"/>
      </w:rPr>
    </w:lvl>
    <w:lvl w:ilvl="5" w:tplc="0C0A0005" w:tentative="1">
      <w:start w:val="1"/>
      <w:numFmt w:val="bullet"/>
      <w:lvlText w:val=""/>
      <w:lvlJc w:val="left"/>
      <w:pPr>
        <w:ind w:left="5760" w:hanging="360"/>
      </w:pPr>
      <w:rPr>
        <w:rFonts w:ascii="Wingdings" w:hAnsi="Wingdings" w:hint="default"/>
      </w:rPr>
    </w:lvl>
    <w:lvl w:ilvl="6" w:tplc="0C0A0001" w:tentative="1">
      <w:start w:val="1"/>
      <w:numFmt w:val="bullet"/>
      <w:lvlText w:val=""/>
      <w:lvlJc w:val="left"/>
      <w:pPr>
        <w:ind w:left="6480" w:hanging="360"/>
      </w:pPr>
      <w:rPr>
        <w:rFonts w:ascii="Symbol" w:hAnsi="Symbol" w:hint="default"/>
      </w:rPr>
    </w:lvl>
    <w:lvl w:ilvl="7" w:tplc="0C0A0003" w:tentative="1">
      <w:start w:val="1"/>
      <w:numFmt w:val="bullet"/>
      <w:lvlText w:val="o"/>
      <w:lvlJc w:val="left"/>
      <w:pPr>
        <w:ind w:left="7200" w:hanging="360"/>
      </w:pPr>
      <w:rPr>
        <w:rFonts w:ascii="Courier New" w:hAnsi="Courier New" w:cs="Courier New" w:hint="default"/>
      </w:rPr>
    </w:lvl>
    <w:lvl w:ilvl="8" w:tplc="0C0A0005" w:tentative="1">
      <w:start w:val="1"/>
      <w:numFmt w:val="bullet"/>
      <w:lvlText w:val=""/>
      <w:lvlJc w:val="left"/>
      <w:pPr>
        <w:ind w:left="7920" w:hanging="360"/>
      </w:pPr>
      <w:rPr>
        <w:rFonts w:ascii="Wingdings" w:hAnsi="Wingdings" w:hint="default"/>
      </w:rPr>
    </w:lvl>
  </w:abstractNum>
  <w:abstractNum w:abstractNumId="8" w15:restartNumberingAfterBreak="0">
    <w:nsid w:val="2CF43DF6"/>
    <w:multiLevelType w:val="hybridMultilevel"/>
    <w:tmpl w:val="687E18C0"/>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2DF67B7A"/>
    <w:multiLevelType w:val="hybridMultilevel"/>
    <w:tmpl w:val="1A9E8062"/>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0" w15:restartNumberingAfterBreak="0">
    <w:nsid w:val="30A01C83"/>
    <w:multiLevelType w:val="hybridMultilevel"/>
    <w:tmpl w:val="F544D3A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359C5B32"/>
    <w:multiLevelType w:val="hybridMultilevel"/>
    <w:tmpl w:val="26563848"/>
    <w:lvl w:ilvl="0" w:tplc="F20EB942">
      <w:start w:val="1"/>
      <w:numFmt w:val="bullet"/>
      <w:lvlText w:val=""/>
      <w:lvlJc w:val="left"/>
      <w:pPr>
        <w:tabs>
          <w:tab w:val="num" w:pos="720"/>
        </w:tabs>
        <w:ind w:left="720" w:hanging="360"/>
      </w:pPr>
      <w:rPr>
        <w:rFonts w:ascii="Wingdings" w:hAnsi="Wingdings" w:hint="default"/>
        <w:color w:val="E73137"/>
        <w:sz w:val="16"/>
      </w:rPr>
    </w:lvl>
    <w:lvl w:ilvl="1" w:tplc="A29247F0">
      <w:start w:val="1"/>
      <w:numFmt w:val="bullet"/>
      <w:pStyle w:val="BulletsNivel2"/>
      <w:lvlText w:val=""/>
      <w:lvlJc w:val="left"/>
      <w:pPr>
        <w:tabs>
          <w:tab w:val="num" w:pos="1440"/>
        </w:tabs>
        <w:ind w:left="1440" w:hanging="360"/>
      </w:pPr>
      <w:rPr>
        <w:rFonts w:ascii="Wingdings" w:hAnsi="Wingdings" w:hint="default"/>
        <w:color w:val="FFDD00"/>
        <w:sz w:val="16"/>
      </w:rPr>
    </w:lvl>
    <w:lvl w:ilvl="2" w:tplc="8A10FBBC">
      <w:start w:val="1"/>
      <w:numFmt w:val="bullet"/>
      <w:pStyle w:val="BulletsNivel3"/>
      <w:lvlText w:val=""/>
      <w:lvlJc w:val="left"/>
      <w:pPr>
        <w:tabs>
          <w:tab w:val="num" w:pos="2160"/>
        </w:tabs>
        <w:ind w:left="2160" w:hanging="360"/>
      </w:pPr>
      <w:rPr>
        <w:rFonts w:ascii="Wingdings" w:hAnsi="Wingdings" w:hint="default"/>
        <w:color w:val="E73137"/>
        <w:sz w:val="16"/>
      </w:rPr>
    </w:lvl>
    <w:lvl w:ilvl="3" w:tplc="0C0A000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3A673E63"/>
    <w:multiLevelType w:val="hybridMultilevel"/>
    <w:tmpl w:val="0A64F532"/>
    <w:lvl w:ilvl="0" w:tplc="0C0A0001">
      <w:start w:val="1"/>
      <w:numFmt w:val="bullet"/>
      <w:lvlText w:val=""/>
      <w:lvlJc w:val="left"/>
      <w:pPr>
        <w:ind w:left="360" w:hanging="360"/>
      </w:pPr>
      <w:rPr>
        <w:rFonts w:ascii="Symbol" w:hAnsi="Symbol"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3" w15:restartNumberingAfterBreak="0">
    <w:nsid w:val="3E2C7075"/>
    <w:multiLevelType w:val="hybridMultilevel"/>
    <w:tmpl w:val="FF169360"/>
    <w:lvl w:ilvl="0" w:tplc="0C0A0003">
      <w:start w:val="1"/>
      <w:numFmt w:val="bullet"/>
      <w:lvlText w:val="o"/>
      <w:lvlJc w:val="left"/>
      <w:pPr>
        <w:ind w:left="1440" w:hanging="360"/>
      </w:pPr>
      <w:rPr>
        <w:rFonts w:ascii="Courier New" w:hAnsi="Courier New" w:cs="Courier New" w:hint="default"/>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3E6D2299"/>
    <w:multiLevelType w:val="hybridMultilevel"/>
    <w:tmpl w:val="F4983126"/>
    <w:lvl w:ilvl="0" w:tplc="0C0A0001">
      <w:start w:val="1"/>
      <w:numFmt w:val="bullet"/>
      <w:lvlText w:val=""/>
      <w:lvlJc w:val="left"/>
      <w:pPr>
        <w:ind w:left="720" w:hanging="360"/>
      </w:pPr>
      <w:rPr>
        <w:rFonts w:ascii="Symbol" w:hAnsi="Symbol" w:hint="default"/>
      </w:rPr>
    </w:lvl>
    <w:lvl w:ilvl="1" w:tplc="0C0A0003">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4D0C14D8"/>
    <w:multiLevelType w:val="hybridMultilevel"/>
    <w:tmpl w:val="C574A81A"/>
    <w:lvl w:ilvl="0" w:tplc="72767EF6">
      <w:start w:val="1"/>
      <w:numFmt w:val="bullet"/>
      <w:lvlText w:val=""/>
      <w:lvlJc w:val="left"/>
      <w:pPr>
        <w:ind w:left="720" w:hanging="360"/>
      </w:pPr>
      <w:rPr>
        <w:rFonts w:ascii="Symbol" w:hAnsi="Symbol" w:hint="default"/>
      </w:rPr>
    </w:lvl>
    <w:lvl w:ilvl="1" w:tplc="434C25DE">
      <w:start w:val="1"/>
      <w:numFmt w:val="bullet"/>
      <w:lvlText w:val="o"/>
      <w:lvlJc w:val="left"/>
      <w:pPr>
        <w:ind w:left="1440" w:hanging="360"/>
      </w:pPr>
      <w:rPr>
        <w:rFonts w:ascii="Courier New" w:hAnsi="Courier New" w:hint="default"/>
      </w:rPr>
    </w:lvl>
    <w:lvl w:ilvl="2" w:tplc="355C5660">
      <w:start w:val="1"/>
      <w:numFmt w:val="bullet"/>
      <w:lvlText w:val=""/>
      <w:lvlJc w:val="left"/>
      <w:pPr>
        <w:ind w:left="2160" w:hanging="360"/>
      </w:pPr>
      <w:rPr>
        <w:rFonts w:ascii="Wingdings" w:hAnsi="Wingdings" w:hint="default"/>
      </w:rPr>
    </w:lvl>
    <w:lvl w:ilvl="3" w:tplc="F712F2CC">
      <w:start w:val="1"/>
      <w:numFmt w:val="bullet"/>
      <w:lvlText w:val=""/>
      <w:lvlJc w:val="left"/>
      <w:pPr>
        <w:ind w:left="2880" w:hanging="360"/>
      </w:pPr>
      <w:rPr>
        <w:rFonts w:ascii="Symbol" w:hAnsi="Symbol" w:hint="default"/>
      </w:rPr>
    </w:lvl>
    <w:lvl w:ilvl="4" w:tplc="3DB4B3D4">
      <w:start w:val="1"/>
      <w:numFmt w:val="bullet"/>
      <w:lvlText w:val="o"/>
      <w:lvlJc w:val="left"/>
      <w:pPr>
        <w:ind w:left="3600" w:hanging="360"/>
      </w:pPr>
      <w:rPr>
        <w:rFonts w:ascii="Courier New" w:hAnsi="Courier New" w:hint="default"/>
      </w:rPr>
    </w:lvl>
    <w:lvl w:ilvl="5" w:tplc="4816F140">
      <w:start w:val="1"/>
      <w:numFmt w:val="bullet"/>
      <w:lvlText w:val=""/>
      <w:lvlJc w:val="left"/>
      <w:pPr>
        <w:ind w:left="4320" w:hanging="360"/>
      </w:pPr>
      <w:rPr>
        <w:rFonts w:ascii="Wingdings" w:hAnsi="Wingdings" w:hint="default"/>
      </w:rPr>
    </w:lvl>
    <w:lvl w:ilvl="6" w:tplc="B080CC3C">
      <w:start w:val="1"/>
      <w:numFmt w:val="bullet"/>
      <w:lvlText w:val=""/>
      <w:lvlJc w:val="left"/>
      <w:pPr>
        <w:ind w:left="5040" w:hanging="360"/>
      </w:pPr>
      <w:rPr>
        <w:rFonts w:ascii="Symbol" w:hAnsi="Symbol" w:hint="default"/>
      </w:rPr>
    </w:lvl>
    <w:lvl w:ilvl="7" w:tplc="AF805B04">
      <w:start w:val="1"/>
      <w:numFmt w:val="bullet"/>
      <w:lvlText w:val="o"/>
      <w:lvlJc w:val="left"/>
      <w:pPr>
        <w:ind w:left="5760" w:hanging="360"/>
      </w:pPr>
      <w:rPr>
        <w:rFonts w:ascii="Courier New" w:hAnsi="Courier New" w:hint="default"/>
      </w:rPr>
    </w:lvl>
    <w:lvl w:ilvl="8" w:tplc="2B06D64C">
      <w:start w:val="1"/>
      <w:numFmt w:val="bullet"/>
      <w:lvlText w:val=""/>
      <w:lvlJc w:val="left"/>
      <w:pPr>
        <w:ind w:left="6480" w:hanging="360"/>
      </w:pPr>
      <w:rPr>
        <w:rFonts w:ascii="Wingdings" w:hAnsi="Wingdings" w:hint="default"/>
      </w:rPr>
    </w:lvl>
  </w:abstractNum>
  <w:abstractNum w:abstractNumId="16" w15:restartNumberingAfterBreak="0">
    <w:nsid w:val="4E892901"/>
    <w:multiLevelType w:val="hybridMultilevel"/>
    <w:tmpl w:val="93D60DD6"/>
    <w:lvl w:ilvl="0" w:tplc="1FE03D50">
      <w:start w:val="1"/>
      <w:numFmt w:val="bullet"/>
      <w:lvlText w:val=""/>
      <w:lvlJc w:val="left"/>
      <w:pPr>
        <w:ind w:left="720" w:hanging="360"/>
      </w:pPr>
      <w:rPr>
        <w:rFonts w:ascii="Symbol" w:hAnsi="Symbol" w:hint="default"/>
      </w:rPr>
    </w:lvl>
    <w:lvl w:ilvl="1" w:tplc="ADECE75A">
      <w:start w:val="1"/>
      <w:numFmt w:val="bullet"/>
      <w:lvlText w:val="o"/>
      <w:lvlJc w:val="left"/>
      <w:pPr>
        <w:ind w:left="1440" w:hanging="360"/>
      </w:pPr>
      <w:rPr>
        <w:rFonts w:ascii="Courier New" w:hAnsi="Courier New" w:hint="default"/>
      </w:rPr>
    </w:lvl>
    <w:lvl w:ilvl="2" w:tplc="02BC621A">
      <w:start w:val="1"/>
      <w:numFmt w:val="bullet"/>
      <w:lvlText w:val=""/>
      <w:lvlJc w:val="left"/>
      <w:pPr>
        <w:ind w:left="2160" w:hanging="360"/>
      </w:pPr>
      <w:rPr>
        <w:rFonts w:ascii="Wingdings" w:hAnsi="Wingdings" w:hint="default"/>
      </w:rPr>
    </w:lvl>
    <w:lvl w:ilvl="3" w:tplc="FD50AF50">
      <w:start w:val="1"/>
      <w:numFmt w:val="bullet"/>
      <w:lvlText w:val=""/>
      <w:lvlJc w:val="left"/>
      <w:pPr>
        <w:ind w:left="2880" w:hanging="360"/>
      </w:pPr>
      <w:rPr>
        <w:rFonts w:ascii="Symbol" w:hAnsi="Symbol" w:hint="default"/>
      </w:rPr>
    </w:lvl>
    <w:lvl w:ilvl="4" w:tplc="247E6032">
      <w:start w:val="1"/>
      <w:numFmt w:val="bullet"/>
      <w:lvlText w:val="o"/>
      <w:lvlJc w:val="left"/>
      <w:pPr>
        <w:ind w:left="3600" w:hanging="360"/>
      </w:pPr>
      <w:rPr>
        <w:rFonts w:ascii="Courier New" w:hAnsi="Courier New" w:hint="default"/>
      </w:rPr>
    </w:lvl>
    <w:lvl w:ilvl="5" w:tplc="CF36C762">
      <w:start w:val="1"/>
      <w:numFmt w:val="bullet"/>
      <w:lvlText w:val=""/>
      <w:lvlJc w:val="left"/>
      <w:pPr>
        <w:ind w:left="4320" w:hanging="360"/>
      </w:pPr>
      <w:rPr>
        <w:rFonts w:ascii="Wingdings" w:hAnsi="Wingdings" w:hint="default"/>
      </w:rPr>
    </w:lvl>
    <w:lvl w:ilvl="6" w:tplc="880A88CA">
      <w:start w:val="1"/>
      <w:numFmt w:val="bullet"/>
      <w:lvlText w:val=""/>
      <w:lvlJc w:val="left"/>
      <w:pPr>
        <w:ind w:left="5040" w:hanging="360"/>
      </w:pPr>
      <w:rPr>
        <w:rFonts w:ascii="Symbol" w:hAnsi="Symbol" w:hint="default"/>
      </w:rPr>
    </w:lvl>
    <w:lvl w:ilvl="7" w:tplc="21148206">
      <w:start w:val="1"/>
      <w:numFmt w:val="bullet"/>
      <w:lvlText w:val="o"/>
      <w:lvlJc w:val="left"/>
      <w:pPr>
        <w:ind w:left="5760" w:hanging="360"/>
      </w:pPr>
      <w:rPr>
        <w:rFonts w:ascii="Courier New" w:hAnsi="Courier New" w:hint="default"/>
      </w:rPr>
    </w:lvl>
    <w:lvl w:ilvl="8" w:tplc="BBD6801C">
      <w:start w:val="1"/>
      <w:numFmt w:val="bullet"/>
      <w:lvlText w:val=""/>
      <w:lvlJc w:val="left"/>
      <w:pPr>
        <w:ind w:left="6480" w:hanging="360"/>
      </w:pPr>
      <w:rPr>
        <w:rFonts w:ascii="Wingdings" w:hAnsi="Wingdings" w:hint="default"/>
      </w:rPr>
    </w:lvl>
  </w:abstractNum>
  <w:abstractNum w:abstractNumId="17" w15:restartNumberingAfterBreak="0">
    <w:nsid w:val="52321DC1"/>
    <w:multiLevelType w:val="hybridMultilevel"/>
    <w:tmpl w:val="7DB611B0"/>
    <w:lvl w:ilvl="0" w:tplc="0C0A0001">
      <w:start w:val="1"/>
      <w:numFmt w:val="bullet"/>
      <w:pStyle w:val="Lista01"/>
      <w:lvlText w:val=""/>
      <w:lvlJc w:val="left"/>
      <w:pPr>
        <w:tabs>
          <w:tab w:val="num" w:pos="720"/>
        </w:tabs>
        <w:ind w:left="720" w:hanging="360"/>
      </w:pPr>
      <w:rPr>
        <w:rFonts w:ascii="Symbol" w:hAnsi="Symbol" w:hint="default"/>
      </w:rPr>
    </w:lvl>
    <w:lvl w:ilvl="1" w:tplc="0C0A0003">
      <w:start w:val="1"/>
      <w:numFmt w:val="bullet"/>
      <w:lvlText w:val="o"/>
      <w:lvlJc w:val="left"/>
      <w:pPr>
        <w:tabs>
          <w:tab w:val="num" w:pos="1440"/>
        </w:tabs>
        <w:ind w:left="1440" w:hanging="360"/>
      </w:pPr>
      <w:rPr>
        <w:rFonts w:ascii="Courier New" w:hAnsi="Courier New" w:cs="Courier New" w:hint="default"/>
      </w:rPr>
    </w:lvl>
    <w:lvl w:ilvl="2" w:tplc="0C0A0005" w:tentative="1">
      <w:start w:val="1"/>
      <w:numFmt w:val="bullet"/>
      <w:lvlText w:val=""/>
      <w:lvlJc w:val="left"/>
      <w:pPr>
        <w:tabs>
          <w:tab w:val="num" w:pos="2160"/>
        </w:tabs>
        <w:ind w:left="2160" w:hanging="360"/>
      </w:pPr>
      <w:rPr>
        <w:rFonts w:ascii="Wingdings" w:hAnsi="Wingdings" w:hint="default"/>
      </w:rPr>
    </w:lvl>
    <w:lvl w:ilvl="3" w:tplc="0C0A0001" w:tentative="1">
      <w:start w:val="1"/>
      <w:numFmt w:val="bullet"/>
      <w:lvlText w:val=""/>
      <w:lvlJc w:val="left"/>
      <w:pPr>
        <w:tabs>
          <w:tab w:val="num" w:pos="2880"/>
        </w:tabs>
        <w:ind w:left="2880" w:hanging="360"/>
      </w:pPr>
      <w:rPr>
        <w:rFonts w:ascii="Symbol" w:hAnsi="Symbol" w:hint="default"/>
      </w:rPr>
    </w:lvl>
    <w:lvl w:ilvl="4" w:tplc="0C0A0003" w:tentative="1">
      <w:start w:val="1"/>
      <w:numFmt w:val="bullet"/>
      <w:lvlText w:val="o"/>
      <w:lvlJc w:val="left"/>
      <w:pPr>
        <w:tabs>
          <w:tab w:val="num" w:pos="3600"/>
        </w:tabs>
        <w:ind w:left="3600" w:hanging="360"/>
      </w:pPr>
      <w:rPr>
        <w:rFonts w:ascii="Courier New" w:hAnsi="Courier New" w:cs="Courier New" w:hint="default"/>
      </w:rPr>
    </w:lvl>
    <w:lvl w:ilvl="5" w:tplc="0C0A0005" w:tentative="1">
      <w:start w:val="1"/>
      <w:numFmt w:val="bullet"/>
      <w:lvlText w:val=""/>
      <w:lvlJc w:val="left"/>
      <w:pPr>
        <w:tabs>
          <w:tab w:val="num" w:pos="4320"/>
        </w:tabs>
        <w:ind w:left="4320" w:hanging="360"/>
      </w:pPr>
      <w:rPr>
        <w:rFonts w:ascii="Wingdings" w:hAnsi="Wingdings" w:hint="default"/>
      </w:rPr>
    </w:lvl>
    <w:lvl w:ilvl="6" w:tplc="0C0A0001" w:tentative="1">
      <w:start w:val="1"/>
      <w:numFmt w:val="bullet"/>
      <w:lvlText w:val=""/>
      <w:lvlJc w:val="left"/>
      <w:pPr>
        <w:tabs>
          <w:tab w:val="num" w:pos="5040"/>
        </w:tabs>
        <w:ind w:left="5040" w:hanging="360"/>
      </w:pPr>
      <w:rPr>
        <w:rFonts w:ascii="Symbol" w:hAnsi="Symbol" w:hint="default"/>
      </w:rPr>
    </w:lvl>
    <w:lvl w:ilvl="7" w:tplc="0C0A0003" w:tentative="1">
      <w:start w:val="1"/>
      <w:numFmt w:val="bullet"/>
      <w:lvlText w:val="o"/>
      <w:lvlJc w:val="left"/>
      <w:pPr>
        <w:tabs>
          <w:tab w:val="num" w:pos="5760"/>
        </w:tabs>
        <w:ind w:left="5760" w:hanging="360"/>
      </w:pPr>
      <w:rPr>
        <w:rFonts w:ascii="Courier New" w:hAnsi="Courier New" w:cs="Courier New" w:hint="default"/>
      </w:rPr>
    </w:lvl>
    <w:lvl w:ilvl="8" w:tplc="0C0A0005" w:tentative="1">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53373AE6"/>
    <w:multiLevelType w:val="hybridMultilevel"/>
    <w:tmpl w:val="71424A90"/>
    <w:lvl w:ilvl="0" w:tplc="B3C88956">
      <w:numFmt w:val="bullet"/>
      <w:lvlText w:val="•"/>
      <w:lvlJc w:val="left"/>
      <w:pPr>
        <w:ind w:left="708" w:hanging="708"/>
      </w:pPr>
      <w:rPr>
        <w:rFonts w:ascii="Lato" w:eastAsiaTheme="minorEastAsia" w:hAnsi="Lato" w:cs="Times New Roman" w:hint="default"/>
      </w:rPr>
    </w:lvl>
    <w:lvl w:ilvl="1" w:tplc="0C0A0003" w:tentative="1">
      <w:start w:val="1"/>
      <w:numFmt w:val="bullet"/>
      <w:lvlText w:val="o"/>
      <w:lvlJc w:val="left"/>
      <w:pPr>
        <w:ind w:left="1080" w:hanging="360"/>
      </w:pPr>
      <w:rPr>
        <w:rFonts w:ascii="Courier New" w:hAnsi="Courier New" w:cs="Courier New" w:hint="default"/>
      </w:rPr>
    </w:lvl>
    <w:lvl w:ilvl="2" w:tplc="0C0A0005" w:tentative="1">
      <w:start w:val="1"/>
      <w:numFmt w:val="bullet"/>
      <w:lvlText w:val=""/>
      <w:lvlJc w:val="left"/>
      <w:pPr>
        <w:ind w:left="1800" w:hanging="360"/>
      </w:pPr>
      <w:rPr>
        <w:rFonts w:ascii="Wingdings" w:hAnsi="Wingdings" w:hint="default"/>
      </w:rPr>
    </w:lvl>
    <w:lvl w:ilvl="3" w:tplc="0C0A0001" w:tentative="1">
      <w:start w:val="1"/>
      <w:numFmt w:val="bullet"/>
      <w:lvlText w:val=""/>
      <w:lvlJc w:val="left"/>
      <w:pPr>
        <w:ind w:left="2520" w:hanging="360"/>
      </w:pPr>
      <w:rPr>
        <w:rFonts w:ascii="Symbol" w:hAnsi="Symbol" w:hint="default"/>
      </w:rPr>
    </w:lvl>
    <w:lvl w:ilvl="4" w:tplc="0C0A0003" w:tentative="1">
      <w:start w:val="1"/>
      <w:numFmt w:val="bullet"/>
      <w:lvlText w:val="o"/>
      <w:lvlJc w:val="left"/>
      <w:pPr>
        <w:ind w:left="3240" w:hanging="360"/>
      </w:pPr>
      <w:rPr>
        <w:rFonts w:ascii="Courier New" w:hAnsi="Courier New" w:cs="Courier New" w:hint="default"/>
      </w:rPr>
    </w:lvl>
    <w:lvl w:ilvl="5" w:tplc="0C0A0005" w:tentative="1">
      <w:start w:val="1"/>
      <w:numFmt w:val="bullet"/>
      <w:lvlText w:val=""/>
      <w:lvlJc w:val="left"/>
      <w:pPr>
        <w:ind w:left="3960" w:hanging="360"/>
      </w:pPr>
      <w:rPr>
        <w:rFonts w:ascii="Wingdings" w:hAnsi="Wingdings" w:hint="default"/>
      </w:rPr>
    </w:lvl>
    <w:lvl w:ilvl="6" w:tplc="0C0A0001" w:tentative="1">
      <w:start w:val="1"/>
      <w:numFmt w:val="bullet"/>
      <w:lvlText w:val=""/>
      <w:lvlJc w:val="left"/>
      <w:pPr>
        <w:ind w:left="4680" w:hanging="360"/>
      </w:pPr>
      <w:rPr>
        <w:rFonts w:ascii="Symbol" w:hAnsi="Symbol" w:hint="default"/>
      </w:rPr>
    </w:lvl>
    <w:lvl w:ilvl="7" w:tplc="0C0A0003" w:tentative="1">
      <w:start w:val="1"/>
      <w:numFmt w:val="bullet"/>
      <w:lvlText w:val="o"/>
      <w:lvlJc w:val="left"/>
      <w:pPr>
        <w:ind w:left="5400" w:hanging="360"/>
      </w:pPr>
      <w:rPr>
        <w:rFonts w:ascii="Courier New" w:hAnsi="Courier New" w:cs="Courier New" w:hint="default"/>
      </w:rPr>
    </w:lvl>
    <w:lvl w:ilvl="8" w:tplc="0C0A0005" w:tentative="1">
      <w:start w:val="1"/>
      <w:numFmt w:val="bullet"/>
      <w:lvlText w:val=""/>
      <w:lvlJc w:val="left"/>
      <w:pPr>
        <w:ind w:left="6120" w:hanging="360"/>
      </w:pPr>
      <w:rPr>
        <w:rFonts w:ascii="Wingdings" w:hAnsi="Wingdings" w:hint="default"/>
      </w:rPr>
    </w:lvl>
  </w:abstractNum>
  <w:abstractNum w:abstractNumId="19" w15:restartNumberingAfterBreak="0">
    <w:nsid w:val="59235471"/>
    <w:multiLevelType w:val="multilevel"/>
    <w:tmpl w:val="AAC830D4"/>
    <w:lvl w:ilvl="0">
      <w:start w:val="1"/>
      <w:numFmt w:val="decimal"/>
      <w:pStyle w:val="Ttulo1"/>
      <w:lvlText w:val="%1"/>
      <w:lvlJc w:val="left"/>
      <w:pPr>
        <w:ind w:left="432" w:hanging="432"/>
      </w:pPr>
      <w:rPr>
        <w:color w:val="262626" w:themeColor="text1" w:themeTint="D9"/>
      </w:rPr>
    </w:lvl>
    <w:lvl w:ilvl="1">
      <w:start w:val="1"/>
      <w:numFmt w:val="decimal"/>
      <w:pStyle w:val="Ttulo2"/>
      <w:lvlText w:val="%1.%2"/>
      <w:lvlJc w:val="left"/>
      <w:pPr>
        <w:ind w:left="576" w:hanging="576"/>
      </w:pPr>
      <w:rPr>
        <w:rFonts w:hint="default"/>
      </w:rPr>
    </w:lvl>
    <w:lvl w:ilvl="2">
      <w:start w:val="1"/>
      <w:numFmt w:val="decimal"/>
      <w:pStyle w:val="Ttulo3"/>
      <w:lvlText w:val="%1.%2.%3"/>
      <w:lvlJc w:val="left"/>
      <w:pPr>
        <w:ind w:left="720" w:hanging="720"/>
      </w:pPr>
      <w:rPr>
        <w:rFonts w:hint="default"/>
      </w:rPr>
    </w:lvl>
    <w:lvl w:ilvl="3">
      <w:start w:val="1"/>
      <w:numFmt w:val="decimal"/>
      <w:pStyle w:val="Ttulo4"/>
      <w:lvlText w:val="%1.%2.%3.%4"/>
      <w:lvlJc w:val="left"/>
      <w:pPr>
        <w:ind w:left="864" w:hanging="864"/>
      </w:pPr>
      <w:rPr>
        <w:rFonts w:hint="default"/>
      </w:rPr>
    </w:lvl>
    <w:lvl w:ilvl="4">
      <w:start w:val="1"/>
      <w:numFmt w:val="decimal"/>
      <w:pStyle w:val="Ttulo5"/>
      <w:lvlText w:val="%1.%2.%3.%4.%5"/>
      <w:lvlJc w:val="left"/>
      <w:pPr>
        <w:ind w:left="1008" w:hanging="1008"/>
      </w:pPr>
      <w:rPr>
        <w:rFonts w:hint="default"/>
      </w:rPr>
    </w:lvl>
    <w:lvl w:ilvl="5">
      <w:start w:val="1"/>
      <w:numFmt w:val="decimal"/>
      <w:pStyle w:val="Ttulo6"/>
      <w:lvlText w:val="%1.%2.%3.%4.%5.%6"/>
      <w:lvlJc w:val="left"/>
      <w:pPr>
        <w:ind w:left="1152" w:hanging="1152"/>
      </w:pPr>
      <w:rPr>
        <w:rFonts w:hint="default"/>
      </w:rPr>
    </w:lvl>
    <w:lvl w:ilvl="6">
      <w:start w:val="1"/>
      <w:numFmt w:val="decimal"/>
      <w:pStyle w:val="Ttulo7"/>
      <w:lvlText w:val="%1.%2.%3.%4.%5.%6.%7"/>
      <w:lvlJc w:val="left"/>
      <w:pPr>
        <w:ind w:left="1296" w:hanging="1296"/>
      </w:pPr>
      <w:rPr>
        <w:rFonts w:hint="default"/>
      </w:rPr>
    </w:lvl>
    <w:lvl w:ilvl="7">
      <w:start w:val="1"/>
      <w:numFmt w:val="decimal"/>
      <w:pStyle w:val="Ttulo8"/>
      <w:lvlText w:val="%1.%2.%3.%4.%5.%6.%7.%8"/>
      <w:lvlJc w:val="left"/>
      <w:pPr>
        <w:ind w:left="1440" w:hanging="1440"/>
      </w:pPr>
      <w:rPr>
        <w:rFonts w:hint="default"/>
      </w:rPr>
    </w:lvl>
    <w:lvl w:ilvl="8">
      <w:start w:val="1"/>
      <w:numFmt w:val="decimal"/>
      <w:pStyle w:val="Ttulo9"/>
      <w:lvlText w:val="%1.%2.%3.%4.%5.%6.%7.%8.%9"/>
      <w:lvlJc w:val="left"/>
      <w:pPr>
        <w:ind w:left="1584" w:hanging="1584"/>
      </w:pPr>
      <w:rPr>
        <w:rFonts w:hint="default"/>
      </w:rPr>
    </w:lvl>
  </w:abstractNum>
  <w:abstractNum w:abstractNumId="20" w15:restartNumberingAfterBreak="0">
    <w:nsid w:val="5C224DCA"/>
    <w:multiLevelType w:val="hybridMultilevel"/>
    <w:tmpl w:val="FEB4F8D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5E5661A4"/>
    <w:multiLevelType w:val="hybridMultilevel"/>
    <w:tmpl w:val="3FD2A4E4"/>
    <w:lvl w:ilvl="0" w:tplc="B3C88956">
      <w:numFmt w:val="bullet"/>
      <w:lvlText w:val="•"/>
      <w:lvlJc w:val="left"/>
      <w:pPr>
        <w:ind w:left="1068" w:hanging="708"/>
      </w:pPr>
      <w:rPr>
        <w:rFonts w:ascii="Lato" w:eastAsiaTheme="minorEastAsia" w:hAnsi="Lato" w:cs="Times New Roman"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F2C685E"/>
    <w:multiLevelType w:val="hybridMultilevel"/>
    <w:tmpl w:val="44C0C7AE"/>
    <w:lvl w:ilvl="0" w:tplc="DFE280D8">
      <w:start w:val="1"/>
      <w:numFmt w:val="bullet"/>
      <w:lvlText w:val=""/>
      <w:lvlJc w:val="left"/>
      <w:pPr>
        <w:ind w:left="720" w:hanging="360"/>
      </w:pPr>
      <w:rPr>
        <w:rFonts w:ascii="Symbol" w:hAnsi="Symbol" w:hint="default"/>
      </w:rPr>
    </w:lvl>
    <w:lvl w:ilvl="1" w:tplc="65C84970">
      <w:start w:val="1"/>
      <w:numFmt w:val="bullet"/>
      <w:lvlText w:val="o"/>
      <w:lvlJc w:val="left"/>
      <w:pPr>
        <w:ind w:left="1440" w:hanging="360"/>
      </w:pPr>
      <w:rPr>
        <w:rFonts w:ascii="Courier New" w:hAnsi="Courier New" w:hint="default"/>
      </w:rPr>
    </w:lvl>
    <w:lvl w:ilvl="2" w:tplc="AB3C912C">
      <w:start w:val="1"/>
      <w:numFmt w:val="bullet"/>
      <w:lvlText w:val=""/>
      <w:lvlJc w:val="left"/>
      <w:pPr>
        <w:ind w:left="2160" w:hanging="360"/>
      </w:pPr>
      <w:rPr>
        <w:rFonts w:ascii="Wingdings" w:hAnsi="Wingdings" w:hint="default"/>
      </w:rPr>
    </w:lvl>
    <w:lvl w:ilvl="3" w:tplc="E75EB550">
      <w:start w:val="1"/>
      <w:numFmt w:val="bullet"/>
      <w:lvlText w:val=""/>
      <w:lvlJc w:val="left"/>
      <w:pPr>
        <w:ind w:left="2880" w:hanging="360"/>
      </w:pPr>
      <w:rPr>
        <w:rFonts w:ascii="Symbol" w:hAnsi="Symbol" w:hint="default"/>
      </w:rPr>
    </w:lvl>
    <w:lvl w:ilvl="4" w:tplc="3F7E184A">
      <w:start w:val="1"/>
      <w:numFmt w:val="bullet"/>
      <w:lvlText w:val="o"/>
      <w:lvlJc w:val="left"/>
      <w:pPr>
        <w:ind w:left="3600" w:hanging="360"/>
      </w:pPr>
      <w:rPr>
        <w:rFonts w:ascii="Courier New" w:hAnsi="Courier New" w:hint="default"/>
      </w:rPr>
    </w:lvl>
    <w:lvl w:ilvl="5" w:tplc="4A5CF8E8">
      <w:start w:val="1"/>
      <w:numFmt w:val="bullet"/>
      <w:lvlText w:val=""/>
      <w:lvlJc w:val="left"/>
      <w:pPr>
        <w:ind w:left="4320" w:hanging="360"/>
      </w:pPr>
      <w:rPr>
        <w:rFonts w:ascii="Wingdings" w:hAnsi="Wingdings" w:hint="default"/>
      </w:rPr>
    </w:lvl>
    <w:lvl w:ilvl="6" w:tplc="5EF8EE98">
      <w:start w:val="1"/>
      <w:numFmt w:val="bullet"/>
      <w:lvlText w:val=""/>
      <w:lvlJc w:val="left"/>
      <w:pPr>
        <w:ind w:left="5040" w:hanging="360"/>
      </w:pPr>
      <w:rPr>
        <w:rFonts w:ascii="Symbol" w:hAnsi="Symbol" w:hint="default"/>
      </w:rPr>
    </w:lvl>
    <w:lvl w:ilvl="7" w:tplc="FFE49B74">
      <w:start w:val="1"/>
      <w:numFmt w:val="bullet"/>
      <w:lvlText w:val="o"/>
      <w:lvlJc w:val="left"/>
      <w:pPr>
        <w:ind w:left="5760" w:hanging="360"/>
      </w:pPr>
      <w:rPr>
        <w:rFonts w:ascii="Courier New" w:hAnsi="Courier New" w:hint="default"/>
      </w:rPr>
    </w:lvl>
    <w:lvl w:ilvl="8" w:tplc="33A820FC">
      <w:start w:val="1"/>
      <w:numFmt w:val="bullet"/>
      <w:lvlText w:val=""/>
      <w:lvlJc w:val="left"/>
      <w:pPr>
        <w:ind w:left="6480" w:hanging="360"/>
      </w:pPr>
      <w:rPr>
        <w:rFonts w:ascii="Wingdings" w:hAnsi="Wingdings" w:hint="default"/>
      </w:rPr>
    </w:lvl>
  </w:abstractNum>
  <w:abstractNum w:abstractNumId="23" w15:restartNumberingAfterBreak="0">
    <w:nsid w:val="61036BB9"/>
    <w:multiLevelType w:val="multilevel"/>
    <w:tmpl w:val="D7B6208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4" w15:restartNumberingAfterBreak="0">
    <w:nsid w:val="63556E1C"/>
    <w:multiLevelType w:val="hybridMultilevel"/>
    <w:tmpl w:val="CB1A3E2E"/>
    <w:lvl w:ilvl="0" w:tplc="0C0A0003">
      <w:start w:val="1"/>
      <w:numFmt w:val="bullet"/>
      <w:lvlText w:val="o"/>
      <w:lvlJc w:val="left"/>
      <w:pPr>
        <w:ind w:left="720" w:hanging="360"/>
      </w:pPr>
      <w:rPr>
        <w:rFonts w:ascii="Courier New" w:hAnsi="Courier New" w:cs="Courier New"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6C83276A"/>
    <w:multiLevelType w:val="hybridMultilevel"/>
    <w:tmpl w:val="9CDC2798"/>
    <w:lvl w:ilvl="0" w:tplc="42A66F62">
      <w:start w:val="1"/>
      <w:numFmt w:val="bullet"/>
      <w:lvlText w:val=""/>
      <w:lvlJc w:val="left"/>
      <w:pPr>
        <w:ind w:left="720" w:hanging="360"/>
      </w:pPr>
      <w:rPr>
        <w:rFonts w:ascii="Symbol" w:hAnsi="Symbol" w:hint="default"/>
      </w:rPr>
    </w:lvl>
    <w:lvl w:ilvl="1" w:tplc="686C793A">
      <w:start w:val="1"/>
      <w:numFmt w:val="bullet"/>
      <w:lvlText w:val="o"/>
      <w:lvlJc w:val="left"/>
      <w:pPr>
        <w:ind w:left="1440" w:hanging="360"/>
      </w:pPr>
      <w:rPr>
        <w:rFonts w:ascii="Courier New" w:hAnsi="Courier New" w:hint="default"/>
      </w:rPr>
    </w:lvl>
    <w:lvl w:ilvl="2" w:tplc="2AE62164">
      <w:start w:val="1"/>
      <w:numFmt w:val="bullet"/>
      <w:lvlText w:val=""/>
      <w:lvlJc w:val="left"/>
      <w:pPr>
        <w:ind w:left="2160" w:hanging="360"/>
      </w:pPr>
      <w:rPr>
        <w:rFonts w:ascii="Wingdings" w:hAnsi="Wingdings" w:hint="default"/>
      </w:rPr>
    </w:lvl>
    <w:lvl w:ilvl="3" w:tplc="73A4F1E2">
      <w:start w:val="1"/>
      <w:numFmt w:val="bullet"/>
      <w:lvlText w:val=""/>
      <w:lvlJc w:val="left"/>
      <w:pPr>
        <w:ind w:left="2880" w:hanging="360"/>
      </w:pPr>
      <w:rPr>
        <w:rFonts w:ascii="Symbol" w:hAnsi="Symbol" w:hint="default"/>
      </w:rPr>
    </w:lvl>
    <w:lvl w:ilvl="4" w:tplc="284E8A6E">
      <w:start w:val="1"/>
      <w:numFmt w:val="bullet"/>
      <w:lvlText w:val="o"/>
      <w:lvlJc w:val="left"/>
      <w:pPr>
        <w:ind w:left="3600" w:hanging="360"/>
      </w:pPr>
      <w:rPr>
        <w:rFonts w:ascii="Courier New" w:hAnsi="Courier New" w:hint="default"/>
      </w:rPr>
    </w:lvl>
    <w:lvl w:ilvl="5" w:tplc="282C8E0C">
      <w:start w:val="1"/>
      <w:numFmt w:val="bullet"/>
      <w:lvlText w:val=""/>
      <w:lvlJc w:val="left"/>
      <w:pPr>
        <w:ind w:left="4320" w:hanging="360"/>
      </w:pPr>
      <w:rPr>
        <w:rFonts w:ascii="Wingdings" w:hAnsi="Wingdings" w:hint="default"/>
      </w:rPr>
    </w:lvl>
    <w:lvl w:ilvl="6" w:tplc="F1B42048">
      <w:start w:val="1"/>
      <w:numFmt w:val="bullet"/>
      <w:lvlText w:val=""/>
      <w:lvlJc w:val="left"/>
      <w:pPr>
        <w:ind w:left="5040" w:hanging="360"/>
      </w:pPr>
      <w:rPr>
        <w:rFonts w:ascii="Symbol" w:hAnsi="Symbol" w:hint="default"/>
      </w:rPr>
    </w:lvl>
    <w:lvl w:ilvl="7" w:tplc="E904EE62">
      <w:start w:val="1"/>
      <w:numFmt w:val="bullet"/>
      <w:lvlText w:val="o"/>
      <w:lvlJc w:val="left"/>
      <w:pPr>
        <w:ind w:left="5760" w:hanging="360"/>
      </w:pPr>
      <w:rPr>
        <w:rFonts w:ascii="Courier New" w:hAnsi="Courier New" w:hint="default"/>
      </w:rPr>
    </w:lvl>
    <w:lvl w:ilvl="8" w:tplc="EF981C44">
      <w:start w:val="1"/>
      <w:numFmt w:val="bullet"/>
      <w:lvlText w:val=""/>
      <w:lvlJc w:val="left"/>
      <w:pPr>
        <w:ind w:left="6480" w:hanging="360"/>
      </w:pPr>
      <w:rPr>
        <w:rFonts w:ascii="Wingdings" w:hAnsi="Wingdings" w:hint="default"/>
      </w:rPr>
    </w:lvl>
  </w:abstractNum>
  <w:abstractNum w:abstractNumId="26" w15:restartNumberingAfterBreak="0">
    <w:nsid w:val="6C91389D"/>
    <w:multiLevelType w:val="hybridMultilevel"/>
    <w:tmpl w:val="21727392"/>
    <w:lvl w:ilvl="0" w:tplc="ADB6B532">
      <w:start w:val="1"/>
      <w:numFmt w:val="bullet"/>
      <w:pStyle w:val="Vieta2"/>
      <w:lvlText w:val="o"/>
      <w:lvlJc w:val="left"/>
      <w:pPr>
        <w:ind w:left="1117" w:hanging="360"/>
      </w:pPr>
      <w:rPr>
        <w:rFonts w:ascii="Courier New" w:hAnsi="Courier New" w:hint="default"/>
      </w:rPr>
    </w:lvl>
    <w:lvl w:ilvl="1" w:tplc="0C0A0003">
      <w:start w:val="1"/>
      <w:numFmt w:val="bullet"/>
      <w:lvlText w:val="o"/>
      <w:lvlJc w:val="left"/>
      <w:pPr>
        <w:ind w:left="1837" w:hanging="360"/>
      </w:pPr>
      <w:rPr>
        <w:rFonts w:ascii="Courier New" w:hAnsi="Courier New" w:cs="Courier New" w:hint="default"/>
      </w:rPr>
    </w:lvl>
    <w:lvl w:ilvl="2" w:tplc="0C0A0005" w:tentative="1">
      <w:start w:val="1"/>
      <w:numFmt w:val="bullet"/>
      <w:lvlText w:val=""/>
      <w:lvlJc w:val="left"/>
      <w:pPr>
        <w:ind w:left="2557" w:hanging="360"/>
      </w:pPr>
      <w:rPr>
        <w:rFonts w:ascii="Wingdings" w:hAnsi="Wingdings" w:hint="default"/>
      </w:rPr>
    </w:lvl>
    <w:lvl w:ilvl="3" w:tplc="0C0A0001" w:tentative="1">
      <w:start w:val="1"/>
      <w:numFmt w:val="bullet"/>
      <w:lvlText w:val=""/>
      <w:lvlJc w:val="left"/>
      <w:pPr>
        <w:ind w:left="3277" w:hanging="360"/>
      </w:pPr>
      <w:rPr>
        <w:rFonts w:ascii="Symbol" w:hAnsi="Symbol" w:hint="default"/>
      </w:rPr>
    </w:lvl>
    <w:lvl w:ilvl="4" w:tplc="0C0A0003" w:tentative="1">
      <w:start w:val="1"/>
      <w:numFmt w:val="bullet"/>
      <w:lvlText w:val="o"/>
      <w:lvlJc w:val="left"/>
      <w:pPr>
        <w:ind w:left="3997" w:hanging="360"/>
      </w:pPr>
      <w:rPr>
        <w:rFonts w:ascii="Courier New" w:hAnsi="Courier New" w:cs="Courier New" w:hint="default"/>
      </w:rPr>
    </w:lvl>
    <w:lvl w:ilvl="5" w:tplc="0C0A0005" w:tentative="1">
      <w:start w:val="1"/>
      <w:numFmt w:val="bullet"/>
      <w:lvlText w:val=""/>
      <w:lvlJc w:val="left"/>
      <w:pPr>
        <w:ind w:left="4717" w:hanging="360"/>
      </w:pPr>
      <w:rPr>
        <w:rFonts w:ascii="Wingdings" w:hAnsi="Wingdings" w:hint="default"/>
      </w:rPr>
    </w:lvl>
    <w:lvl w:ilvl="6" w:tplc="0C0A0001" w:tentative="1">
      <w:start w:val="1"/>
      <w:numFmt w:val="bullet"/>
      <w:lvlText w:val=""/>
      <w:lvlJc w:val="left"/>
      <w:pPr>
        <w:ind w:left="5437" w:hanging="360"/>
      </w:pPr>
      <w:rPr>
        <w:rFonts w:ascii="Symbol" w:hAnsi="Symbol" w:hint="default"/>
      </w:rPr>
    </w:lvl>
    <w:lvl w:ilvl="7" w:tplc="0C0A0003" w:tentative="1">
      <w:start w:val="1"/>
      <w:numFmt w:val="bullet"/>
      <w:lvlText w:val="o"/>
      <w:lvlJc w:val="left"/>
      <w:pPr>
        <w:ind w:left="6157" w:hanging="360"/>
      </w:pPr>
      <w:rPr>
        <w:rFonts w:ascii="Courier New" w:hAnsi="Courier New" w:cs="Courier New" w:hint="default"/>
      </w:rPr>
    </w:lvl>
    <w:lvl w:ilvl="8" w:tplc="0C0A0005" w:tentative="1">
      <w:start w:val="1"/>
      <w:numFmt w:val="bullet"/>
      <w:lvlText w:val=""/>
      <w:lvlJc w:val="left"/>
      <w:pPr>
        <w:ind w:left="6877" w:hanging="360"/>
      </w:pPr>
      <w:rPr>
        <w:rFonts w:ascii="Wingdings" w:hAnsi="Wingdings" w:hint="default"/>
      </w:rPr>
    </w:lvl>
  </w:abstractNum>
  <w:abstractNum w:abstractNumId="27" w15:restartNumberingAfterBreak="0">
    <w:nsid w:val="72E75F2B"/>
    <w:multiLevelType w:val="hybridMultilevel"/>
    <w:tmpl w:val="77B85EEC"/>
    <w:lvl w:ilvl="0" w:tplc="0EC84D50">
      <w:start w:val="1"/>
      <w:numFmt w:val="bullet"/>
      <w:lvlText w:val=""/>
      <w:lvlJc w:val="left"/>
      <w:pPr>
        <w:ind w:left="720" w:hanging="360"/>
      </w:pPr>
      <w:rPr>
        <w:rFonts w:ascii="Symbol" w:hAnsi="Symbol" w:hint="default"/>
      </w:rPr>
    </w:lvl>
    <w:lvl w:ilvl="1" w:tplc="4CA27C1C">
      <w:start w:val="1"/>
      <w:numFmt w:val="bullet"/>
      <w:lvlText w:val="o"/>
      <w:lvlJc w:val="left"/>
      <w:pPr>
        <w:ind w:left="1440" w:hanging="360"/>
      </w:pPr>
      <w:rPr>
        <w:rFonts w:ascii="Courier New" w:hAnsi="Courier New" w:hint="default"/>
      </w:rPr>
    </w:lvl>
    <w:lvl w:ilvl="2" w:tplc="A5CE68FA">
      <w:start w:val="1"/>
      <w:numFmt w:val="bullet"/>
      <w:lvlText w:val=""/>
      <w:lvlJc w:val="left"/>
      <w:pPr>
        <w:ind w:left="2160" w:hanging="360"/>
      </w:pPr>
      <w:rPr>
        <w:rFonts w:ascii="Wingdings" w:hAnsi="Wingdings" w:hint="default"/>
      </w:rPr>
    </w:lvl>
    <w:lvl w:ilvl="3" w:tplc="B42CAE8A">
      <w:start w:val="1"/>
      <w:numFmt w:val="bullet"/>
      <w:lvlText w:val=""/>
      <w:lvlJc w:val="left"/>
      <w:pPr>
        <w:ind w:left="2880" w:hanging="360"/>
      </w:pPr>
      <w:rPr>
        <w:rFonts w:ascii="Symbol" w:hAnsi="Symbol" w:hint="default"/>
      </w:rPr>
    </w:lvl>
    <w:lvl w:ilvl="4" w:tplc="72D855F4">
      <w:start w:val="1"/>
      <w:numFmt w:val="bullet"/>
      <w:lvlText w:val="o"/>
      <w:lvlJc w:val="left"/>
      <w:pPr>
        <w:ind w:left="3600" w:hanging="360"/>
      </w:pPr>
      <w:rPr>
        <w:rFonts w:ascii="Courier New" w:hAnsi="Courier New" w:hint="default"/>
      </w:rPr>
    </w:lvl>
    <w:lvl w:ilvl="5" w:tplc="0098356E">
      <w:start w:val="1"/>
      <w:numFmt w:val="bullet"/>
      <w:lvlText w:val=""/>
      <w:lvlJc w:val="left"/>
      <w:pPr>
        <w:ind w:left="4320" w:hanging="360"/>
      </w:pPr>
      <w:rPr>
        <w:rFonts w:ascii="Wingdings" w:hAnsi="Wingdings" w:hint="default"/>
      </w:rPr>
    </w:lvl>
    <w:lvl w:ilvl="6" w:tplc="47E6B0BC">
      <w:start w:val="1"/>
      <w:numFmt w:val="bullet"/>
      <w:lvlText w:val=""/>
      <w:lvlJc w:val="left"/>
      <w:pPr>
        <w:ind w:left="5040" w:hanging="360"/>
      </w:pPr>
      <w:rPr>
        <w:rFonts w:ascii="Symbol" w:hAnsi="Symbol" w:hint="default"/>
      </w:rPr>
    </w:lvl>
    <w:lvl w:ilvl="7" w:tplc="A4D06418">
      <w:start w:val="1"/>
      <w:numFmt w:val="bullet"/>
      <w:lvlText w:val="o"/>
      <w:lvlJc w:val="left"/>
      <w:pPr>
        <w:ind w:left="5760" w:hanging="360"/>
      </w:pPr>
      <w:rPr>
        <w:rFonts w:ascii="Courier New" w:hAnsi="Courier New" w:hint="default"/>
      </w:rPr>
    </w:lvl>
    <w:lvl w:ilvl="8" w:tplc="512801A8">
      <w:start w:val="1"/>
      <w:numFmt w:val="bullet"/>
      <w:lvlText w:val=""/>
      <w:lvlJc w:val="left"/>
      <w:pPr>
        <w:ind w:left="6480" w:hanging="360"/>
      </w:pPr>
      <w:rPr>
        <w:rFonts w:ascii="Wingdings" w:hAnsi="Wingdings" w:hint="default"/>
      </w:rPr>
    </w:lvl>
  </w:abstractNum>
  <w:abstractNum w:abstractNumId="28" w15:restartNumberingAfterBreak="0">
    <w:nsid w:val="73002A06"/>
    <w:multiLevelType w:val="hybridMultilevel"/>
    <w:tmpl w:val="A0DA42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75E80C0B"/>
    <w:multiLevelType w:val="hybridMultilevel"/>
    <w:tmpl w:val="60D8BF1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0" w15:restartNumberingAfterBreak="0">
    <w:nsid w:val="7A031C02"/>
    <w:multiLevelType w:val="hybridMultilevel"/>
    <w:tmpl w:val="B67065D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16cid:durableId="163983770">
    <w:abstractNumId w:val="19"/>
  </w:num>
  <w:num w:numId="2" w16cid:durableId="656081542">
    <w:abstractNumId w:val="1"/>
  </w:num>
  <w:num w:numId="3" w16cid:durableId="1827892863">
    <w:abstractNumId w:val="26"/>
  </w:num>
  <w:num w:numId="4" w16cid:durableId="541749035">
    <w:abstractNumId w:val="11"/>
  </w:num>
  <w:num w:numId="5" w16cid:durableId="1137332450">
    <w:abstractNumId w:val="17"/>
  </w:num>
  <w:num w:numId="6" w16cid:durableId="361902142">
    <w:abstractNumId w:val="14"/>
  </w:num>
  <w:num w:numId="7" w16cid:durableId="2046518736">
    <w:abstractNumId w:val="30"/>
  </w:num>
  <w:num w:numId="8" w16cid:durableId="424889684">
    <w:abstractNumId w:val="20"/>
  </w:num>
  <w:num w:numId="9" w16cid:durableId="1544899649">
    <w:abstractNumId w:val="29"/>
  </w:num>
  <w:num w:numId="10" w16cid:durableId="324624349">
    <w:abstractNumId w:val="8"/>
  </w:num>
  <w:num w:numId="11" w16cid:durableId="166217863">
    <w:abstractNumId w:val="12"/>
  </w:num>
  <w:num w:numId="12" w16cid:durableId="110247334">
    <w:abstractNumId w:val="24"/>
  </w:num>
  <w:num w:numId="13" w16cid:durableId="98262940">
    <w:abstractNumId w:val="13"/>
  </w:num>
  <w:num w:numId="14" w16cid:durableId="290980291">
    <w:abstractNumId w:val="28"/>
  </w:num>
  <w:num w:numId="15" w16cid:durableId="710418612">
    <w:abstractNumId w:val="23"/>
  </w:num>
  <w:num w:numId="16" w16cid:durableId="1101023117">
    <w:abstractNumId w:val="25"/>
  </w:num>
  <w:num w:numId="17" w16cid:durableId="1351104498">
    <w:abstractNumId w:val="27"/>
  </w:num>
  <w:num w:numId="18" w16cid:durableId="2054844097">
    <w:abstractNumId w:val="5"/>
  </w:num>
  <w:num w:numId="19" w16cid:durableId="1695689756">
    <w:abstractNumId w:val="9"/>
  </w:num>
  <w:num w:numId="20" w16cid:durableId="697314635">
    <w:abstractNumId w:val="18"/>
  </w:num>
  <w:num w:numId="21" w16cid:durableId="961115145">
    <w:abstractNumId w:val="21"/>
  </w:num>
  <w:num w:numId="22" w16cid:durableId="1034964904">
    <w:abstractNumId w:val="3"/>
  </w:num>
  <w:num w:numId="23" w16cid:durableId="709577357">
    <w:abstractNumId w:val="22"/>
  </w:num>
  <w:num w:numId="24" w16cid:durableId="1264219010">
    <w:abstractNumId w:val="15"/>
  </w:num>
  <w:num w:numId="25" w16cid:durableId="1047796961">
    <w:abstractNumId w:val="2"/>
  </w:num>
  <w:num w:numId="26" w16cid:durableId="135414264">
    <w:abstractNumId w:val="4"/>
  </w:num>
  <w:num w:numId="27" w16cid:durableId="2017879419">
    <w:abstractNumId w:val="0"/>
  </w:num>
  <w:num w:numId="28" w16cid:durableId="1491869565">
    <w:abstractNumId w:val="16"/>
  </w:num>
  <w:num w:numId="29" w16cid:durableId="425732764">
    <w:abstractNumId w:val="6"/>
  </w:num>
  <w:num w:numId="30" w16cid:durableId="260382689">
    <w:abstractNumId w:val="10"/>
  </w:num>
  <w:num w:numId="31" w16cid:durableId="548497582">
    <w:abstractNumId w:val="7"/>
  </w:num>
  <w:numIdMacAtCleanup w:val="1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removePersonalInformation/>
  <w:removeDateAndTime/>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80B69"/>
    <w:rsid w:val="00000D69"/>
    <w:rsid w:val="000014FB"/>
    <w:rsid w:val="00002DD6"/>
    <w:rsid w:val="00003B22"/>
    <w:rsid w:val="00004622"/>
    <w:rsid w:val="00004DB1"/>
    <w:rsid w:val="00005D6E"/>
    <w:rsid w:val="0000619E"/>
    <w:rsid w:val="0000636B"/>
    <w:rsid w:val="00006666"/>
    <w:rsid w:val="00006DD2"/>
    <w:rsid w:val="00007251"/>
    <w:rsid w:val="000105B3"/>
    <w:rsid w:val="000105E7"/>
    <w:rsid w:val="00010D51"/>
    <w:rsid w:val="00011492"/>
    <w:rsid w:val="00011ADC"/>
    <w:rsid w:val="00012171"/>
    <w:rsid w:val="0001226E"/>
    <w:rsid w:val="000124FB"/>
    <w:rsid w:val="00012831"/>
    <w:rsid w:val="0001306D"/>
    <w:rsid w:val="0001350D"/>
    <w:rsid w:val="0001530E"/>
    <w:rsid w:val="00015CD9"/>
    <w:rsid w:val="00016735"/>
    <w:rsid w:val="00016A75"/>
    <w:rsid w:val="00017833"/>
    <w:rsid w:val="00017F3B"/>
    <w:rsid w:val="00020069"/>
    <w:rsid w:val="00020C5B"/>
    <w:rsid w:val="00021342"/>
    <w:rsid w:val="00021700"/>
    <w:rsid w:val="00022949"/>
    <w:rsid w:val="00022E7D"/>
    <w:rsid w:val="000232B0"/>
    <w:rsid w:val="000234F3"/>
    <w:rsid w:val="00023998"/>
    <w:rsid w:val="000247BC"/>
    <w:rsid w:val="00025FE2"/>
    <w:rsid w:val="000265E4"/>
    <w:rsid w:val="00027151"/>
    <w:rsid w:val="000276A7"/>
    <w:rsid w:val="000300C6"/>
    <w:rsid w:val="000310D4"/>
    <w:rsid w:val="000311DE"/>
    <w:rsid w:val="00031701"/>
    <w:rsid w:val="00031868"/>
    <w:rsid w:val="00031D40"/>
    <w:rsid w:val="00032057"/>
    <w:rsid w:val="000321E7"/>
    <w:rsid w:val="00033F5F"/>
    <w:rsid w:val="00034A8A"/>
    <w:rsid w:val="000360F4"/>
    <w:rsid w:val="000364DC"/>
    <w:rsid w:val="00036EC6"/>
    <w:rsid w:val="00037584"/>
    <w:rsid w:val="00037F4D"/>
    <w:rsid w:val="0004018C"/>
    <w:rsid w:val="000406D3"/>
    <w:rsid w:val="00041468"/>
    <w:rsid w:val="00041789"/>
    <w:rsid w:val="00042AFC"/>
    <w:rsid w:val="00043C48"/>
    <w:rsid w:val="000447B4"/>
    <w:rsid w:val="00044B1F"/>
    <w:rsid w:val="00044D41"/>
    <w:rsid w:val="000452DB"/>
    <w:rsid w:val="00045441"/>
    <w:rsid w:val="0004574C"/>
    <w:rsid w:val="0004641C"/>
    <w:rsid w:val="00046EDF"/>
    <w:rsid w:val="00050146"/>
    <w:rsid w:val="0005083B"/>
    <w:rsid w:val="000509CB"/>
    <w:rsid w:val="00050ADC"/>
    <w:rsid w:val="00050B43"/>
    <w:rsid w:val="000514FC"/>
    <w:rsid w:val="000518C4"/>
    <w:rsid w:val="00051E74"/>
    <w:rsid w:val="00052AE6"/>
    <w:rsid w:val="000532F1"/>
    <w:rsid w:val="0005341F"/>
    <w:rsid w:val="00054375"/>
    <w:rsid w:val="00054CDC"/>
    <w:rsid w:val="00054D01"/>
    <w:rsid w:val="00054F48"/>
    <w:rsid w:val="000552BD"/>
    <w:rsid w:val="00055965"/>
    <w:rsid w:val="00056119"/>
    <w:rsid w:val="00056472"/>
    <w:rsid w:val="00057621"/>
    <w:rsid w:val="00060DC4"/>
    <w:rsid w:val="00060E93"/>
    <w:rsid w:val="000613A0"/>
    <w:rsid w:val="00061EAA"/>
    <w:rsid w:val="0006207A"/>
    <w:rsid w:val="000620F4"/>
    <w:rsid w:val="00062A46"/>
    <w:rsid w:val="00062B2E"/>
    <w:rsid w:val="00062E78"/>
    <w:rsid w:val="000655CC"/>
    <w:rsid w:val="000657DD"/>
    <w:rsid w:val="000666F6"/>
    <w:rsid w:val="0007052D"/>
    <w:rsid w:val="000706F1"/>
    <w:rsid w:val="00071087"/>
    <w:rsid w:val="00071248"/>
    <w:rsid w:val="0007147A"/>
    <w:rsid w:val="00073199"/>
    <w:rsid w:val="00074618"/>
    <w:rsid w:val="00074E56"/>
    <w:rsid w:val="00076354"/>
    <w:rsid w:val="00076559"/>
    <w:rsid w:val="00076900"/>
    <w:rsid w:val="00077400"/>
    <w:rsid w:val="000806DA"/>
    <w:rsid w:val="00080E04"/>
    <w:rsid w:val="000812A6"/>
    <w:rsid w:val="000814D5"/>
    <w:rsid w:val="000819AE"/>
    <w:rsid w:val="00082306"/>
    <w:rsid w:val="00082F5F"/>
    <w:rsid w:val="00084395"/>
    <w:rsid w:val="0008508A"/>
    <w:rsid w:val="00085385"/>
    <w:rsid w:val="000854E8"/>
    <w:rsid w:val="000858C2"/>
    <w:rsid w:val="000858FD"/>
    <w:rsid w:val="00085B0E"/>
    <w:rsid w:val="00085EB8"/>
    <w:rsid w:val="00086C58"/>
    <w:rsid w:val="00086E8E"/>
    <w:rsid w:val="00087EB3"/>
    <w:rsid w:val="000914E3"/>
    <w:rsid w:val="00091890"/>
    <w:rsid w:val="00091A0C"/>
    <w:rsid w:val="00092D75"/>
    <w:rsid w:val="0009350A"/>
    <w:rsid w:val="0009478F"/>
    <w:rsid w:val="000949DB"/>
    <w:rsid w:val="000951D0"/>
    <w:rsid w:val="000952E3"/>
    <w:rsid w:val="0009754B"/>
    <w:rsid w:val="000A0158"/>
    <w:rsid w:val="000A17E8"/>
    <w:rsid w:val="000A1835"/>
    <w:rsid w:val="000A24BF"/>
    <w:rsid w:val="000A2BF0"/>
    <w:rsid w:val="000A3B03"/>
    <w:rsid w:val="000A4189"/>
    <w:rsid w:val="000A4717"/>
    <w:rsid w:val="000A4F01"/>
    <w:rsid w:val="000A6184"/>
    <w:rsid w:val="000A62E9"/>
    <w:rsid w:val="000A64CD"/>
    <w:rsid w:val="000A6910"/>
    <w:rsid w:val="000A70BC"/>
    <w:rsid w:val="000B0AAE"/>
    <w:rsid w:val="000B1958"/>
    <w:rsid w:val="000B19CD"/>
    <w:rsid w:val="000B23D3"/>
    <w:rsid w:val="000B2C86"/>
    <w:rsid w:val="000B3905"/>
    <w:rsid w:val="000B3BCB"/>
    <w:rsid w:val="000B554E"/>
    <w:rsid w:val="000B6723"/>
    <w:rsid w:val="000C1335"/>
    <w:rsid w:val="000C1BC2"/>
    <w:rsid w:val="000C29D6"/>
    <w:rsid w:val="000C2E1F"/>
    <w:rsid w:val="000C321C"/>
    <w:rsid w:val="000C59D5"/>
    <w:rsid w:val="000C693F"/>
    <w:rsid w:val="000D046F"/>
    <w:rsid w:val="000D09E6"/>
    <w:rsid w:val="000D1084"/>
    <w:rsid w:val="000D4802"/>
    <w:rsid w:val="000D76EF"/>
    <w:rsid w:val="000D79C7"/>
    <w:rsid w:val="000D7B46"/>
    <w:rsid w:val="000D7EFE"/>
    <w:rsid w:val="000E0E7F"/>
    <w:rsid w:val="000E0ECC"/>
    <w:rsid w:val="000E125B"/>
    <w:rsid w:val="000E1A98"/>
    <w:rsid w:val="000E2F82"/>
    <w:rsid w:val="000E3443"/>
    <w:rsid w:val="000E3F54"/>
    <w:rsid w:val="000E431F"/>
    <w:rsid w:val="000E4D0D"/>
    <w:rsid w:val="000E4D97"/>
    <w:rsid w:val="000E59A5"/>
    <w:rsid w:val="000E5E5A"/>
    <w:rsid w:val="000E680F"/>
    <w:rsid w:val="000E720E"/>
    <w:rsid w:val="000F2D2D"/>
    <w:rsid w:val="000F39DC"/>
    <w:rsid w:val="000F4F56"/>
    <w:rsid w:val="000F5130"/>
    <w:rsid w:val="00100564"/>
    <w:rsid w:val="00101216"/>
    <w:rsid w:val="00101272"/>
    <w:rsid w:val="00103038"/>
    <w:rsid w:val="001030E2"/>
    <w:rsid w:val="001047D3"/>
    <w:rsid w:val="0010596A"/>
    <w:rsid w:val="0010653C"/>
    <w:rsid w:val="00106DCE"/>
    <w:rsid w:val="0011341A"/>
    <w:rsid w:val="00114041"/>
    <w:rsid w:val="001143AB"/>
    <w:rsid w:val="001150AD"/>
    <w:rsid w:val="001155BD"/>
    <w:rsid w:val="00115789"/>
    <w:rsid w:val="0011739C"/>
    <w:rsid w:val="00117E81"/>
    <w:rsid w:val="001208B2"/>
    <w:rsid w:val="001208E1"/>
    <w:rsid w:val="0012128D"/>
    <w:rsid w:val="00121E54"/>
    <w:rsid w:val="001236A9"/>
    <w:rsid w:val="00123BAB"/>
    <w:rsid w:val="00123C66"/>
    <w:rsid w:val="00125471"/>
    <w:rsid w:val="001266EA"/>
    <w:rsid w:val="00126CE3"/>
    <w:rsid w:val="00127044"/>
    <w:rsid w:val="0012704A"/>
    <w:rsid w:val="00131583"/>
    <w:rsid w:val="001319F8"/>
    <w:rsid w:val="00131C94"/>
    <w:rsid w:val="001351EC"/>
    <w:rsid w:val="00135A6F"/>
    <w:rsid w:val="00136F1E"/>
    <w:rsid w:val="00137957"/>
    <w:rsid w:val="00137C9B"/>
    <w:rsid w:val="00137D28"/>
    <w:rsid w:val="001412AA"/>
    <w:rsid w:val="00141705"/>
    <w:rsid w:val="0014266A"/>
    <w:rsid w:val="00142EA9"/>
    <w:rsid w:val="0014374E"/>
    <w:rsid w:val="001438FC"/>
    <w:rsid w:val="00145084"/>
    <w:rsid w:val="001450BA"/>
    <w:rsid w:val="00145A22"/>
    <w:rsid w:val="00146500"/>
    <w:rsid w:val="001475A4"/>
    <w:rsid w:val="001475EC"/>
    <w:rsid w:val="00147702"/>
    <w:rsid w:val="0015019F"/>
    <w:rsid w:val="00150235"/>
    <w:rsid w:val="0015024D"/>
    <w:rsid w:val="00150678"/>
    <w:rsid w:val="00151954"/>
    <w:rsid w:val="00151B93"/>
    <w:rsid w:val="001534FF"/>
    <w:rsid w:val="00154A3E"/>
    <w:rsid w:val="001550C3"/>
    <w:rsid w:val="00155162"/>
    <w:rsid w:val="00155712"/>
    <w:rsid w:val="001558F5"/>
    <w:rsid w:val="00156456"/>
    <w:rsid w:val="0015655B"/>
    <w:rsid w:val="00156C8C"/>
    <w:rsid w:val="0015776B"/>
    <w:rsid w:val="00160391"/>
    <w:rsid w:val="001607D1"/>
    <w:rsid w:val="00160EBF"/>
    <w:rsid w:val="001620F6"/>
    <w:rsid w:val="00162D83"/>
    <w:rsid w:val="00163499"/>
    <w:rsid w:val="00164AA6"/>
    <w:rsid w:val="00164BC4"/>
    <w:rsid w:val="00165A6E"/>
    <w:rsid w:val="001667B2"/>
    <w:rsid w:val="00166D2B"/>
    <w:rsid w:val="00166F11"/>
    <w:rsid w:val="001672EB"/>
    <w:rsid w:val="00170004"/>
    <w:rsid w:val="00170B78"/>
    <w:rsid w:val="001725C9"/>
    <w:rsid w:val="001726D3"/>
    <w:rsid w:val="00172C39"/>
    <w:rsid w:val="00173F46"/>
    <w:rsid w:val="001744F8"/>
    <w:rsid w:val="00175A4D"/>
    <w:rsid w:val="001771AE"/>
    <w:rsid w:val="001775C7"/>
    <w:rsid w:val="0017784A"/>
    <w:rsid w:val="001800E5"/>
    <w:rsid w:val="001818F3"/>
    <w:rsid w:val="00182EB4"/>
    <w:rsid w:val="001840CA"/>
    <w:rsid w:val="00184536"/>
    <w:rsid w:val="0018475B"/>
    <w:rsid w:val="00184C05"/>
    <w:rsid w:val="001854DE"/>
    <w:rsid w:val="0018588A"/>
    <w:rsid w:val="00186297"/>
    <w:rsid w:val="00187CF6"/>
    <w:rsid w:val="00190B9C"/>
    <w:rsid w:val="00190C66"/>
    <w:rsid w:val="00190FCA"/>
    <w:rsid w:val="0019124D"/>
    <w:rsid w:val="00191375"/>
    <w:rsid w:val="00191F62"/>
    <w:rsid w:val="001920BC"/>
    <w:rsid w:val="001921A0"/>
    <w:rsid w:val="00192608"/>
    <w:rsid w:val="001927DF"/>
    <w:rsid w:val="00192AB8"/>
    <w:rsid w:val="00192E7A"/>
    <w:rsid w:val="001932F5"/>
    <w:rsid w:val="00193304"/>
    <w:rsid w:val="00193D95"/>
    <w:rsid w:val="001941FA"/>
    <w:rsid w:val="0019442F"/>
    <w:rsid w:val="001956D6"/>
    <w:rsid w:val="00195A93"/>
    <w:rsid w:val="00195C6A"/>
    <w:rsid w:val="00196306"/>
    <w:rsid w:val="00196473"/>
    <w:rsid w:val="00196B90"/>
    <w:rsid w:val="00196C67"/>
    <w:rsid w:val="001971E3"/>
    <w:rsid w:val="001975CC"/>
    <w:rsid w:val="001A247E"/>
    <w:rsid w:val="001A3AF7"/>
    <w:rsid w:val="001A3C94"/>
    <w:rsid w:val="001A407A"/>
    <w:rsid w:val="001A4916"/>
    <w:rsid w:val="001A582B"/>
    <w:rsid w:val="001A6294"/>
    <w:rsid w:val="001A7041"/>
    <w:rsid w:val="001B03B0"/>
    <w:rsid w:val="001B2947"/>
    <w:rsid w:val="001B3CB9"/>
    <w:rsid w:val="001B4BA2"/>
    <w:rsid w:val="001B6ADD"/>
    <w:rsid w:val="001B7299"/>
    <w:rsid w:val="001C00F2"/>
    <w:rsid w:val="001C049A"/>
    <w:rsid w:val="001C1A00"/>
    <w:rsid w:val="001C22A6"/>
    <w:rsid w:val="001C247A"/>
    <w:rsid w:val="001C2719"/>
    <w:rsid w:val="001C3333"/>
    <w:rsid w:val="001C33C3"/>
    <w:rsid w:val="001C36CB"/>
    <w:rsid w:val="001C3995"/>
    <w:rsid w:val="001C43A6"/>
    <w:rsid w:val="001C73D3"/>
    <w:rsid w:val="001C75EF"/>
    <w:rsid w:val="001C776A"/>
    <w:rsid w:val="001C79E1"/>
    <w:rsid w:val="001D0633"/>
    <w:rsid w:val="001D0803"/>
    <w:rsid w:val="001D2B97"/>
    <w:rsid w:val="001D304C"/>
    <w:rsid w:val="001D4EC0"/>
    <w:rsid w:val="001D5DF1"/>
    <w:rsid w:val="001D6159"/>
    <w:rsid w:val="001D65D3"/>
    <w:rsid w:val="001D6CA0"/>
    <w:rsid w:val="001E0047"/>
    <w:rsid w:val="001E00E5"/>
    <w:rsid w:val="001E1516"/>
    <w:rsid w:val="001E1CF9"/>
    <w:rsid w:val="001E1F4D"/>
    <w:rsid w:val="001E2ECC"/>
    <w:rsid w:val="001E3B11"/>
    <w:rsid w:val="001E4F13"/>
    <w:rsid w:val="001E5459"/>
    <w:rsid w:val="001E66CF"/>
    <w:rsid w:val="001E69AD"/>
    <w:rsid w:val="001E6F33"/>
    <w:rsid w:val="001E7821"/>
    <w:rsid w:val="001E7BE0"/>
    <w:rsid w:val="001E7F54"/>
    <w:rsid w:val="001F0068"/>
    <w:rsid w:val="001F0E1B"/>
    <w:rsid w:val="001F1802"/>
    <w:rsid w:val="001F22E5"/>
    <w:rsid w:val="001F244D"/>
    <w:rsid w:val="001F27B7"/>
    <w:rsid w:val="001F2A46"/>
    <w:rsid w:val="001F33FB"/>
    <w:rsid w:val="001F3852"/>
    <w:rsid w:val="001F60E8"/>
    <w:rsid w:val="001F62CA"/>
    <w:rsid w:val="001F65B0"/>
    <w:rsid w:val="001F6A83"/>
    <w:rsid w:val="001F791A"/>
    <w:rsid w:val="001F7B16"/>
    <w:rsid w:val="001F7E8C"/>
    <w:rsid w:val="0020075E"/>
    <w:rsid w:val="0020130B"/>
    <w:rsid w:val="00201FA0"/>
    <w:rsid w:val="00202D1E"/>
    <w:rsid w:val="002035ED"/>
    <w:rsid w:val="00203882"/>
    <w:rsid w:val="0020434D"/>
    <w:rsid w:val="002048DB"/>
    <w:rsid w:val="00205B94"/>
    <w:rsid w:val="00205E9A"/>
    <w:rsid w:val="002061CE"/>
    <w:rsid w:val="00206415"/>
    <w:rsid w:val="00206C56"/>
    <w:rsid w:val="00206E1E"/>
    <w:rsid w:val="0020CBBD"/>
    <w:rsid w:val="0021071D"/>
    <w:rsid w:val="00210761"/>
    <w:rsid w:val="00210B02"/>
    <w:rsid w:val="00211D17"/>
    <w:rsid w:val="002128CD"/>
    <w:rsid w:val="00212A3B"/>
    <w:rsid w:val="00212CEE"/>
    <w:rsid w:val="0021313C"/>
    <w:rsid w:val="00213771"/>
    <w:rsid w:val="0021435C"/>
    <w:rsid w:val="002151E0"/>
    <w:rsid w:val="00215B64"/>
    <w:rsid w:val="0021607D"/>
    <w:rsid w:val="0021636C"/>
    <w:rsid w:val="002169A8"/>
    <w:rsid w:val="00217333"/>
    <w:rsid w:val="00217371"/>
    <w:rsid w:val="00217471"/>
    <w:rsid w:val="002203B1"/>
    <w:rsid w:val="0022116E"/>
    <w:rsid w:val="00221679"/>
    <w:rsid w:val="00222EF5"/>
    <w:rsid w:val="00223ECD"/>
    <w:rsid w:val="00224AA6"/>
    <w:rsid w:val="00224D65"/>
    <w:rsid w:val="002258F6"/>
    <w:rsid w:val="00225925"/>
    <w:rsid w:val="00225CEC"/>
    <w:rsid w:val="00226ABD"/>
    <w:rsid w:val="00226FE4"/>
    <w:rsid w:val="0023118C"/>
    <w:rsid w:val="00231190"/>
    <w:rsid w:val="002311DC"/>
    <w:rsid w:val="0023165F"/>
    <w:rsid w:val="00231BE3"/>
    <w:rsid w:val="00231C35"/>
    <w:rsid w:val="00232847"/>
    <w:rsid w:val="00232B51"/>
    <w:rsid w:val="002330CA"/>
    <w:rsid w:val="002345AA"/>
    <w:rsid w:val="0023592D"/>
    <w:rsid w:val="00235B25"/>
    <w:rsid w:val="002360F1"/>
    <w:rsid w:val="002361C5"/>
    <w:rsid w:val="00237109"/>
    <w:rsid w:val="00237724"/>
    <w:rsid w:val="00240597"/>
    <w:rsid w:val="00241BC7"/>
    <w:rsid w:val="00241C9E"/>
    <w:rsid w:val="00244021"/>
    <w:rsid w:val="002445EA"/>
    <w:rsid w:val="002449EB"/>
    <w:rsid w:val="00244D11"/>
    <w:rsid w:val="00244E7B"/>
    <w:rsid w:val="00245934"/>
    <w:rsid w:val="002464F8"/>
    <w:rsid w:val="0024675F"/>
    <w:rsid w:val="00246C71"/>
    <w:rsid w:val="00247FD3"/>
    <w:rsid w:val="002500A9"/>
    <w:rsid w:val="00250F25"/>
    <w:rsid w:val="002518F7"/>
    <w:rsid w:val="00251A4D"/>
    <w:rsid w:val="00251EC9"/>
    <w:rsid w:val="0025299E"/>
    <w:rsid w:val="00252CB1"/>
    <w:rsid w:val="0025310C"/>
    <w:rsid w:val="0025375B"/>
    <w:rsid w:val="00253BFF"/>
    <w:rsid w:val="0025470E"/>
    <w:rsid w:val="00254F8B"/>
    <w:rsid w:val="002554A9"/>
    <w:rsid w:val="0025622E"/>
    <w:rsid w:val="002562F4"/>
    <w:rsid w:val="00256608"/>
    <w:rsid w:val="00256AC8"/>
    <w:rsid w:val="00256DE6"/>
    <w:rsid w:val="00257317"/>
    <w:rsid w:val="00257C95"/>
    <w:rsid w:val="00261B65"/>
    <w:rsid w:val="0026223C"/>
    <w:rsid w:val="00262E2A"/>
    <w:rsid w:val="00263C7B"/>
    <w:rsid w:val="00264078"/>
    <w:rsid w:val="00264978"/>
    <w:rsid w:val="00265C66"/>
    <w:rsid w:val="00266AD2"/>
    <w:rsid w:val="002672D4"/>
    <w:rsid w:val="00270322"/>
    <w:rsid w:val="00270ACE"/>
    <w:rsid w:val="0027140E"/>
    <w:rsid w:val="00271CD9"/>
    <w:rsid w:val="00271FF0"/>
    <w:rsid w:val="00272DB6"/>
    <w:rsid w:val="00274D06"/>
    <w:rsid w:val="0027671E"/>
    <w:rsid w:val="00276C31"/>
    <w:rsid w:val="00277547"/>
    <w:rsid w:val="00280196"/>
    <w:rsid w:val="002804F9"/>
    <w:rsid w:val="00280516"/>
    <w:rsid w:val="00280622"/>
    <w:rsid w:val="0028084E"/>
    <w:rsid w:val="00280C18"/>
    <w:rsid w:val="00281045"/>
    <w:rsid w:val="002818A3"/>
    <w:rsid w:val="00281E80"/>
    <w:rsid w:val="002830EB"/>
    <w:rsid w:val="00284705"/>
    <w:rsid w:val="00284A84"/>
    <w:rsid w:val="00285057"/>
    <w:rsid w:val="002851E4"/>
    <w:rsid w:val="00285374"/>
    <w:rsid w:val="002860D8"/>
    <w:rsid w:val="00287E25"/>
    <w:rsid w:val="00291734"/>
    <w:rsid w:val="0029270B"/>
    <w:rsid w:val="00293F95"/>
    <w:rsid w:val="00294333"/>
    <w:rsid w:val="002946FC"/>
    <w:rsid w:val="0029526D"/>
    <w:rsid w:val="002954C6"/>
    <w:rsid w:val="00295C47"/>
    <w:rsid w:val="00295C75"/>
    <w:rsid w:val="00295F36"/>
    <w:rsid w:val="002969C0"/>
    <w:rsid w:val="00296E6A"/>
    <w:rsid w:val="00297363"/>
    <w:rsid w:val="00297F9D"/>
    <w:rsid w:val="002A061A"/>
    <w:rsid w:val="002A10FF"/>
    <w:rsid w:val="002A1F05"/>
    <w:rsid w:val="002A301B"/>
    <w:rsid w:val="002A3942"/>
    <w:rsid w:val="002A4523"/>
    <w:rsid w:val="002A5503"/>
    <w:rsid w:val="002A56C7"/>
    <w:rsid w:val="002A5B21"/>
    <w:rsid w:val="002B023C"/>
    <w:rsid w:val="002B0B39"/>
    <w:rsid w:val="002B1015"/>
    <w:rsid w:val="002B172A"/>
    <w:rsid w:val="002B186E"/>
    <w:rsid w:val="002B2CAE"/>
    <w:rsid w:val="002B2DA4"/>
    <w:rsid w:val="002B3197"/>
    <w:rsid w:val="002B3500"/>
    <w:rsid w:val="002B43E4"/>
    <w:rsid w:val="002B4493"/>
    <w:rsid w:val="002B491F"/>
    <w:rsid w:val="002B4A80"/>
    <w:rsid w:val="002B5B6B"/>
    <w:rsid w:val="002B6181"/>
    <w:rsid w:val="002B6B9C"/>
    <w:rsid w:val="002B72AB"/>
    <w:rsid w:val="002B79E8"/>
    <w:rsid w:val="002C0CF4"/>
    <w:rsid w:val="002C16C8"/>
    <w:rsid w:val="002C21FE"/>
    <w:rsid w:val="002C2DC6"/>
    <w:rsid w:val="002C33F2"/>
    <w:rsid w:val="002C3A0A"/>
    <w:rsid w:val="002C4D7D"/>
    <w:rsid w:val="002C4E4A"/>
    <w:rsid w:val="002C58C2"/>
    <w:rsid w:val="002C5E01"/>
    <w:rsid w:val="002C67A7"/>
    <w:rsid w:val="002C77BA"/>
    <w:rsid w:val="002C79CB"/>
    <w:rsid w:val="002D05E1"/>
    <w:rsid w:val="002D10CE"/>
    <w:rsid w:val="002D1A0C"/>
    <w:rsid w:val="002D208F"/>
    <w:rsid w:val="002D281E"/>
    <w:rsid w:val="002D2E88"/>
    <w:rsid w:val="002D467C"/>
    <w:rsid w:val="002D607D"/>
    <w:rsid w:val="002D6983"/>
    <w:rsid w:val="002D73F5"/>
    <w:rsid w:val="002D7538"/>
    <w:rsid w:val="002E0634"/>
    <w:rsid w:val="002E0859"/>
    <w:rsid w:val="002E0A46"/>
    <w:rsid w:val="002E0AB2"/>
    <w:rsid w:val="002E1EB5"/>
    <w:rsid w:val="002E2ADD"/>
    <w:rsid w:val="002E2CD8"/>
    <w:rsid w:val="002E3171"/>
    <w:rsid w:val="002E3CA6"/>
    <w:rsid w:val="002E4BB5"/>
    <w:rsid w:val="002E516C"/>
    <w:rsid w:val="002F0B50"/>
    <w:rsid w:val="002F1E0C"/>
    <w:rsid w:val="002F1E2E"/>
    <w:rsid w:val="002F2053"/>
    <w:rsid w:val="002F34F6"/>
    <w:rsid w:val="002F36B8"/>
    <w:rsid w:val="002F3DA1"/>
    <w:rsid w:val="002F5B48"/>
    <w:rsid w:val="002F6EAE"/>
    <w:rsid w:val="002F705D"/>
    <w:rsid w:val="002F7312"/>
    <w:rsid w:val="003008AE"/>
    <w:rsid w:val="003009EA"/>
    <w:rsid w:val="00300A2A"/>
    <w:rsid w:val="00301AFE"/>
    <w:rsid w:val="00302A73"/>
    <w:rsid w:val="00302B82"/>
    <w:rsid w:val="00302D47"/>
    <w:rsid w:val="00303399"/>
    <w:rsid w:val="00303B67"/>
    <w:rsid w:val="00303C37"/>
    <w:rsid w:val="00303C67"/>
    <w:rsid w:val="0030436C"/>
    <w:rsid w:val="0030517F"/>
    <w:rsid w:val="003061A0"/>
    <w:rsid w:val="00306867"/>
    <w:rsid w:val="0030737C"/>
    <w:rsid w:val="00307AF2"/>
    <w:rsid w:val="003103B1"/>
    <w:rsid w:val="00310F20"/>
    <w:rsid w:val="00311019"/>
    <w:rsid w:val="003123DA"/>
    <w:rsid w:val="00313433"/>
    <w:rsid w:val="00313600"/>
    <w:rsid w:val="00313B5C"/>
    <w:rsid w:val="00313D67"/>
    <w:rsid w:val="00314374"/>
    <w:rsid w:val="003143D4"/>
    <w:rsid w:val="003144F1"/>
    <w:rsid w:val="00314697"/>
    <w:rsid w:val="0031492B"/>
    <w:rsid w:val="00314D41"/>
    <w:rsid w:val="003163E5"/>
    <w:rsid w:val="00317303"/>
    <w:rsid w:val="00317A45"/>
    <w:rsid w:val="00317FA3"/>
    <w:rsid w:val="00321AA8"/>
    <w:rsid w:val="00322CF9"/>
    <w:rsid w:val="00323A68"/>
    <w:rsid w:val="00323AEB"/>
    <w:rsid w:val="003252C8"/>
    <w:rsid w:val="003253C8"/>
    <w:rsid w:val="003266B3"/>
    <w:rsid w:val="0032682C"/>
    <w:rsid w:val="00327436"/>
    <w:rsid w:val="003277DB"/>
    <w:rsid w:val="003308DE"/>
    <w:rsid w:val="00330935"/>
    <w:rsid w:val="00330A29"/>
    <w:rsid w:val="00332DA5"/>
    <w:rsid w:val="00333406"/>
    <w:rsid w:val="00333D75"/>
    <w:rsid w:val="003346F0"/>
    <w:rsid w:val="00336730"/>
    <w:rsid w:val="00337521"/>
    <w:rsid w:val="003427E2"/>
    <w:rsid w:val="003439DF"/>
    <w:rsid w:val="003440BF"/>
    <w:rsid w:val="003453F9"/>
    <w:rsid w:val="00345978"/>
    <w:rsid w:val="00345D0B"/>
    <w:rsid w:val="00345ECD"/>
    <w:rsid w:val="0034620E"/>
    <w:rsid w:val="00346EE5"/>
    <w:rsid w:val="0035077B"/>
    <w:rsid w:val="00351AAF"/>
    <w:rsid w:val="00351AED"/>
    <w:rsid w:val="00351BC3"/>
    <w:rsid w:val="00351D62"/>
    <w:rsid w:val="00351DDE"/>
    <w:rsid w:val="00352F3C"/>
    <w:rsid w:val="0035338F"/>
    <w:rsid w:val="003536EF"/>
    <w:rsid w:val="00353C95"/>
    <w:rsid w:val="00353EB2"/>
    <w:rsid w:val="0035463D"/>
    <w:rsid w:val="0035487E"/>
    <w:rsid w:val="00354F2C"/>
    <w:rsid w:val="00356765"/>
    <w:rsid w:val="00356D80"/>
    <w:rsid w:val="00356DB7"/>
    <w:rsid w:val="0035726D"/>
    <w:rsid w:val="00357F57"/>
    <w:rsid w:val="003603BB"/>
    <w:rsid w:val="00360479"/>
    <w:rsid w:val="00360630"/>
    <w:rsid w:val="00360AAC"/>
    <w:rsid w:val="0036102D"/>
    <w:rsid w:val="00361998"/>
    <w:rsid w:val="00361E17"/>
    <w:rsid w:val="00361F6D"/>
    <w:rsid w:val="0036232C"/>
    <w:rsid w:val="00362A34"/>
    <w:rsid w:val="00362AF2"/>
    <w:rsid w:val="00363A45"/>
    <w:rsid w:val="00363FF5"/>
    <w:rsid w:val="00364B19"/>
    <w:rsid w:val="00365577"/>
    <w:rsid w:val="00365A33"/>
    <w:rsid w:val="003660DC"/>
    <w:rsid w:val="00366322"/>
    <w:rsid w:val="00366E77"/>
    <w:rsid w:val="00367A6D"/>
    <w:rsid w:val="0037100E"/>
    <w:rsid w:val="00371C8F"/>
    <w:rsid w:val="00371F5C"/>
    <w:rsid w:val="00374039"/>
    <w:rsid w:val="00374699"/>
    <w:rsid w:val="003746CB"/>
    <w:rsid w:val="00376074"/>
    <w:rsid w:val="00376294"/>
    <w:rsid w:val="00376AD8"/>
    <w:rsid w:val="003778BE"/>
    <w:rsid w:val="00377CFE"/>
    <w:rsid w:val="00377E9A"/>
    <w:rsid w:val="00380F6E"/>
    <w:rsid w:val="0038110C"/>
    <w:rsid w:val="00381824"/>
    <w:rsid w:val="00383660"/>
    <w:rsid w:val="00384AC9"/>
    <w:rsid w:val="00384ED6"/>
    <w:rsid w:val="003850EE"/>
    <w:rsid w:val="0038656C"/>
    <w:rsid w:val="00387468"/>
    <w:rsid w:val="003878ED"/>
    <w:rsid w:val="00387A7E"/>
    <w:rsid w:val="00387B31"/>
    <w:rsid w:val="00387CE1"/>
    <w:rsid w:val="00390690"/>
    <w:rsid w:val="003914DC"/>
    <w:rsid w:val="00391D21"/>
    <w:rsid w:val="00392BDE"/>
    <w:rsid w:val="00392DFF"/>
    <w:rsid w:val="003935C5"/>
    <w:rsid w:val="00394959"/>
    <w:rsid w:val="00395282"/>
    <w:rsid w:val="003957D1"/>
    <w:rsid w:val="003957E4"/>
    <w:rsid w:val="0039680D"/>
    <w:rsid w:val="003A064E"/>
    <w:rsid w:val="003A1CAC"/>
    <w:rsid w:val="003A219F"/>
    <w:rsid w:val="003A427D"/>
    <w:rsid w:val="003A4662"/>
    <w:rsid w:val="003A484E"/>
    <w:rsid w:val="003A5526"/>
    <w:rsid w:val="003A5B6F"/>
    <w:rsid w:val="003A5BD7"/>
    <w:rsid w:val="003A60FF"/>
    <w:rsid w:val="003A61A6"/>
    <w:rsid w:val="003A6C44"/>
    <w:rsid w:val="003B3E73"/>
    <w:rsid w:val="003B4142"/>
    <w:rsid w:val="003B4321"/>
    <w:rsid w:val="003B4CAF"/>
    <w:rsid w:val="003B4E28"/>
    <w:rsid w:val="003B5C6F"/>
    <w:rsid w:val="003B6281"/>
    <w:rsid w:val="003B6728"/>
    <w:rsid w:val="003B6BA0"/>
    <w:rsid w:val="003B7091"/>
    <w:rsid w:val="003C06FA"/>
    <w:rsid w:val="003C16D2"/>
    <w:rsid w:val="003C1C99"/>
    <w:rsid w:val="003C204D"/>
    <w:rsid w:val="003C31C2"/>
    <w:rsid w:val="003C3477"/>
    <w:rsid w:val="003C3B8B"/>
    <w:rsid w:val="003C3FC0"/>
    <w:rsid w:val="003C5978"/>
    <w:rsid w:val="003C5ED9"/>
    <w:rsid w:val="003C63D6"/>
    <w:rsid w:val="003C64BD"/>
    <w:rsid w:val="003C6609"/>
    <w:rsid w:val="003D17A7"/>
    <w:rsid w:val="003D1816"/>
    <w:rsid w:val="003D1F68"/>
    <w:rsid w:val="003D1FF7"/>
    <w:rsid w:val="003D2399"/>
    <w:rsid w:val="003D2E9F"/>
    <w:rsid w:val="003D32FB"/>
    <w:rsid w:val="003D37B7"/>
    <w:rsid w:val="003D46D1"/>
    <w:rsid w:val="003D4BC9"/>
    <w:rsid w:val="003D57BC"/>
    <w:rsid w:val="003D60C8"/>
    <w:rsid w:val="003D6208"/>
    <w:rsid w:val="003D6263"/>
    <w:rsid w:val="003D6773"/>
    <w:rsid w:val="003D6FE1"/>
    <w:rsid w:val="003D703F"/>
    <w:rsid w:val="003D73BC"/>
    <w:rsid w:val="003D77F6"/>
    <w:rsid w:val="003D7ACB"/>
    <w:rsid w:val="003E0C19"/>
    <w:rsid w:val="003E0DED"/>
    <w:rsid w:val="003E1293"/>
    <w:rsid w:val="003E1307"/>
    <w:rsid w:val="003E144D"/>
    <w:rsid w:val="003E1500"/>
    <w:rsid w:val="003E2517"/>
    <w:rsid w:val="003E2FFA"/>
    <w:rsid w:val="003E320F"/>
    <w:rsid w:val="003E5258"/>
    <w:rsid w:val="003F06E6"/>
    <w:rsid w:val="003F077A"/>
    <w:rsid w:val="003F145E"/>
    <w:rsid w:val="003F4102"/>
    <w:rsid w:val="003F4377"/>
    <w:rsid w:val="003F480B"/>
    <w:rsid w:val="003F711B"/>
    <w:rsid w:val="00400591"/>
    <w:rsid w:val="004006FE"/>
    <w:rsid w:val="00401251"/>
    <w:rsid w:val="00402156"/>
    <w:rsid w:val="00402597"/>
    <w:rsid w:val="00402B97"/>
    <w:rsid w:val="00402EB4"/>
    <w:rsid w:val="004042A6"/>
    <w:rsid w:val="004046ED"/>
    <w:rsid w:val="00404A42"/>
    <w:rsid w:val="00406D9A"/>
    <w:rsid w:val="00406EAF"/>
    <w:rsid w:val="0040767F"/>
    <w:rsid w:val="00411E5A"/>
    <w:rsid w:val="00413D85"/>
    <w:rsid w:val="0041430F"/>
    <w:rsid w:val="004155E0"/>
    <w:rsid w:val="004158C5"/>
    <w:rsid w:val="00416BE6"/>
    <w:rsid w:val="00416FFF"/>
    <w:rsid w:val="00417553"/>
    <w:rsid w:val="00420EF7"/>
    <w:rsid w:val="00421060"/>
    <w:rsid w:val="00422116"/>
    <w:rsid w:val="00422B18"/>
    <w:rsid w:val="00422CD5"/>
    <w:rsid w:val="00423186"/>
    <w:rsid w:val="00423F96"/>
    <w:rsid w:val="00424186"/>
    <w:rsid w:val="004243AB"/>
    <w:rsid w:val="0042553E"/>
    <w:rsid w:val="004259B4"/>
    <w:rsid w:val="0042790C"/>
    <w:rsid w:val="00427ADB"/>
    <w:rsid w:val="00427B2E"/>
    <w:rsid w:val="00430C97"/>
    <w:rsid w:val="0043117D"/>
    <w:rsid w:val="00431261"/>
    <w:rsid w:val="00431753"/>
    <w:rsid w:val="00431B06"/>
    <w:rsid w:val="00431C16"/>
    <w:rsid w:val="00431C47"/>
    <w:rsid w:val="00431CB6"/>
    <w:rsid w:val="00432073"/>
    <w:rsid w:val="00432E71"/>
    <w:rsid w:val="00433D30"/>
    <w:rsid w:val="00434F05"/>
    <w:rsid w:val="00435746"/>
    <w:rsid w:val="0043579C"/>
    <w:rsid w:val="00435F71"/>
    <w:rsid w:val="0043632B"/>
    <w:rsid w:val="00436C77"/>
    <w:rsid w:val="0043765E"/>
    <w:rsid w:val="00440E90"/>
    <w:rsid w:val="004420E6"/>
    <w:rsid w:val="004423E6"/>
    <w:rsid w:val="0044298F"/>
    <w:rsid w:val="00442E2A"/>
    <w:rsid w:val="00442FCF"/>
    <w:rsid w:val="00443716"/>
    <w:rsid w:val="004441FA"/>
    <w:rsid w:val="00444DC7"/>
    <w:rsid w:val="00445881"/>
    <w:rsid w:val="00445AC9"/>
    <w:rsid w:val="00447308"/>
    <w:rsid w:val="0044775D"/>
    <w:rsid w:val="00447A5F"/>
    <w:rsid w:val="00451111"/>
    <w:rsid w:val="004517F1"/>
    <w:rsid w:val="004519CC"/>
    <w:rsid w:val="0045323D"/>
    <w:rsid w:val="00453C02"/>
    <w:rsid w:val="00453C2C"/>
    <w:rsid w:val="004551D7"/>
    <w:rsid w:val="00455711"/>
    <w:rsid w:val="0045719E"/>
    <w:rsid w:val="00457264"/>
    <w:rsid w:val="00461F0C"/>
    <w:rsid w:val="004622A9"/>
    <w:rsid w:val="0046355A"/>
    <w:rsid w:val="00465436"/>
    <w:rsid w:val="00465BB3"/>
    <w:rsid w:val="00465CF9"/>
    <w:rsid w:val="004664EE"/>
    <w:rsid w:val="00466703"/>
    <w:rsid w:val="00466FAA"/>
    <w:rsid w:val="00467789"/>
    <w:rsid w:val="00467934"/>
    <w:rsid w:val="0046799B"/>
    <w:rsid w:val="00467E9E"/>
    <w:rsid w:val="0047001B"/>
    <w:rsid w:val="004704AB"/>
    <w:rsid w:val="00470E07"/>
    <w:rsid w:val="004710DB"/>
    <w:rsid w:val="00471393"/>
    <w:rsid w:val="004727BB"/>
    <w:rsid w:val="00472C1A"/>
    <w:rsid w:val="00472F7C"/>
    <w:rsid w:val="00473AB7"/>
    <w:rsid w:val="00474202"/>
    <w:rsid w:val="00474741"/>
    <w:rsid w:val="0047613F"/>
    <w:rsid w:val="0047710A"/>
    <w:rsid w:val="00477C67"/>
    <w:rsid w:val="004814E5"/>
    <w:rsid w:val="00484C4C"/>
    <w:rsid w:val="00484E8D"/>
    <w:rsid w:val="004857A6"/>
    <w:rsid w:val="00485AC5"/>
    <w:rsid w:val="00485E31"/>
    <w:rsid w:val="0048618E"/>
    <w:rsid w:val="004867A1"/>
    <w:rsid w:val="00486FB9"/>
    <w:rsid w:val="00491498"/>
    <w:rsid w:val="00491AEF"/>
    <w:rsid w:val="004932E7"/>
    <w:rsid w:val="00494507"/>
    <w:rsid w:val="00494C06"/>
    <w:rsid w:val="00495116"/>
    <w:rsid w:val="00495CDD"/>
    <w:rsid w:val="00495D08"/>
    <w:rsid w:val="00495EDB"/>
    <w:rsid w:val="004978B6"/>
    <w:rsid w:val="004A0165"/>
    <w:rsid w:val="004A0905"/>
    <w:rsid w:val="004A0A39"/>
    <w:rsid w:val="004A0CB7"/>
    <w:rsid w:val="004A0F1D"/>
    <w:rsid w:val="004A325D"/>
    <w:rsid w:val="004A529B"/>
    <w:rsid w:val="004A5943"/>
    <w:rsid w:val="004A5DD0"/>
    <w:rsid w:val="004A60B6"/>
    <w:rsid w:val="004A6109"/>
    <w:rsid w:val="004A6584"/>
    <w:rsid w:val="004A65DD"/>
    <w:rsid w:val="004A6EAC"/>
    <w:rsid w:val="004A7D0F"/>
    <w:rsid w:val="004B0268"/>
    <w:rsid w:val="004B0DAB"/>
    <w:rsid w:val="004B0F63"/>
    <w:rsid w:val="004B13AA"/>
    <w:rsid w:val="004B1ED9"/>
    <w:rsid w:val="004B25BD"/>
    <w:rsid w:val="004B292B"/>
    <w:rsid w:val="004B2A49"/>
    <w:rsid w:val="004B2ADC"/>
    <w:rsid w:val="004B2C30"/>
    <w:rsid w:val="004B4BF8"/>
    <w:rsid w:val="004B4E01"/>
    <w:rsid w:val="004B4F84"/>
    <w:rsid w:val="004B514A"/>
    <w:rsid w:val="004B51EE"/>
    <w:rsid w:val="004B594E"/>
    <w:rsid w:val="004B6792"/>
    <w:rsid w:val="004B6E53"/>
    <w:rsid w:val="004B79B7"/>
    <w:rsid w:val="004B79DE"/>
    <w:rsid w:val="004B7E8D"/>
    <w:rsid w:val="004C0D9A"/>
    <w:rsid w:val="004C104E"/>
    <w:rsid w:val="004C34DF"/>
    <w:rsid w:val="004C360D"/>
    <w:rsid w:val="004C3B9A"/>
    <w:rsid w:val="004C4286"/>
    <w:rsid w:val="004C5C97"/>
    <w:rsid w:val="004C5EA0"/>
    <w:rsid w:val="004C67E0"/>
    <w:rsid w:val="004C69B3"/>
    <w:rsid w:val="004C70EA"/>
    <w:rsid w:val="004C72F3"/>
    <w:rsid w:val="004C7868"/>
    <w:rsid w:val="004D0E79"/>
    <w:rsid w:val="004D1DE0"/>
    <w:rsid w:val="004D20B5"/>
    <w:rsid w:val="004D23A6"/>
    <w:rsid w:val="004D3410"/>
    <w:rsid w:val="004D34E7"/>
    <w:rsid w:val="004D4DA1"/>
    <w:rsid w:val="004D5005"/>
    <w:rsid w:val="004D55FB"/>
    <w:rsid w:val="004D7EE5"/>
    <w:rsid w:val="004E07B3"/>
    <w:rsid w:val="004E0A59"/>
    <w:rsid w:val="004E0D43"/>
    <w:rsid w:val="004E24F1"/>
    <w:rsid w:val="004E2797"/>
    <w:rsid w:val="004E2D61"/>
    <w:rsid w:val="004E45DE"/>
    <w:rsid w:val="004E55C0"/>
    <w:rsid w:val="004E6904"/>
    <w:rsid w:val="004E69AA"/>
    <w:rsid w:val="004E7A1D"/>
    <w:rsid w:val="004F0AC2"/>
    <w:rsid w:val="004F0DF6"/>
    <w:rsid w:val="004F1356"/>
    <w:rsid w:val="004F194D"/>
    <w:rsid w:val="004F20D9"/>
    <w:rsid w:val="004F282B"/>
    <w:rsid w:val="004F2A37"/>
    <w:rsid w:val="004F4D1E"/>
    <w:rsid w:val="004F5912"/>
    <w:rsid w:val="004F5FDC"/>
    <w:rsid w:val="004F70F2"/>
    <w:rsid w:val="004F7711"/>
    <w:rsid w:val="00500D34"/>
    <w:rsid w:val="005014B5"/>
    <w:rsid w:val="00501A3A"/>
    <w:rsid w:val="005020EE"/>
    <w:rsid w:val="0050237C"/>
    <w:rsid w:val="005025B9"/>
    <w:rsid w:val="00502FF5"/>
    <w:rsid w:val="00504142"/>
    <w:rsid w:val="00504351"/>
    <w:rsid w:val="0050563B"/>
    <w:rsid w:val="00505EC3"/>
    <w:rsid w:val="005064EC"/>
    <w:rsid w:val="00506E93"/>
    <w:rsid w:val="00507586"/>
    <w:rsid w:val="0051062E"/>
    <w:rsid w:val="00511A7A"/>
    <w:rsid w:val="00512FBE"/>
    <w:rsid w:val="00513642"/>
    <w:rsid w:val="0051493D"/>
    <w:rsid w:val="00515079"/>
    <w:rsid w:val="005158E4"/>
    <w:rsid w:val="005161BA"/>
    <w:rsid w:val="00516DAE"/>
    <w:rsid w:val="00517CCE"/>
    <w:rsid w:val="005205E6"/>
    <w:rsid w:val="0052117A"/>
    <w:rsid w:val="00521F93"/>
    <w:rsid w:val="00521FDC"/>
    <w:rsid w:val="005223F3"/>
    <w:rsid w:val="00522596"/>
    <w:rsid w:val="005227E8"/>
    <w:rsid w:val="00522A8D"/>
    <w:rsid w:val="00522D9A"/>
    <w:rsid w:val="005274D5"/>
    <w:rsid w:val="00527765"/>
    <w:rsid w:val="005277E4"/>
    <w:rsid w:val="00530109"/>
    <w:rsid w:val="005309B2"/>
    <w:rsid w:val="0053235A"/>
    <w:rsid w:val="00533614"/>
    <w:rsid w:val="00533900"/>
    <w:rsid w:val="00534776"/>
    <w:rsid w:val="005349E9"/>
    <w:rsid w:val="00535421"/>
    <w:rsid w:val="005362E5"/>
    <w:rsid w:val="00540591"/>
    <w:rsid w:val="00540D29"/>
    <w:rsid w:val="00540D90"/>
    <w:rsid w:val="00541A96"/>
    <w:rsid w:val="00541BC8"/>
    <w:rsid w:val="00541D36"/>
    <w:rsid w:val="00542512"/>
    <w:rsid w:val="005432D9"/>
    <w:rsid w:val="00543B39"/>
    <w:rsid w:val="00545072"/>
    <w:rsid w:val="005454D2"/>
    <w:rsid w:val="0054586E"/>
    <w:rsid w:val="0054643E"/>
    <w:rsid w:val="005469D7"/>
    <w:rsid w:val="0055027B"/>
    <w:rsid w:val="00551384"/>
    <w:rsid w:val="00551A7B"/>
    <w:rsid w:val="005528CE"/>
    <w:rsid w:val="005537E4"/>
    <w:rsid w:val="005537F5"/>
    <w:rsid w:val="005539A9"/>
    <w:rsid w:val="005542B8"/>
    <w:rsid w:val="00554B74"/>
    <w:rsid w:val="0055541E"/>
    <w:rsid w:val="0055561B"/>
    <w:rsid w:val="005558CA"/>
    <w:rsid w:val="005567CB"/>
    <w:rsid w:val="005567E1"/>
    <w:rsid w:val="00556B61"/>
    <w:rsid w:val="005600DD"/>
    <w:rsid w:val="0056286C"/>
    <w:rsid w:val="00563284"/>
    <w:rsid w:val="00563C21"/>
    <w:rsid w:val="00565E0E"/>
    <w:rsid w:val="00566504"/>
    <w:rsid w:val="00566C28"/>
    <w:rsid w:val="00566FCF"/>
    <w:rsid w:val="0056747D"/>
    <w:rsid w:val="005676DF"/>
    <w:rsid w:val="005709FC"/>
    <w:rsid w:val="00570CDF"/>
    <w:rsid w:val="005712BE"/>
    <w:rsid w:val="00571390"/>
    <w:rsid w:val="00571F06"/>
    <w:rsid w:val="0057230B"/>
    <w:rsid w:val="0057243F"/>
    <w:rsid w:val="00572C16"/>
    <w:rsid w:val="005732DD"/>
    <w:rsid w:val="00573C02"/>
    <w:rsid w:val="005740DB"/>
    <w:rsid w:val="0057469A"/>
    <w:rsid w:val="00574FC2"/>
    <w:rsid w:val="00576B31"/>
    <w:rsid w:val="005770BC"/>
    <w:rsid w:val="00577B8E"/>
    <w:rsid w:val="00577CD3"/>
    <w:rsid w:val="005801D1"/>
    <w:rsid w:val="00580A88"/>
    <w:rsid w:val="00580FC7"/>
    <w:rsid w:val="00581182"/>
    <w:rsid w:val="005822DE"/>
    <w:rsid w:val="00582C18"/>
    <w:rsid w:val="00583F8F"/>
    <w:rsid w:val="00584600"/>
    <w:rsid w:val="00585755"/>
    <w:rsid w:val="00585AFB"/>
    <w:rsid w:val="0059074C"/>
    <w:rsid w:val="00590F6E"/>
    <w:rsid w:val="00595311"/>
    <w:rsid w:val="00595393"/>
    <w:rsid w:val="00595837"/>
    <w:rsid w:val="0059678B"/>
    <w:rsid w:val="00597009"/>
    <w:rsid w:val="00597250"/>
    <w:rsid w:val="005A172D"/>
    <w:rsid w:val="005A1D7B"/>
    <w:rsid w:val="005A1F23"/>
    <w:rsid w:val="005A3109"/>
    <w:rsid w:val="005A360D"/>
    <w:rsid w:val="005A3712"/>
    <w:rsid w:val="005A453D"/>
    <w:rsid w:val="005A466B"/>
    <w:rsid w:val="005A4701"/>
    <w:rsid w:val="005A49DA"/>
    <w:rsid w:val="005A613F"/>
    <w:rsid w:val="005A6171"/>
    <w:rsid w:val="005A79C5"/>
    <w:rsid w:val="005B0F7D"/>
    <w:rsid w:val="005B16FE"/>
    <w:rsid w:val="005B176A"/>
    <w:rsid w:val="005B1F15"/>
    <w:rsid w:val="005B2114"/>
    <w:rsid w:val="005B3876"/>
    <w:rsid w:val="005B4788"/>
    <w:rsid w:val="005B47DD"/>
    <w:rsid w:val="005B48CC"/>
    <w:rsid w:val="005B4BDE"/>
    <w:rsid w:val="005B5E02"/>
    <w:rsid w:val="005B5E63"/>
    <w:rsid w:val="005B655F"/>
    <w:rsid w:val="005B79BA"/>
    <w:rsid w:val="005C0EBB"/>
    <w:rsid w:val="005C1442"/>
    <w:rsid w:val="005C1E40"/>
    <w:rsid w:val="005C2C4A"/>
    <w:rsid w:val="005C5149"/>
    <w:rsid w:val="005C526D"/>
    <w:rsid w:val="005C5313"/>
    <w:rsid w:val="005C54B6"/>
    <w:rsid w:val="005C608B"/>
    <w:rsid w:val="005C61E2"/>
    <w:rsid w:val="005C6581"/>
    <w:rsid w:val="005C730A"/>
    <w:rsid w:val="005D009A"/>
    <w:rsid w:val="005D00B3"/>
    <w:rsid w:val="005D05F2"/>
    <w:rsid w:val="005D0DCA"/>
    <w:rsid w:val="005D0E62"/>
    <w:rsid w:val="005D13E1"/>
    <w:rsid w:val="005D14EA"/>
    <w:rsid w:val="005D1E90"/>
    <w:rsid w:val="005D2B5A"/>
    <w:rsid w:val="005D2F33"/>
    <w:rsid w:val="005D33F6"/>
    <w:rsid w:val="005D3980"/>
    <w:rsid w:val="005D3C3F"/>
    <w:rsid w:val="005D3C96"/>
    <w:rsid w:val="005D3FA9"/>
    <w:rsid w:val="005D4883"/>
    <w:rsid w:val="005D4B6E"/>
    <w:rsid w:val="005D5295"/>
    <w:rsid w:val="005D5DC2"/>
    <w:rsid w:val="005D63DE"/>
    <w:rsid w:val="005D6737"/>
    <w:rsid w:val="005D7B87"/>
    <w:rsid w:val="005D7BE5"/>
    <w:rsid w:val="005E0CA1"/>
    <w:rsid w:val="005E1A35"/>
    <w:rsid w:val="005E1F51"/>
    <w:rsid w:val="005E430D"/>
    <w:rsid w:val="005E4313"/>
    <w:rsid w:val="005E4A97"/>
    <w:rsid w:val="005E51C4"/>
    <w:rsid w:val="005E54E3"/>
    <w:rsid w:val="005E5A03"/>
    <w:rsid w:val="005E5F28"/>
    <w:rsid w:val="005E7166"/>
    <w:rsid w:val="005E7FC0"/>
    <w:rsid w:val="005F0008"/>
    <w:rsid w:val="005F0710"/>
    <w:rsid w:val="005F270F"/>
    <w:rsid w:val="005F2BC0"/>
    <w:rsid w:val="005F3317"/>
    <w:rsid w:val="005F3490"/>
    <w:rsid w:val="005F3E2C"/>
    <w:rsid w:val="005F50AE"/>
    <w:rsid w:val="005F67FA"/>
    <w:rsid w:val="005F6875"/>
    <w:rsid w:val="005F6ADE"/>
    <w:rsid w:val="005F7FF5"/>
    <w:rsid w:val="006008F6"/>
    <w:rsid w:val="006019F5"/>
    <w:rsid w:val="006026DD"/>
    <w:rsid w:val="00602F81"/>
    <w:rsid w:val="00603F96"/>
    <w:rsid w:val="006051B4"/>
    <w:rsid w:val="0060527E"/>
    <w:rsid w:val="00606495"/>
    <w:rsid w:val="00607E85"/>
    <w:rsid w:val="006100B3"/>
    <w:rsid w:val="00610852"/>
    <w:rsid w:val="006108F6"/>
    <w:rsid w:val="00610CF0"/>
    <w:rsid w:val="006111DC"/>
    <w:rsid w:val="00611E47"/>
    <w:rsid w:val="006122B2"/>
    <w:rsid w:val="006126D5"/>
    <w:rsid w:val="00613D63"/>
    <w:rsid w:val="00613EE7"/>
    <w:rsid w:val="0061426F"/>
    <w:rsid w:val="006146BA"/>
    <w:rsid w:val="00615BF2"/>
    <w:rsid w:val="006204FB"/>
    <w:rsid w:val="006217A4"/>
    <w:rsid w:val="006217F7"/>
    <w:rsid w:val="00622206"/>
    <w:rsid w:val="0062285B"/>
    <w:rsid w:val="00622A50"/>
    <w:rsid w:val="00622C1C"/>
    <w:rsid w:val="006230F3"/>
    <w:rsid w:val="00623EB9"/>
    <w:rsid w:val="00624648"/>
    <w:rsid w:val="0062471A"/>
    <w:rsid w:val="00624925"/>
    <w:rsid w:val="00624CC7"/>
    <w:rsid w:val="006252F6"/>
    <w:rsid w:val="006257E4"/>
    <w:rsid w:val="00626835"/>
    <w:rsid w:val="00627944"/>
    <w:rsid w:val="00630E04"/>
    <w:rsid w:val="00631030"/>
    <w:rsid w:val="006310D5"/>
    <w:rsid w:val="00631159"/>
    <w:rsid w:val="00631466"/>
    <w:rsid w:val="00632830"/>
    <w:rsid w:val="00632E59"/>
    <w:rsid w:val="006344B3"/>
    <w:rsid w:val="006352E1"/>
    <w:rsid w:val="0063584F"/>
    <w:rsid w:val="006358FD"/>
    <w:rsid w:val="00635B00"/>
    <w:rsid w:val="00635D5A"/>
    <w:rsid w:val="006369CA"/>
    <w:rsid w:val="00637626"/>
    <w:rsid w:val="0064093D"/>
    <w:rsid w:val="00640E23"/>
    <w:rsid w:val="00641B9A"/>
    <w:rsid w:val="006423FD"/>
    <w:rsid w:val="00642A4E"/>
    <w:rsid w:val="00642CE0"/>
    <w:rsid w:val="00644E3B"/>
    <w:rsid w:val="0064558B"/>
    <w:rsid w:val="006455CD"/>
    <w:rsid w:val="00645C13"/>
    <w:rsid w:val="006461E0"/>
    <w:rsid w:val="00646340"/>
    <w:rsid w:val="006465D8"/>
    <w:rsid w:val="006466D4"/>
    <w:rsid w:val="00646F52"/>
    <w:rsid w:val="006476A3"/>
    <w:rsid w:val="006504AF"/>
    <w:rsid w:val="0065058E"/>
    <w:rsid w:val="00650CDA"/>
    <w:rsid w:val="00650D3E"/>
    <w:rsid w:val="006515A4"/>
    <w:rsid w:val="00651E16"/>
    <w:rsid w:val="00652335"/>
    <w:rsid w:val="00652585"/>
    <w:rsid w:val="006526D4"/>
    <w:rsid w:val="0065293E"/>
    <w:rsid w:val="00652FE3"/>
    <w:rsid w:val="006536EE"/>
    <w:rsid w:val="00653741"/>
    <w:rsid w:val="0065395E"/>
    <w:rsid w:val="00655215"/>
    <w:rsid w:val="00655423"/>
    <w:rsid w:val="006556DB"/>
    <w:rsid w:val="00655C7F"/>
    <w:rsid w:val="00655DB2"/>
    <w:rsid w:val="006574F0"/>
    <w:rsid w:val="00660465"/>
    <w:rsid w:val="00660B76"/>
    <w:rsid w:val="00661FC1"/>
    <w:rsid w:val="006626AB"/>
    <w:rsid w:val="00662703"/>
    <w:rsid w:val="006632E7"/>
    <w:rsid w:val="00664C41"/>
    <w:rsid w:val="00665730"/>
    <w:rsid w:val="006659FB"/>
    <w:rsid w:val="00665D89"/>
    <w:rsid w:val="00665DA5"/>
    <w:rsid w:val="0066668D"/>
    <w:rsid w:val="00666BBC"/>
    <w:rsid w:val="00667570"/>
    <w:rsid w:val="00667CB3"/>
    <w:rsid w:val="00670D9E"/>
    <w:rsid w:val="00671D79"/>
    <w:rsid w:val="006722EB"/>
    <w:rsid w:val="0067367E"/>
    <w:rsid w:val="00675004"/>
    <w:rsid w:val="006756AC"/>
    <w:rsid w:val="00676D70"/>
    <w:rsid w:val="0067717C"/>
    <w:rsid w:val="006771F7"/>
    <w:rsid w:val="006805EA"/>
    <w:rsid w:val="00680767"/>
    <w:rsid w:val="00681505"/>
    <w:rsid w:val="00681537"/>
    <w:rsid w:val="0068304D"/>
    <w:rsid w:val="0068348E"/>
    <w:rsid w:val="00684FFE"/>
    <w:rsid w:val="006860FF"/>
    <w:rsid w:val="00686C8C"/>
    <w:rsid w:val="00687193"/>
    <w:rsid w:val="006879C4"/>
    <w:rsid w:val="0069067C"/>
    <w:rsid w:val="00690DC2"/>
    <w:rsid w:val="006929CF"/>
    <w:rsid w:val="00692A15"/>
    <w:rsid w:val="00692F16"/>
    <w:rsid w:val="00693649"/>
    <w:rsid w:val="00694858"/>
    <w:rsid w:val="00695A3D"/>
    <w:rsid w:val="00696AAD"/>
    <w:rsid w:val="00697007"/>
    <w:rsid w:val="00697053"/>
    <w:rsid w:val="0069750A"/>
    <w:rsid w:val="006977B1"/>
    <w:rsid w:val="006A2635"/>
    <w:rsid w:val="006A2D48"/>
    <w:rsid w:val="006A3AAD"/>
    <w:rsid w:val="006A4C8D"/>
    <w:rsid w:val="006A50CA"/>
    <w:rsid w:val="006A534A"/>
    <w:rsid w:val="006A57FD"/>
    <w:rsid w:val="006A59E5"/>
    <w:rsid w:val="006A5F04"/>
    <w:rsid w:val="006A61FA"/>
    <w:rsid w:val="006A6E41"/>
    <w:rsid w:val="006A7B4E"/>
    <w:rsid w:val="006A7DE9"/>
    <w:rsid w:val="006A7F64"/>
    <w:rsid w:val="006B0621"/>
    <w:rsid w:val="006B0956"/>
    <w:rsid w:val="006B2CDD"/>
    <w:rsid w:val="006B2D62"/>
    <w:rsid w:val="006B3CEB"/>
    <w:rsid w:val="006B40A0"/>
    <w:rsid w:val="006B5A44"/>
    <w:rsid w:val="006B6669"/>
    <w:rsid w:val="006B6747"/>
    <w:rsid w:val="006B6AA0"/>
    <w:rsid w:val="006B786B"/>
    <w:rsid w:val="006B7B4F"/>
    <w:rsid w:val="006B7FDB"/>
    <w:rsid w:val="006C106B"/>
    <w:rsid w:val="006C130D"/>
    <w:rsid w:val="006C1618"/>
    <w:rsid w:val="006C1E66"/>
    <w:rsid w:val="006C3BCF"/>
    <w:rsid w:val="006C3D5C"/>
    <w:rsid w:val="006C3E06"/>
    <w:rsid w:val="006C4B14"/>
    <w:rsid w:val="006C4D2E"/>
    <w:rsid w:val="006C4E2E"/>
    <w:rsid w:val="006C58DD"/>
    <w:rsid w:val="006C7265"/>
    <w:rsid w:val="006C76DE"/>
    <w:rsid w:val="006D0DB7"/>
    <w:rsid w:val="006D18CB"/>
    <w:rsid w:val="006D1A00"/>
    <w:rsid w:val="006D1CBE"/>
    <w:rsid w:val="006D20A4"/>
    <w:rsid w:val="006D2316"/>
    <w:rsid w:val="006D258E"/>
    <w:rsid w:val="006D5001"/>
    <w:rsid w:val="006D527E"/>
    <w:rsid w:val="006D6BBD"/>
    <w:rsid w:val="006D6D6A"/>
    <w:rsid w:val="006D776F"/>
    <w:rsid w:val="006D7EF5"/>
    <w:rsid w:val="006D7FBD"/>
    <w:rsid w:val="006E05D1"/>
    <w:rsid w:val="006E0E9E"/>
    <w:rsid w:val="006E1999"/>
    <w:rsid w:val="006E1A28"/>
    <w:rsid w:val="006E3E7C"/>
    <w:rsid w:val="006E4161"/>
    <w:rsid w:val="006E4A0A"/>
    <w:rsid w:val="006E4AAD"/>
    <w:rsid w:val="006E5367"/>
    <w:rsid w:val="006E6929"/>
    <w:rsid w:val="006E697B"/>
    <w:rsid w:val="006E7A41"/>
    <w:rsid w:val="006F11AC"/>
    <w:rsid w:val="006F12E1"/>
    <w:rsid w:val="006F1320"/>
    <w:rsid w:val="006F1CD3"/>
    <w:rsid w:val="006F1D97"/>
    <w:rsid w:val="006F1E1A"/>
    <w:rsid w:val="006F213C"/>
    <w:rsid w:val="006F324F"/>
    <w:rsid w:val="006F4A10"/>
    <w:rsid w:val="006F4B85"/>
    <w:rsid w:val="006F4DFC"/>
    <w:rsid w:val="006F505E"/>
    <w:rsid w:val="006F5DD4"/>
    <w:rsid w:val="006F5F9C"/>
    <w:rsid w:val="006F6350"/>
    <w:rsid w:val="006F65B2"/>
    <w:rsid w:val="006F68C0"/>
    <w:rsid w:val="0070018D"/>
    <w:rsid w:val="00700F48"/>
    <w:rsid w:val="00700FB9"/>
    <w:rsid w:val="007013A5"/>
    <w:rsid w:val="00701F91"/>
    <w:rsid w:val="00702B82"/>
    <w:rsid w:val="00702BB8"/>
    <w:rsid w:val="00703620"/>
    <w:rsid w:val="00703AD7"/>
    <w:rsid w:val="00704CDC"/>
    <w:rsid w:val="007059B4"/>
    <w:rsid w:val="007066C3"/>
    <w:rsid w:val="007067A2"/>
    <w:rsid w:val="00707528"/>
    <w:rsid w:val="00707A11"/>
    <w:rsid w:val="00707A69"/>
    <w:rsid w:val="007103A6"/>
    <w:rsid w:val="00710F63"/>
    <w:rsid w:val="007117B5"/>
    <w:rsid w:val="007128B3"/>
    <w:rsid w:val="00713014"/>
    <w:rsid w:val="00714600"/>
    <w:rsid w:val="00715A57"/>
    <w:rsid w:val="00716818"/>
    <w:rsid w:val="00716EAC"/>
    <w:rsid w:val="007206F8"/>
    <w:rsid w:val="00720ECA"/>
    <w:rsid w:val="00720F69"/>
    <w:rsid w:val="00721388"/>
    <w:rsid w:val="0072156C"/>
    <w:rsid w:val="00722C6F"/>
    <w:rsid w:val="00724B16"/>
    <w:rsid w:val="00726071"/>
    <w:rsid w:val="00726233"/>
    <w:rsid w:val="00726471"/>
    <w:rsid w:val="0072653B"/>
    <w:rsid w:val="00726952"/>
    <w:rsid w:val="007270B4"/>
    <w:rsid w:val="00730299"/>
    <w:rsid w:val="00730649"/>
    <w:rsid w:val="00732393"/>
    <w:rsid w:val="00732C28"/>
    <w:rsid w:val="00732FE1"/>
    <w:rsid w:val="0073399B"/>
    <w:rsid w:val="00733F20"/>
    <w:rsid w:val="00734387"/>
    <w:rsid w:val="0074028D"/>
    <w:rsid w:val="007408C5"/>
    <w:rsid w:val="007413EC"/>
    <w:rsid w:val="007414A3"/>
    <w:rsid w:val="007432D7"/>
    <w:rsid w:val="00744916"/>
    <w:rsid w:val="007459A9"/>
    <w:rsid w:val="00747D70"/>
    <w:rsid w:val="007504F1"/>
    <w:rsid w:val="00750570"/>
    <w:rsid w:val="0075058E"/>
    <w:rsid w:val="00750CC1"/>
    <w:rsid w:val="0075367E"/>
    <w:rsid w:val="0075377C"/>
    <w:rsid w:val="00753888"/>
    <w:rsid w:val="00753B7C"/>
    <w:rsid w:val="00753BBA"/>
    <w:rsid w:val="007543AE"/>
    <w:rsid w:val="007545F0"/>
    <w:rsid w:val="00754957"/>
    <w:rsid w:val="00754BF4"/>
    <w:rsid w:val="00755AF3"/>
    <w:rsid w:val="00755E24"/>
    <w:rsid w:val="00755FE1"/>
    <w:rsid w:val="007561AE"/>
    <w:rsid w:val="00756E95"/>
    <w:rsid w:val="0075774E"/>
    <w:rsid w:val="00757C38"/>
    <w:rsid w:val="00760385"/>
    <w:rsid w:val="00760612"/>
    <w:rsid w:val="0076070C"/>
    <w:rsid w:val="007620E3"/>
    <w:rsid w:val="00762167"/>
    <w:rsid w:val="007624B6"/>
    <w:rsid w:val="00762E8B"/>
    <w:rsid w:val="00762EAD"/>
    <w:rsid w:val="007634B1"/>
    <w:rsid w:val="00764420"/>
    <w:rsid w:val="00765BE4"/>
    <w:rsid w:val="007670A0"/>
    <w:rsid w:val="007678BA"/>
    <w:rsid w:val="00770021"/>
    <w:rsid w:val="007708D9"/>
    <w:rsid w:val="007719A4"/>
    <w:rsid w:val="007726C9"/>
    <w:rsid w:val="00772D73"/>
    <w:rsid w:val="00773494"/>
    <w:rsid w:val="007735BC"/>
    <w:rsid w:val="00773899"/>
    <w:rsid w:val="00773E78"/>
    <w:rsid w:val="007746DF"/>
    <w:rsid w:val="00774878"/>
    <w:rsid w:val="00774D7B"/>
    <w:rsid w:val="007751D2"/>
    <w:rsid w:val="00775438"/>
    <w:rsid w:val="007758D7"/>
    <w:rsid w:val="00775FDE"/>
    <w:rsid w:val="00776DD0"/>
    <w:rsid w:val="00777B92"/>
    <w:rsid w:val="00777C1B"/>
    <w:rsid w:val="00781844"/>
    <w:rsid w:val="00784638"/>
    <w:rsid w:val="00786D1A"/>
    <w:rsid w:val="00790167"/>
    <w:rsid w:val="00790E07"/>
    <w:rsid w:val="00791F8F"/>
    <w:rsid w:val="007927C2"/>
    <w:rsid w:val="007934EC"/>
    <w:rsid w:val="00793DB2"/>
    <w:rsid w:val="00793EF0"/>
    <w:rsid w:val="007953A5"/>
    <w:rsid w:val="007956A7"/>
    <w:rsid w:val="00795FFB"/>
    <w:rsid w:val="00796175"/>
    <w:rsid w:val="007961C1"/>
    <w:rsid w:val="007961CB"/>
    <w:rsid w:val="0079666C"/>
    <w:rsid w:val="00796729"/>
    <w:rsid w:val="007972B4"/>
    <w:rsid w:val="00797640"/>
    <w:rsid w:val="007A0FB3"/>
    <w:rsid w:val="007A286B"/>
    <w:rsid w:val="007A314F"/>
    <w:rsid w:val="007A4029"/>
    <w:rsid w:val="007A4371"/>
    <w:rsid w:val="007A51CD"/>
    <w:rsid w:val="007A57A9"/>
    <w:rsid w:val="007A58DC"/>
    <w:rsid w:val="007A6547"/>
    <w:rsid w:val="007A796E"/>
    <w:rsid w:val="007B3B4A"/>
    <w:rsid w:val="007B3F05"/>
    <w:rsid w:val="007B4433"/>
    <w:rsid w:val="007B6013"/>
    <w:rsid w:val="007C0231"/>
    <w:rsid w:val="007C0CF0"/>
    <w:rsid w:val="007C12D0"/>
    <w:rsid w:val="007C1BF0"/>
    <w:rsid w:val="007C1CEC"/>
    <w:rsid w:val="007C240F"/>
    <w:rsid w:val="007C247F"/>
    <w:rsid w:val="007C274A"/>
    <w:rsid w:val="007C4267"/>
    <w:rsid w:val="007C5233"/>
    <w:rsid w:val="007C52CA"/>
    <w:rsid w:val="007C5ADF"/>
    <w:rsid w:val="007C5E98"/>
    <w:rsid w:val="007D07A3"/>
    <w:rsid w:val="007D0975"/>
    <w:rsid w:val="007D09C8"/>
    <w:rsid w:val="007D0CE4"/>
    <w:rsid w:val="007D1704"/>
    <w:rsid w:val="007D1AA0"/>
    <w:rsid w:val="007D1F18"/>
    <w:rsid w:val="007D2962"/>
    <w:rsid w:val="007D2D05"/>
    <w:rsid w:val="007D4122"/>
    <w:rsid w:val="007D5BDE"/>
    <w:rsid w:val="007D6BD7"/>
    <w:rsid w:val="007E009C"/>
    <w:rsid w:val="007E012A"/>
    <w:rsid w:val="007E0B0D"/>
    <w:rsid w:val="007E0E97"/>
    <w:rsid w:val="007E2C56"/>
    <w:rsid w:val="007E2F37"/>
    <w:rsid w:val="007E498C"/>
    <w:rsid w:val="007E5368"/>
    <w:rsid w:val="007E5536"/>
    <w:rsid w:val="007E59E8"/>
    <w:rsid w:val="007E5CD9"/>
    <w:rsid w:val="007E60B3"/>
    <w:rsid w:val="007E6E7E"/>
    <w:rsid w:val="007E74BA"/>
    <w:rsid w:val="007E77C5"/>
    <w:rsid w:val="007E79BB"/>
    <w:rsid w:val="007F09E3"/>
    <w:rsid w:val="007F0A69"/>
    <w:rsid w:val="007F104C"/>
    <w:rsid w:val="007F144B"/>
    <w:rsid w:val="007F1AF9"/>
    <w:rsid w:val="007F1D52"/>
    <w:rsid w:val="007F2824"/>
    <w:rsid w:val="007F2E62"/>
    <w:rsid w:val="007F3132"/>
    <w:rsid w:val="007F34AE"/>
    <w:rsid w:val="007F3AD7"/>
    <w:rsid w:val="007F4438"/>
    <w:rsid w:val="007F49B6"/>
    <w:rsid w:val="007F4C17"/>
    <w:rsid w:val="007F4D60"/>
    <w:rsid w:val="007F51F2"/>
    <w:rsid w:val="007F7AF9"/>
    <w:rsid w:val="00800B6A"/>
    <w:rsid w:val="00800CF6"/>
    <w:rsid w:val="008014D7"/>
    <w:rsid w:val="008026B0"/>
    <w:rsid w:val="0080271E"/>
    <w:rsid w:val="00802D6A"/>
    <w:rsid w:val="00802F44"/>
    <w:rsid w:val="008051E3"/>
    <w:rsid w:val="00805A74"/>
    <w:rsid w:val="0080778F"/>
    <w:rsid w:val="00807AF5"/>
    <w:rsid w:val="008107EB"/>
    <w:rsid w:val="00810A6C"/>
    <w:rsid w:val="00810DE0"/>
    <w:rsid w:val="00811931"/>
    <w:rsid w:val="00811AEA"/>
    <w:rsid w:val="00812A3C"/>
    <w:rsid w:val="00813611"/>
    <w:rsid w:val="00813624"/>
    <w:rsid w:val="00813F28"/>
    <w:rsid w:val="00815586"/>
    <w:rsid w:val="00815DEC"/>
    <w:rsid w:val="00816203"/>
    <w:rsid w:val="0081688F"/>
    <w:rsid w:val="008203DF"/>
    <w:rsid w:val="00822279"/>
    <w:rsid w:val="00822530"/>
    <w:rsid w:val="008228E9"/>
    <w:rsid w:val="00822ACD"/>
    <w:rsid w:val="008246CE"/>
    <w:rsid w:val="0082480D"/>
    <w:rsid w:val="0082482D"/>
    <w:rsid w:val="00824A5E"/>
    <w:rsid w:val="00825BB2"/>
    <w:rsid w:val="0082646C"/>
    <w:rsid w:val="00827F2B"/>
    <w:rsid w:val="0083044C"/>
    <w:rsid w:val="00830C82"/>
    <w:rsid w:val="00831967"/>
    <w:rsid w:val="00833767"/>
    <w:rsid w:val="008337FA"/>
    <w:rsid w:val="00836AF0"/>
    <w:rsid w:val="00836EE1"/>
    <w:rsid w:val="00837938"/>
    <w:rsid w:val="00837D81"/>
    <w:rsid w:val="00837DC3"/>
    <w:rsid w:val="00840174"/>
    <w:rsid w:val="008420E7"/>
    <w:rsid w:val="00842D76"/>
    <w:rsid w:val="00843081"/>
    <w:rsid w:val="00843C84"/>
    <w:rsid w:val="00844D54"/>
    <w:rsid w:val="0084599C"/>
    <w:rsid w:val="00846D5B"/>
    <w:rsid w:val="008474A2"/>
    <w:rsid w:val="00850435"/>
    <w:rsid w:val="00851BA7"/>
    <w:rsid w:val="00852F16"/>
    <w:rsid w:val="00854D0D"/>
    <w:rsid w:val="0085522E"/>
    <w:rsid w:val="00855642"/>
    <w:rsid w:val="0085568B"/>
    <w:rsid w:val="008560E9"/>
    <w:rsid w:val="00856388"/>
    <w:rsid w:val="0085759A"/>
    <w:rsid w:val="00857918"/>
    <w:rsid w:val="0086064C"/>
    <w:rsid w:val="008618E2"/>
    <w:rsid w:val="008620B2"/>
    <w:rsid w:val="00862A35"/>
    <w:rsid w:val="0086420F"/>
    <w:rsid w:val="0086455C"/>
    <w:rsid w:val="00864856"/>
    <w:rsid w:val="0086497D"/>
    <w:rsid w:val="0086611F"/>
    <w:rsid w:val="00866732"/>
    <w:rsid w:val="00866934"/>
    <w:rsid w:val="008676EC"/>
    <w:rsid w:val="0087015E"/>
    <w:rsid w:val="00872847"/>
    <w:rsid w:val="008733EA"/>
    <w:rsid w:val="00873496"/>
    <w:rsid w:val="00873793"/>
    <w:rsid w:val="008739E5"/>
    <w:rsid w:val="00873D94"/>
    <w:rsid w:val="00873E0C"/>
    <w:rsid w:val="008742CC"/>
    <w:rsid w:val="00875538"/>
    <w:rsid w:val="00875C05"/>
    <w:rsid w:val="008762EF"/>
    <w:rsid w:val="008770C6"/>
    <w:rsid w:val="00877D78"/>
    <w:rsid w:val="008800EB"/>
    <w:rsid w:val="008809CE"/>
    <w:rsid w:val="00881542"/>
    <w:rsid w:val="008824AE"/>
    <w:rsid w:val="0088316A"/>
    <w:rsid w:val="00883291"/>
    <w:rsid w:val="00883EAC"/>
    <w:rsid w:val="00884643"/>
    <w:rsid w:val="00884943"/>
    <w:rsid w:val="008849C5"/>
    <w:rsid w:val="00884D56"/>
    <w:rsid w:val="008860DA"/>
    <w:rsid w:val="008865DA"/>
    <w:rsid w:val="008873B3"/>
    <w:rsid w:val="00887682"/>
    <w:rsid w:val="00891145"/>
    <w:rsid w:val="00891989"/>
    <w:rsid w:val="00891A81"/>
    <w:rsid w:val="00891FB7"/>
    <w:rsid w:val="00892099"/>
    <w:rsid w:val="0089239C"/>
    <w:rsid w:val="00893822"/>
    <w:rsid w:val="00895A9E"/>
    <w:rsid w:val="0089626A"/>
    <w:rsid w:val="0089649D"/>
    <w:rsid w:val="00896618"/>
    <w:rsid w:val="008968B8"/>
    <w:rsid w:val="00896F5D"/>
    <w:rsid w:val="008972A4"/>
    <w:rsid w:val="008A0472"/>
    <w:rsid w:val="008A0F9F"/>
    <w:rsid w:val="008A1229"/>
    <w:rsid w:val="008A1D5D"/>
    <w:rsid w:val="008A2446"/>
    <w:rsid w:val="008A26A0"/>
    <w:rsid w:val="008A32D7"/>
    <w:rsid w:val="008A3B01"/>
    <w:rsid w:val="008A4217"/>
    <w:rsid w:val="008A66EB"/>
    <w:rsid w:val="008B250B"/>
    <w:rsid w:val="008B2569"/>
    <w:rsid w:val="008B33FD"/>
    <w:rsid w:val="008B54C9"/>
    <w:rsid w:val="008B5FA0"/>
    <w:rsid w:val="008B60F8"/>
    <w:rsid w:val="008B7FDF"/>
    <w:rsid w:val="008B7FFB"/>
    <w:rsid w:val="008C0299"/>
    <w:rsid w:val="008C1308"/>
    <w:rsid w:val="008C25F0"/>
    <w:rsid w:val="008C298A"/>
    <w:rsid w:val="008C2A49"/>
    <w:rsid w:val="008C3B11"/>
    <w:rsid w:val="008C3C73"/>
    <w:rsid w:val="008C3CEE"/>
    <w:rsid w:val="008C3D3A"/>
    <w:rsid w:val="008C3F31"/>
    <w:rsid w:val="008C496F"/>
    <w:rsid w:val="008C52E3"/>
    <w:rsid w:val="008C5C83"/>
    <w:rsid w:val="008C64BA"/>
    <w:rsid w:val="008C7C70"/>
    <w:rsid w:val="008D0A8F"/>
    <w:rsid w:val="008D0DC3"/>
    <w:rsid w:val="008D1F60"/>
    <w:rsid w:val="008D2B20"/>
    <w:rsid w:val="008D2F7A"/>
    <w:rsid w:val="008D3129"/>
    <w:rsid w:val="008D35BC"/>
    <w:rsid w:val="008D3662"/>
    <w:rsid w:val="008D403F"/>
    <w:rsid w:val="008D41FF"/>
    <w:rsid w:val="008D42B2"/>
    <w:rsid w:val="008D4F1E"/>
    <w:rsid w:val="008D5868"/>
    <w:rsid w:val="008D6592"/>
    <w:rsid w:val="008D672C"/>
    <w:rsid w:val="008D6E9B"/>
    <w:rsid w:val="008D7399"/>
    <w:rsid w:val="008E0183"/>
    <w:rsid w:val="008E074B"/>
    <w:rsid w:val="008E12F4"/>
    <w:rsid w:val="008E21FE"/>
    <w:rsid w:val="008E2812"/>
    <w:rsid w:val="008E2D9C"/>
    <w:rsid w:val="008E4952"/>
    <w:rsid w:val="008E5246"/>
    <w:rsid w:val="008E5309"/>
    <w:rsid w:val="008E7103"/>
    <w:rsid w:val="008E7272"/>
    <w:rsid w:val="008E7366"/>
    <w:rsid w:val="008E74DC"/>
    <w:rsid w:val="008E7B28"/>
    <w:rsid w:val="008F09E3"/>
    <w:rsid w:val="008F0B73"/>
    <w:rsid w:val="008F1990"/>
    <w:rsid w:val="008F22B6"/>
    <w:rsid w:val="008F297E"/>
    <w:rsid w:val="008F3AF5"/>
    <w:rsid w:val="008F3F55"/>
    <w:rsid w:val="008F4307"/>
    <w:rsid w:val="008F7A93"/>
    <w:rsid w:val="00901A75"/>
    <w:rsid w:val="009033CF"/>
    <w:rsid w:val="00903E45"/>
    <w:rsid w:val="0090419F"/>
    <w:rsid w:val="0090598C"/>
    <w:rsid w:val="00905C51"/>
    <w:rsid w:val="009070C4"/>
    <w:rsid w:val="009105BD"/>
    <w:rsid w:val="0091184A"/>
    <w:rsid w:val="00911F4D"/>
    <w:rsid w:val="00912283"/>
    <w:rsid w:val="00912544"/>
    <w:rsid w:val="00912E73"/>
    <w:rsid w:val="00913B6C"/>
    <w:rsid w:val="00913F81"/>
    <w:rsid w:val="0091470C"/>
    <w:rsid w:val="009148D4"/>
    <w:rsid w:val="00914948"/>
    <w:rsid w:val="009165F8"/>
    <w:rsid w:val="00917216"/>
    <w:rsid w:val="009213A1"/>
    <w:rsid w:val="00921E49"/>
    <w:rsid w:val="0092229F"/>
    <w:rsid w:val="0092283E"/>
    <w:rsid w:val="00922DE6"/>
    <w:rsid w:val="0092311D"/>
    <w:rsid w:val="0092397F"/>
    <w:rsid w:val="00924E1F"/>
    <w:rsid w:val="0092517F"/>
    <w:rsid w:val="0092578D"/>
    <w:rsid w:val="009258C2"/>
    <w:rsid w:val="00925D54"/>
    <w:rsid w:val="00926063"/>
    <w:rsid w:val="00926381"/>
    <w:rsid w:val="00926D51"/>
    <w:rsid w:val="00927DE5"/>
    <w:rsid w:val="00927F15"/>
    <w:rsid w:val="00927F66"/>
    <w:rsid w:val="0093077D"/>
    <w:rsid w:val="00931327"/>
    <w:rsid w:val="00933715"/>
    <w:rsid w:val="00934E2A"/>
    <w:rsid w:val="0093543C"/>
    <w:rsid w:val="00935C41"/>
    <w:rsid w:val="00935FCE"/>
    <w:rsid w:val="00936316"/>
    <w:rsid w:val="00936432"/>
    <w:rsid w:val="009371CD"/>
    <w:rsid w:val="009374CF"/>
    <w:rsid w:val="0094057B"/>
    <w:rsid w:val="009408D8"/>
    <w:rsid w:val="00940A3F"/>
    <w:rsid w:val="009424B4"/>
    <w:rsid w:val="00942720"/>
    <w:rsid w:val="00942E62"/>
    <w:rsid w:val="00943F48"/>
    <w:rsid w:val="00945B10"/>
    <w:rsid w:val="009467E4"/>
    <w:rsid w:val="00947801"/>
    <w:rsid w:val="00947CE2"/>
    <w:rsid w:val="00947F10"/>
    <w:rsid w:val="00950280"/>
    <w:rsid w:val="0095065E"/>
    <w:rsid w:val="0095087B"/>
    <w:rsid w:val="00950898"/>
    <w:rsid w:val="00951A6E"/>
    <w:rsid w:val="009520AA"/>
    <w:rsid w:val="0095256E"/>
    <w:rsid w:val="00953385"/>
    <w:rsid w:val="009537AF"/>
    <w:rsid w:val="00954985"/>
    <w:rsid w:val="00955519"/>
    <w:rsid w:val="00955AFF"/>
    <w:rsid w:val="0095662C"/>
    <w:rsid w:val="00956634"/>
    <w:rsid w:val="009605F6"/>
    <w:rsid w:val="00960C38"/>
    <w:rsid w:val="00960D2B"/>
    <w:rsid w:val="009612D1"/>
    <w:rsid w:val="00961AD4"/>
    <w:rsid w:val="009623A4"/>
    <w:rsid w:val="00962A81"/>
    <w:rsid w:val="009630BB"/>
    <w:rsid w:val="009630D0"/>
    <w:rsid w:val="0096316F"/>
    <w:rsid w:val="009633A2"/>
    <w:rsid w:val="009634FC"/>
    <w:rsid w:val="00963963"/>
    <w:rsid w:val="00964148"/>
    <w:rsid w:val="009641BD"/>
    <w:rsid w:val="0096441C"/>
    <w:rsid w:val="009646B7"/>
    <w:rsid w:val="00964E5C"/>
    <w:rsid w:val="009652E6"/>
    <w:rsid w:val="00965756"/>
    <w:rsid w:val="0096646F"/>
    <w:rsid w:val="009664BA"/>
    <w:rsid w:val="00967D83"/>
    <w:rsid w:val="0097520D"/>
    <w:rsid w:val="00976B9F"/>
    <w:rsid w:val="00977BFB"/>
    <w:rsid w:val="00980983"/>
    <w:rsid w:val="00980F14"/>
    <w:rsid w:val="009812DC"/>
    <w:rsid w:val="00983129"/>
    <w:rsid w:val="009836FA"/>
    <w:rsid w:val="009847B2"/>
    <w:rsid w:val="00985E86"/>
    <w:rsid w:val="0098719A"/>
    <w:rsid w:val="00987D3E"/>
    <w:rsid w:val="0099019B"/>
    <w:rsid w:val="009909CF"/>
    <w:rsid w:val="00990B78"/>
    <w:rsid w:val="009929B9"/>
    <w:rsid w:val="00992A27"/>
    <w:rsid w:val="00993592"/>
    <w:rsid w:val="009938DD"/>
    <w:rsid w:val="009938FD"/>
    <w:rsid w:val="0099511E"/>
    <w:rsid w:val="00995C2C"/>
    <w:rsid w:val="00995D66"/>
    <w:rsid w:val="00996A14"/>
    <w:rsid w:val="00996E9E"/>
    <w:rsid w:val="009977EC"/>
    <w:rsid w:val="00997C24"/>
    <w:rsid w:val="009A0488"/>
    <w:rsid w:val="009A0BB0"/>
    <w:rsid w:val="009A0D87"/>
    <w:rsid w:val="009A1480"/>
    <w:rsid w:val="009A14C7"/>
    <w:rsid w:val="009A1994"/>
    <w:rsid w:val="009A20B6"/>
    <w:rsid w:val="009A29AB"/>
    <w:rsid w:val="009A2ECC"/>
    <w:rsid w:val="009A4CAA"/>
    <w:rsid w:val="009A55B5"/>
    <w:rsid w:val="009A59AE"/>
    <w:rsid w:val="009A5D4C"/>
    <w:rsid w:val="009A6251"/>
    <w:rsid w:val="009A6647"/>
    <w:rsid w:val="009A677D"/>
    <w:rsid w:val="009A6A76"/>
    <w:rsid w:val="009A7223"/>
    <w:rsid w:val="009A73C0"/>
    <w:rsid w:val="009A7AD1"/>
    <w:rsid w:val="009A7B4A"/>
    <w:rsid w:val="009A7B86"/>
    <w:rsid w:val="009B03A3"/>
    <w:rsid w:val="009B0569"/>
    <w:rsid w:val="009B089B"/>
    <w:rsid w:val="009B0B88"/>
    <w:rsid w:val="009B196B"/>
    <w:rsid w:val="009B2961"/>
    <w:rsid w:val="009B3C55"/>
    <w:rsid w:val="009B4023"/>
    <w:rsid w:val="009B48E6"/>
    <w:rsid w:val="009B4D6E"/>
    <w:rsid w:val="009B54DA"/>
    <w:rsid w:val="009B5B0A"/>
    <w:rsid w:val="009B6426"/>
    <w:rsid w:val="009B7A9D"/>
    <w:rsid w:val="009C0544"/>
    <w:rsid w:val="009C0980"/>
    <w:rsid w:val="009C1477"/>
    <w:rsid w:val="009C1610"/>
    <w:rsid w:val="009C1877"/>
    <w:rsid w:val="009C1DDB"/>
    <w:rsid w:val="009C2477"/>
    <w:rsid w:val="009C2CD4"/>
    <w:rsid w:val="009C41A5"/>
    <w:rsid w:val="009C44CE"/>
    <w:rsid w:val="009C7FE3"/>
    <w:rsid w:val="009D06CB"/>
    <w:rsid w:val="009D07F9"/>
    <w:rsid w:val="009D0EB4"/>
    <w:rsid w:val="009D10F4"/>
    <w:rsid w:val="009D40E7"/>
    <w:rsid w:val="009D457E"/>
    <w:rsid w:val="009D5012"/>
    <w:rsid w:val="009D54F1"/>
    <w:rsid w:val="009D5A81"/>
    <w:rsid w:val="009D74A6"/>
    <w:rsid w:val="009D7622"/>
    <w:rsid w:val="009D7740"/>
    <w:rsid w:val="009E0C28"/>
    <w:rsid w:val="009E1B1F"/>
    <w:rsid w:val="009E1BFF"/>
    <w:rsid w:val="009E1D3C"/>
    <w:rsid w:val="009E2A03"/>
    <w:rsid w:val="009E2CAD"/>
    <w:rsid w:val="009E368E"/>
    <w:rsid w:val="009E41E2"/>
    <w:rsid w:val="009E4864"/>
    <w:rsid w:val="009E4FE3"/>
    <w:rsid w:val="009E59FE"/>
    <w:rsid w:val="009E60BE"/>
    <w:rsid w:val="009E653E"/>
    <w:rsid w:val="009F00E7"/>
    <w:rsid w:val="009F01FE"/>
    <w:rsid w:val="009F06A1"/>
    <w:rsid w:val="009F0879"/>
    <w:rsid w:val="009F0E88"/>
    <w:rsid w:val="009F0F19"/>
    <w:rsid w:val="009F1CC4"/>
    <w:rsid w:val="009F21F6"/>
    <w:rsid w:val="009F2641"/>
    <w:rsid w:val="009F3255"/>
    <w:rsid w:val="009F4043"/>
    <w:rsid w:val="009F44DA"/>
    <w:rsid w:val="009F4B41"/>
    <w:rsid w:val="009F5312"/>
    <w:rsid w:val="009F5B47"/>
    <w:rsid w:val="009F7319"/>
    <w:rsid w:val="009F7640"/>
    <w:rsid w:val="009F77E3"/>
    <w:rsid w:val="009F7F2C"/>
    <w:rsid w:val="009F7F8B"/>
    <w:rsid w:val="00A006D8"/>
    <w:rsid w:val="00A00854"/>
    <w:rsid w:val="00A00E77"/>
    <w:rsid w:val="00A010F8"/>
    <w:rsid w:val="00A01E02"/>
    <w:rsid w:val="00A024E0"/>
    <w:rsid w:val="00A02A6B"/>
    <w:rsid w:val="00A0317B"/>
    <w:rsid w:val="00A03439"/>
    <w:rsid w:val="00A03D05"/>
    <w:rsid w:val="00A04314"/>
    <w:rsid w:val="00A07BEF"/>
    <w:rsid w:val="00A123F5"/>
    <w:rsid w:val="00A12781"/>
    <w:rsid w:val="00A12902"/>
    <w:rsid w:val="00A1321A"/>
    <w:rsid w:val="00A13F3F"/>
    <w:rsid w:val="00A13F42"/>
    <w:rsid w:val="00A14482"/>
    <w:rsid w:val="00A14EC8"/>
    <w:rsid w:val="00A157F9"/>
    <w:rsid w:val="00A16B0F"/>
    <w:rsid w:val="00A16B5A"/>
    <w:rsid w:val="00A16DBD"/>
    <w:rsid w:val="00A1734C"/>
    <w:rsid w:val="00A17A4F"/>
    <w:rsid w:val="00A17C07"/>
    <w:rsid w:val="00A17D83"/>
    <w:rsid w:val="00A2087F"/>
    <w:rsid w:val="00A20A8E"/>
    <w:rsid w:val="00A20D46"/>
    <w:rsid w:val="00A21BA9"/>
    <w:rsid w:val="00A22C69"/>
    <w:rsid w:val="00A24748"/>
    <w:rsid w:val="00A24828"/>
    <w:rsid w:val="00A24840"/>
    <w:rsid w:val="00A256C1"/>
    <w:rsid w:val="00A25AE9"/>
    <w:rsid w:val="00A25B17"/>
    <w:rsid w:val="00A25BA0"/>
    <w:rsid w:val="00A270C5"/>
    <w:rsid w:val="00A273A8"/>
    <w:rsid w:val="00A27C27"/>
    <w:rsid w:val="00A30F56"/>
    <w:rsid w:val="00A313FB"/>
    <w:rsid w:val="00A318D3"/>
    <w:rsid w:val="00A32E81"/>
    <w:rsid w:val="00A33847"/>
    <w:rsid w:val="00A33D4B"/>
    <w:rsid w:val="00A33F16"/>
    <w:rsid w:val="00A34327"/>
    <w:rsid w:val="00A346A1"/>
    <w:rsid w:val="00A35566"/>
    <w:rsid w:val="00A35839"/>
    <w:rsid w:val="00A35CE9"/>
    <w:rsid w:val="00A36AB1"/>
    <w:rsid w:val="00A37BE2"/>
    <w:rsid w:val="00A37E86"/>
    <w:rsid w:val="00A40900"/>
    <w:rsid w:val="00A41973"/>
    <w:rsid w:val="00A43488"/>
    <w:rsid w:val="00A441F8"/>
    <w:rsid w:val="00A44730"/>
    <w:rsid w:val="00A44774"/>
    <w:rsid w:val="00A44CD8"/>
    <w:rsid w:val="00A44D7C"/>
    <w:rsid w:val="00A452E7"/>
    <w:rsid w:val="00A453A7"/>
    <w:rsid w:val="00A47B00"/>
    <w:rsid w:val="00A47C0F"/>
    <w:rsid w:val="00A47D0E"/>
    <w:rsid w:val="00A50105"/>
    <w:rsid w:val="00A51346"/>
    <w:rsid w:val="00A515B6"/>
    <w:rsid w:val="00A529F1"/>
    <w:rsid w:val="00A529F9"/>
    <w:rsid w:val="00A52DBA"/>
    <w:rsid w:val="00A53EB2"/>
    <w:rsid w:val="00A54005"/>
    <w:rsid w:val="00A5590A"/>
    <w:rsid w:val="00A56679"/>
    <w:rsid w:val="00A6078F"/>
    <w:rsid w:val="00A60C53"/>
    <w:rsid w:val="00A61F78"/>
    <w:rsid w:val="00A6491C"/>
    <w:rsid w:val="00A6562E"/>
    <w:rsid w:val="00A65DD2"/>
    <w:rsid w:val="00A67318"/>
    <w:rsid w:val="00A67BCA"/>
    <w:rsid w:val="00A67E66"/>
    <w:rsid w:val="00A706A8"/>
    <w:rsid w:val="00A706CE"/>
    <w:rsid w:val="00A707BC"/>
    <w:rsid w:val="00A70E2C"/>
    <w:rsid w:val="00A718D8"/>
    <w:rsid w:val="00A725CB"/>
    <w:rsid w:val="00A75F4E"/>
    <w:rsid w:val="00A76BBB"/>
    <w:rsid w:val="00A770ED"/>
    <w:rsid w:val="00A7710D"/>
    <w:rsid w:val="00A80805"/>
    <w:rsid w:val="00A80904"/>
    <w:rsid w:val="00A80A0A"/>
    <w:rsid w:val="00A80B69"/>
    <w:rsid w:val="00A811EF"/>
    <w:rsid w:val="00A814A1"/>
    <w:rsid w:val="00A819A4"/>
    <w:rsid w:val="00A83930"/>
    <w:rsid w:val="00A83A2A"/>
    <w:rsid w:val="00A83C35"/>
    <w:rsid w:val="00A840BD"/>
    <w:rsid w:val="00A846B4"/>
    <w:rsid w:val="00A84739"/>
    <w:rsid w:val="00A84E81"/>
    <w:rsid w:val="00A85500"/>
    <w:rsid w:val="00A85A32"/>
    <w:rsid w:val="00A85D50"/>
    <w:rsid w:val="00A87402"/>
    <w:rsid w:val="00A87739"/>
    <w:rsid w:val="00A8777C"/>
    <w:rsid w:val="00A87C96"/>
    <w:rsid w:val="00A87D7E"/>
    <w:rsid w:val="00A903AE"/>
    <w:rsid w:val="00A908C4"/>
    <w:rsid w:val="00A919A7"/>
    <w:rsid w:val="00A922C8"/>
    <w:rsid w:val="00A925D7"/>
    <w:rsid w:val="00A93052"/>
    <w:rsid w:val="00A932C3"/>
    <w:rsid w:val="00A935BA"/>
    <w:rsid w:val="00A93898"/>
    <w:rsid w:val="00A94C71"/>
    <w:rsid w:val="00A94C98"/>
    <w:rsid w:val="00A95C70"/>
    <w:rsid w:val="00A96143"/>
    <w:rsid w:val="00A96FB1"/>
    <w:rsid w:val="00A97537"/>
    <w:rsid w:val="00AA0DDA"/>
    <w:rsid w:val="00AA0EA1"/>
    <w:rsid w:val="00AA15C0"/>
    <w:rsid w:val="00AA1A30"/>
    <w:rsid w:val="00AA1CC7"/>
    <w:rsid w:val="00AA1D5E"/>
    <w:rsid w:val="00AA1F22"/>
    <w:rsid w:val="00AA2089"/>
    <w:rsid w:val="00AA2EB6"/>
    <w:rsid w:val="00AA30A0"/>
    <w:rsid w:val="00AA3119"/>
    <w:rsid w:val="00AA33E8"/>
    <w:rsid w:val="00AA3DB2"/>
    <w:rsid w:val="00AA3EB2"/>
    <w:rsid w:val="00AA4D97"/>
    <w:rsid w:val="00AA614E"/>
    <w:rsid w:val="00AA66F1"/>
    <w:rsid w:val="00AA7507"/>
    <w:rsid w:val="00AA7EBE"/>
    <w:rsid w:val="00AB0EC7"/>
    <w:rsid w:val="00AB12C5"/>
    <w:rsid w:val="00AB2E24"/>
    <w:rsid w:val="00AB33C0"/>
    <w:rsid w:val="00AB430B"/>
    <w:rsid w:val="00AB4B74"/>
    <w:rsid w:val="00AB53B5"/>
    <w:rsid w:val="00AB53D1"/>
    <w:rsid w:val="00AB5F61"/>
    <w:rsid w:val="00AB62A3"/>
    <w:rsid w:val="00AB65CE"/>
    <w:rsid w:val="00AB6EFD"/>
    <w:rsid w:val="00AB72C7"/>
    <w:rsid w:val="00AB7476"/>
    <w:rsid w:val="00AC1C0F"/>
    <w:rsid w:val="00AC296C"/>
    <w:rsid w:val="00AC380E"/>
    <w:rsid w:val="00AC459A"/>
    <w:rsid w:val="00AC4F6C"/>
    <w:rsid w:val="00AC5204"/>
    <w:rsid w:val="00AC7398"/>
    <w:rsid w:val="00AC75F8"/>
    <w:rsid w:val="00AD01BD"/>
    <w:rsid w:val="00AD0ADA"/>
    <w:rsid w:val="00AD144C"/>
    <w:rsid w:val="00AD1855"/>
    <w:rsid w:val="00AD2DBA"/>
    <w:rsid w:val="00AD3163"/>
    <w:rsid w:val="00AD3518"/>
    <w:rsid w:val="00AD3D1B"/>
    <w:rsid w:val="00AD3E98"/>
    <w:rsid w:val="00AD4492"/>
    <w:rsid w:val="00AD60ED"/>
    <w:rsid w:val="00AD67EE"/>
    <w:rsid w:val="00AD7A9D"/>
    <w:rsid w:val="00AE06A7"/>
    <w:rsid w:val="00AE06F0"/>
    <w:rsid w:val="00AE07C0"/>
    <w:rsid w:val="00AE1ED5"/>
    <w:rsid w:val="00AE23E1"/>
    <w:rsid w:val="00AE3140"/>
    <w:rsid w:val="00AE4CAC"/>
    <w:rsid w:val="00AE51D1"/>
    <w:rsid w:val="00AE5489"/>
    <w:rsid w:val="00AE54BC"/>
    <w:rsid w:val="00AE57DC"/>
    <w:rsid w:val="00AE5DBD"/>
    <w:rsid w:val="00AE60F7"/>
    <w:rsid w:val="00AE6A53"/>
    <w:rsid w:val="00AE7E8E"/>
    <w:rsid w:val="00AF04A1"/>
    <w:rsid w:val="00AF159D"/>
    <w:rsid w:val="00AF1A9F"/>
    <w:rsid w:val="00AF2209"/>
    <w:rsid w:val="00AF267E"/>
    <w:rsid w:val="00AF2C3D"/>
    <w:rsid w:val="00AF2D1F"/>
    <w:rsid w:val="00AF3EC8"/>
    <w:rsid w:val="00AF45FE"/>
    <w:rsid w:val="00AF4D5A"/>
    <w:rsid w:val="00AF5B3B"/>
    <w:rsid w:val="00AF6236"/>
    <w:rsid w:val="00AF65D8"/>
    <w:rsid w:val="00AF7CBA"/>
    <w:rsid w:val="00B002AD"/>
    <w:rsid w:val="00B00DE1"/>
    <w:rsid w:val="00B02235"/>
    <w:rsid w:val="00B02755"/>
    <w:rsid w:val="00B02AD6"/>
    <w:rsid w:val="00B03090"/>
    <w:rsid w:val="00B03736"/>
    <w:rsid w:val="00B04A84"/>
    <w:rsid w:val="00B05272"/>
    <w:rsid w:val="00B0571A"/>
    <w:rsid w:val="00B06553"/>
    <w:rsid w:val="00B06BE2"/>
    <w:rsid w:val="00B07BB9"/>
    <w:rsid w:val="00B07E58"/>
    <w:rsid w:val="00B10548"/>
    <w:rsid w:val="00B1282A"/>
    <w:rsid w:val="00B12E9D"/>
    <w:rsid w:val="00B14A67"/>
    <w:rsid w:val="00B158FA"/>
    <w:rsid w:val="00B159C6"/>
    <w:rsid w:val="00B163C0"/>
    <w:rsid w:val="00B171F7"/>
    <w:rsid w:val="00B172DE"/>
    <w:rsid w:val="00B177A5"/>
    <w:rsid w:val="00B17EF7"/>
    <w:rsid w:val="00B17F5C"/>
    <w:rsid w:val="00B201DD"/>
    <w:rsid w:val="00B203FD"/>
    <w:rsid w:val="00B20E0C"/>
    <w:rsid w:val="00B213A7"/>
    <w:rsid w:val="00B2179B"/>
    <w:rsid w:val="00B2183C"/>
    <w:rsid w:val="00B21DF9"/>
    <w:rsid w:val="00B24879"/>
    <w:rsid w:val="00B24A57"/>
    <w:rsid w:val="00B24B77"/>
    <w:rsid w:val="00B25B23"/>
    <w:rsid w:val="00B25FE4"/>
    <w:rsid w:val="00B26EDF"/>
    <w:rsid w:val="00B3016B"/>
    <w:rsid w:val="00B30B0C"/>
    <w:rsid w:val="00B31414"/>
    <w:rsid w:val="00B31A2D"/>
    <w:rsid w:val="00B3209D"/>
    <w:rsid w:val="00B32215"/>
    <w:rsid w:val="00B32C84"/>
    <w:rsid w:val="00B3367E"/>
    <w:rsid w:val="00B34F5C"/>
    <w:rsid w:val="00B357D6"/>
    <w:rsid w:val="00B35E47"/>
    <w:rsid w:val="00B364A1"/>
    <w:rsid w:val="00B36CD1"/>
    <w:rsid w:val="00B37D81"/>
    <w:rsid w:val="00B403EF"/>
    <w:rsid w:val="00B40A22"/>
    <w:rsid w:val="00B40B2A"/>
    <w:rsid w:val="00B40B90"/>
    <w:rsid w:val="00B40D0D"/>
    <w:rsid w:val="00B4148E"/>
    <w:rsid w:val="00B41E33"/>
    <w:rsid w:val="00B41F48"/>
    <w:rsid w:val="00B4295C"/>
    <w:rsid w:val="00B430CB"/>
    <w:rsid w:val="00B43747"/>
    <w:rsid w:val="00B440A2"/>
    <w:rsid w:val="00B44255"/>
    <w:rsid w:val="00B4438D"/>
    <w:rsid w:val="00B44907"/>
    <w:rsid w:val="00B44FFC"/>
    <w:rsid w:val="00B45A50"/>
    <w:rsid w:val="00B45C0D"/>
    <w:rsid w:val="00B45E95"/>
    <w:rsid w:val="00B46669"/>
    <w:rsid w:val="00B467EF"/>
    <w:rsid w:val="00B4749E"/>
    <w:rsid w:val="00B47C69"/>
    <w:rsid w:val="00B47C6B"/>
    <w:rsid w:val="00B50D8E"/>
    <w:rsid w:val="00B51788"/>
    <w:rsid w:val="00B52B5C"/>
    <w:rsid w:val="00B52C17"/>
    <w:rsid w:val="00B53915"/>
    <w:rsid w:val="00B562F9"/>
    <w:rsid w:val="00B57172"/>
    <w:rsid w:val="00B60271"/>
    <w:rsid w:val="00B606E3"/>
    <w:rsid w:val="00B609D2"/>
    <w:rsid w:val="00B6395B"/>
    <w:rsid w:val="00B67137"/>
    <w:rsid w:val="00B67C7C"/>
    <w:rsid w:val="00B700C0"/>
    <w:rsid w:val="00B71C06"/>
    <w:rsid w:val="00B720A6"/>
    <w:rsid w:val="00B720C5"/>
    <w:rsid w:val="00B7248C"/>
    <w:rsid w:val="00B7294E"/>
    <w:rsid w:val="00B730F7"/>
    <w:rsid w:val="00B73D0C"/>
    <w:rsid w:val="00B7402A"/>
    <w:rsid w:val="00B743F3"/>
    <w:rsid w:val="00B75760"/>
    <w:rsid w:val="00B76A51"/>
    <w:rsid w:val="00B77085"/>
    <w:rsid w:val="00B774F8"/>
    <w:rsid w:val="00B80A93"/>
    <w:rsid w:val="00B810E3"/>
    <w:rsid w:val="00B816DB"/>
    <w:rsid w:val="00B8264D"/>
    <w:rsid w:val="00B828D9"/>
    <w:rsid w:val="00B82A39"/>
    <w:rsid w:val="00B84577"/>
    <w:rsid w:val="00B84BDB"/>
    <w:rsid w:val="00B84DE0"/>
    <w:rsid w:val="00B86300"/>
    <w:rsid w:val="00B86485"/>
    <w:rsid w:val="00B87325"/>
    <w:rsid w:val="00B9057A"/>
    <w:rsid w:val="00B91481"/>
    <w:rsid w:val="00B91A0A"/>
    <w:rsid w:val="00B92C69"/>
    <w:rsid w:val="00B9385B"/>
    <w:rsid w:val="00B93B89"/>
    <w:rsid w:val="00B93C7C"/>
    <w:rsid w:val="00B940F5"/>
    <w:rsid w:val="00B94D9F"/>
    <w:rsid w:val="00B952C7"/>
    <w:rsid w:val="00B95590"/>
    <w:rsid w:val="00B97A7D"/>
    <w:rsid w:val="00BA03D4"/>
    <w:rsid w:val="00BA0CAF"/>
    <w:rsid w:val="00BA10C2"/>
    <w:rsid w:val="00BA1191"/>
    <w:rsid w:val="00BA15D1"/>
    <w:rsid w:val="00BA1786"/>
    <w:rsid w:val="00BA17CE"/>
    <w:rsid w:val="00BA1910"/>
    <w:rsid w:val="00BA2085"/>
    <w:rsid w:val="00BA29B7"/>
    <w:rsid w:val="00BA33A5"/>
    <w:rsid w:val="00BA36E2"/>
    <w:rsid w:val="00BA39E9"/>
    <w:rsid w:val="00BA3A34"/>
    <w:rsid w:val="00BA3FF5"/>
    <w:rsid w:val="00BA4A07"/>
    <w:rsid w:val="00BA60BB"/>
    <w:rsid w:val="00BA7198"/>
    <w:rsid w:val="00BA7E8B"/>
    <w:rsid w:val="00BAFC2A"/>
    <w:rsid w:val="00BB008E"/>
    <w:rsid w:val="00BB033E"/>
    <w:rsid w:val="00BB1775"/>
    <w:rsid w:val="00BB2AC1"/>
    <w:rsid w:val="00BB362F"/>
    <w:rsid w:val="00BB51EA"/>
    <w:rsid w:val="00BB7639"/>
    <w:rsid w:val="00BC005A"/>
    <w:rsid w:val="00BC0902"/>
    <w:rsid w:val="00BC0F5E"/>
    <w:rsid w:val="00BC2454"/>
    <w:rsid w:val="00BC2B14"/>
    <w:rsid w:val="00BC2B25"/>
    <w:rsid w:val="00BC2FFA"/>
    <w:rsid w:val="00BC3EB3"/>
    <w:rsid w:val="00BC403B"/>
    <w:rsid w:val="00BC4829"/>
    <w:rsid w:val="00BC49A8"/>
    <w:rsid w:val="00BC49F5"/>
    <w:rsid w:val="00BC4BCC"/>
    <w:rsid w:val="00BC6434"/>
    <w:rsid w:val="00BC7222"/>
    <w:rsid w:val="00BD0B44"/>
    <w:rsid w:val="00BD226C"/>
    <w:rsid w:val="00BD293D"/>
    <w:rsid w:val="00BD297B"/>
    <w:rsid w:val="00BD3536"/>
    <w:rsid w:val="00BD368A"/>
    <w:rsid w:val="00BD43EE"/>
    <w:rsid w:val="00BD4EC4"/>
    <w:rsid w:val="00BD51A3"/>
    <w:rsid w:val="00BD5535"/>
    <w:rsid w:val="00BD5933"/>
    <w:rsid w:val="00BD5AD5"/>
    <w:rsid w:val="00BD5ED1"/>
    <w:rsid w:val="00BD5F2B"/>
    <w:rsid w:val="00BD6113"/>
    <w:rsid w:val="00BD62A5"/>
    <w:rsid w:val="00BD67D7"/>
    <w:rsid w:val="00BD6955"/>
    <w:rsid w:val="00BD7DDA"/>
    <w:rsid w:val="00BE1ECD"/>
    <w:rsid w:val="00BE21CB"/>
    <w:rsid w:val="00BE2C4A"/>
    <w:rsid w:val="00BE3B66"/>
    <w:rsid w:val="00BE3BA3"/>
    <w:rsid w:val="00BE47E0"/>
    <w:rsid w:val="00BE4A9F"/>
    <w:rsid w:val="00BE4D83"/>
    <w:rsid w:val="00BE55B5"/>
    <w:rsid w:val="00BE6570"/>
    <w:rsid w:val="00BE6A89"/>
    <w:rsid w:val="00BE7C11"/>
    <w:rsid w:val="00BF0344"/>
    <w:rsid w:val="00BF14BA"/>
    <w:rsid w:val="00BF2B75"/>
    <w:rsid w:val="00BF44B4"/>
    <w:rsid w:val="00BF49DB"/>
    <w:rsid w:val="00BF4AAC"/>
    <w:rsid w:val="00BF529C"/>
    <w:rsid w:val="00BF5DF9"/>
    <w:rsid w:val="00BF6265"/>
    <w:rsid w:val="00BF6A18"/>
    <w:rsid w:val="00BF6F38"/>
    <w:rsid w:val="00C00A10"/>
    <w:rsid w:val="00C0194F"/>
    <w:rsid w:val="00C020E4"/>
    <w:rsid w:val="00C02AE4"/>
    <w:rsid w:val="00C0383D"/>
    <w:rsid w:val="00C03C12"/>
    <w:rsid w:val="00C04F1C"/>
    <w:rsid w:val="00C05A90"/>
    <w:rsid w:val="00C05B7D"/>
    <w:rsid w:val="00C0648C"/>
    <w:rsid w:val="00C0683A"/>
    <w:rsid w:val="00C0711F"/>
    <w:rsid w:val="00C0776B"/>
    <w:rsid w:val="00C07B68"/>
    <w:rsid w:val="00C07CE6"/>
    <w:rsid w:val="00C07EAA"/>
    <w:rsid w:val="00C10120"/>
    <w:rsid w:val="00C12772"/>
    <w:rsid w:val="00C13B6E"/>
    <w:rsid w:val="00C1535C"/>
    <w:rsid w:val="00C1590E"/>
    <w:rsid w:val="00C15B35"/>
    <w:rsid w:val="00C164F8"/>
    <w:rsid w:val="00C171F0"/>
    <w:rsid w:val="00C17726"/>
    <w:rsid w:val="00C177CA"/>
    <w:rsid w:val="00C21A92"/>
    <w:rsid w:val="00C21C14"/>
    <w:rsid w:val="00C222CD"/>
    <w:rsid w:val="00C22662"/>
    <w:rsid w:val="00C22C37"/>
    <w:rsid w:val="00C22FE2"/>
    <w:rsid w:val="00C231C3"/>
    <w:rsid w:val="00C23C52"/>
    <w:rsid w:val="00C241A0"/>
    <w:rsid w:val="00C24253"/>
    <w:rsid w:val="00C24929"/>
    <w:rsid w:val="00C25CA8"/>
    <w:rsid w:val="00C267DB"/>
    <w:rsid w:val="00C26C9F"/>
    <w:rsid w:val="00C26EC0"/>
    <w:rsid w:val="00C27176"/>
    <w:rsid w:val="00C32537"/>
    <w:rsid w:val="00C32BDB"/>
    <w:rsid w:val="00C32C50"/>
    <w:rsid w:val="00C33680"/>
    <w:rsid w:val="00C34196"/>
    <w:rsid w:val="00C343EC"/>
    <w:rsid w:val="00C355BC"/>
    <w:rsid w:val="00C35723"/>
    <w:rsid w:val="00C35C18"/>
    <w:rsid w:val="00C36C25"/>
    <w:rsid w:val="00C36DEA"/>
    <w:rsid w:val="00C4017A"/>
    <w:rsid w:val="00C41E16"/>
    <w:rsid w:val="00C42503"/>
    <w:rsid w:val="00C42FE2"/>
    <w:rsid w:val="00C431A8"/>
    <w:rsid w:val="00C434FF"/>
    <w:rsid w:val="00C43512"/>
    <w:rsid w:val="00C43F6F"/>
    <w:rsid w:val="00C4415C"/>
    <w:rsid w:val="00C4522F"/>
    <w:rsid w:val="00C45AF2"/>
    <w:rsid w:val="00C4654D"/>
    <w:rsid w:val="00C46D36"/>
    <w:rsid w:val="00C47CC6"/>
    <w:rsid w:val="00C50038"/>
    <w:rsid w:val="00C513B8"/>
    <w:rsid w:val="00C51BB8"/>
    <w:rsid w:val="00C51FD4"/>
    <w:rsid w:val="00C53205"/>
    <w:rsid w:val="00C533DF"/>
    <w:rsid w:val="00C53564"/>
    <w:rsid w:val="00C53653"/>
    <w:rsid w:val="00C53DB0"/>
    <w:rsid w:val="00C54A3A"/>
    <w:rsid w:val="00C550C0"/>
    <w:rsid w:val="00C5537D"/>
    <w:rsid w:val="00C56538"/>
    <w:rsid w:val="00C56C5F"/>
    <w:rsid w:val="00C5719C"/>
    <w:rsid w:val="00C57BD0"/>
    <w:rsid w:val="00C60AD0"/>
    <w:rsid w:val="00C61114"/>
    <w:rsid w:val="00C61658"/>
    <w:rsid w:val="00C61882"/>
    <w:rsid w:val="00C62449"/>
    <w:rsid w:val="00C6273E"/>
    <w:rsid w:val="00C63014"/>
    <w:rsid w:val="00C63FB5"/>
    <w:rsid w:val="00C64094"/>
    <w:rsid w:val="00C65390"/>
    <w:rsid w:val="00C66985"/>
    <w:rsid w:val="00C70588"/>
    <w:rsid w:val="00C7072E"/>
    <w:rsid w:val="00C70865"/>
    <w:rsid w:val="00C712F7"/>
    <w:rsid w:val="00C71EE9"/>
    <w:rsid w:val="00C72FDD"/>
    <w:rsid w:val="00C732C0"/>
    <w:rsid w:val="00C73704"/>
    <w:rsid w:val="00C7383B"/>
    <w:rsid w:val="00C73DA5"/>
    <w:rsid w:val="00C73DB7"/>
    <w:rsid w:val="00C747CE"/>
    <w:rsid w:val="00C7578F"/>
    <w:rsid w:val="00C7594A"/>
    <w:rsid w:val="00C75BAA"/>
    <w:rsid w:val="00C75DAD"/>
    <w:rsid w:val="00C76BF9"/>
    <w:rsid w:val="00C77356"/>
    <w:rsid w:val="00C77C01"/>
    <w:rsid w:val="00C80C44"/>
    <w:rsid w:val="00C81E5F"/>
    <w:rsid w:val="00C8264C"/>
    <w:rsid w:val="00C8273A"/>
    <w:rsid w:val="00C82AE9"/>
    <w:rsid w:val="00C837D7"/>
    <w:rsid w:val="00C84E91"/>
    <w:rsid w:val="00C8525F"/>
    <w:rsid w:val="00C85F93"/>
    <w:rsid w:val="00C8604E"/>
    <w:rsid w:val="00C86144"/>
    <w:rsid w:val="00C86394"/>
    <w:rsid w:val="00C86832"/>
    <w:rsid w:val="00C90D21"/>
    <w:rsid w:val="00C91790"/>
    <w:rsid w:val="00C92C7D"/>
    <w:rsid w:val="00C94391"/>
    <w:rsid w:val="00C94B3A"/>
    <w:rsid w:val="00C95272"/>
    <w:rsid w:val="00C95B5F"/>
    <w:rsid w:val="00C95D75"/>
    <w:rsid w:val="00C966A1"/>
    <w:rsid w:val="00CA02B6"/>
    <w:rsid w:val="00CA0E24"/>
    <w:rsid w:val="00CA12F9"/>
    <w:rsid w:val="00CA16CF"/>
    <w:rsid w:val="00CA244E"/>
    <w:rsid w:val="00CA25D6"/>
    <w:rsid w:val="00CA28F7"/>
    <w:rsid w:val="00CA3CF4"/>
    <w:rsid w:val="00CA52A2"/>
    <w:rsid w:val="00CA52CE"/>
    <w:rsid w:val="00CA53CA"/>
    <w:rsid w:val="00CA57AC"/>
    <w:rsid w:val="00CA5993"/>
    <w:rsid w:val="00CA70BE"/>
    <w:rsid w:val="00CA76A2"/>
    <w:rsid w:val="00CA77C9"/>
    <w:rsid w:val="00CB050C"/>
    <w:rsid w:val="00CB0E98"/>
    <w:rsid w:val="00CB1F42"/>
    <w:rsid w:val="00CB1FC8"/>
    <w:rsid w:val="00CB2A15"/>
    <w:rsid w:val="00CB37F3"/>
    <w:rsid w:val="00CB3986"/>
    <w:rsid w:val="00CB4975"/>
    <w:rsid w:val="00CB55EE"/>
    <w:rsid w:val="00CB58AF"/>
    <w:rsid w:val="00CB5C4D"/>
    <w:rsid w:val="00CB6330"/>
    <w:rsid w:val="00CB6450"/>
    <w:rsid w:val="00CB6886"/>
    <w:rsid w:val="00CB68F8"/>
    <w:rsid w:val="00CB6AF1"/>
    <w:rsid w:val="00CB72CA"/>
    <w:rsid w:val="00CB738F"/>
    <w:rsid w:val="00CB7F3A"/>
    <w:rsid w:val="00CC0D87"/>
    <w:rsid w:val="00CC1BCE"/>
    <w:rsid w:val="00CC211A"/>
    <w:rsid w:val="00CC2405"/>
    <w:rsid w:val="00CC28E5"/>
    <w:rsid w:val="00CC2DF3"/>
    <w:rsid w:val="00CC2F9E"/>
    <w:rsid w:val="00CC344C"/>
    <w:rsid w:val="00CC46F3"/>
    <w:rsid w:val="00CC52AD"/>
    <w:rsid w:val="00CC5FC4"/>
    <w:rsid w:val="00CC6160"/>
    <w:rsid w:val="00CC6298"/>
    <w:rsid w:val="00CC7200"/>
    <w:rsid w:val="00CC7681"/>
    <w:rsid w:val="00CD0330"/>
    <w:rsid w:val="00CD11B4"/>
    <w:rsid w:val="00CD2649"/>
    <w:rsid w:val="00CD2A3D"/>
    <w:rsid w:val="00CD2C9E"/>
    <w:rsid w:val="00CD2CE4"/>
    <w:rsid w:val="00CD33D0"/>
    <w:rsid w:val="00CD382A"/>
    <w:rsid w:val="00CD48FA"/>
    <w:rsid w:val="00CD5F05"/>
    <w:rsid w:val="00CD67C1"/>
    <w:rsid w:val="00CD6B0C"/>
    <w:rsid w:val="00CD7179"/>
    <w:rsid w:val="00CD7707"/>
    <w:rsid w:val="00CD78EC"/>
    <w:rsid w:val="00CD7DA2"/>
    <w:rsid w:val="00CE0453"/>
    <w:rsid w:val="00CE0DE7"/>
    <w:rsid w:val="00CE2BD0"/>
    <w:rsid w:val="00CE3615"/>
    <w:rsid w:val="00CE3710"/>
    <w:rsid w:val="00CE39A5"/>
    <w:rsid w:val="00CE514B"/>
    <w:rsid w:val="00CE5739"/>
    <w:rsid w:val="00CE5FE9"/>
    <w:rsid w:val="00CE708A"/>
    <w:rsid w:val="00CF0302"/>
    <w:rsid w:val="00CF03FD"/>
    <w:rsid w:val="00CF06DD"/>
    <w:rsid w:val="00CF0B62"/>
    <w:rsid w:val="00CF1478"/>
    <w:rsid w:val="00CF1C33"/>
    <w:rsid w:val="00CF1F6F"/>
    <w:rsid w:val="00CF1FCE"/>
    <w:rsid w:val="00CF2494"/>
    <w:rsid w:val="00CF38B6"/>
    <w:rsid w:val="00CF3F5D"/>
    <w:rsid w:val="00CF43EE"/>
    <w:rsid w:val="00CF4554"/>
    <w:rsid w:val="00CF55D9"/>
    <w:rsid w:val="00CF59E5"/>
    <w:rsid w:val="00CF5DD1"/>
    <w:rsid w:val="00CF5DFA"/>
    <w:rsid w:val="00CF61F2"/>
    <w:rsid w:val="00CF647C"/>
    <w:rsid w:val="00CF7667"/>
    <w:rsid w:val="00CF7F2D"/>
    <w:rsid w:val="00D00B1F"/>
    <w:rsid w:val="00D01223"/>
    <w:rsid w:val="00D016CF"/>
    <w:rsid w:val="00D02481"/>
    <w:rsid w:val="00D02CF7"/>
    <w:rsid w:val="00D046E3"/>
    <w:rsid w:val="00D04C58"/>
    <w:rsid w:val="00D058DE"/>
    <w:rsid w:val="00D05CCE"/>
    <w:rsid w:val="00D06226"/>
    <w:rsid w:val="00D0658F"/>
    <w:rsid w:val="00D06847"/>
    <w:rsid w:val="00D068FA"/>
    <w:rsid w:val="00D07092"/>
    <w:rsid w:val="00D078E0"/>
    <w:rsid w:val="00D10BA7"/>
    <w:rsid w:val="00D10DF4"/>
    <w:rsid w:val="00D1198D"/>
    <w:rsid w:val="00D14509"/>
    <w:rsid w:val="00D151B6"/>
    <w:rsid w:val="00D15BAA"/>
    <w:rsid w:val="00D15EF0"/>
    <w:rsid w:val="00D1670E"/>
    <w:rsid w:val="00D16A12"/>
    <w:rsid w:val="00D17E2B"/>
    <w:rsid w:val="00D17EB8"/>
    <w:rsid w:val="00D200DF"/>
    <w:rsid w:val="00D20D2E"/>
    <w:rsid w:val="00D212E1"/>
    <w:rsid w:val="00D2159F"/>
    <w:rsid w:val="00D222A0"/>
    <w:rsid w:val="00D227B3"/>
    <w:rsid w:val="00D23EC2"/>
    <w:rsid w:val="00D24113"/>
    <w:rsid w:val="00D25968"/>
    <w:rsid w:val="00D25A83"/>
    <w:rsid w:val="00D26AFD"/>
    <w:rsid w:val="00D26EBA"/>
    <w:rsid w:val="00D273DE"/>
    <w:rsid w:val="00D3007C"/>
    <w:rsid w:val="00D3056C"/>
    <w:rsid w:val="00D325E6"/>
    <w:rsid w:val="00D3271C"/>
    <w:rsid w:val="00D329F8"/>
    <w:rsid w:val="00D32C91"/>
    <w:rsid w:val="00D344D9"/>
    <w:rsid w:val="00D35159"/>
    <w:rsid w:val="00D35730"/>
    <w:rsid w:val="00D35C25"/>
    <w:rsid w:val="00D36486"/>
    <w:rsid w:val="00D3673F"/>
    <w:rsid w:val="00D37DD9"/>
    <w:rsid w:val="00D407DC"/>
    <w:rsid w:val="00D40C2A"/>
    <w:rsid w:val="00D417EE"/>
    <w:rsid w:val="00D41D40"/>
    <w:rsid w:val="00D42237"/>
    <w:rsid w:val="00D43059"/>
    <w:rsid w:val="00D43948"/>
    <w:rsid w:val="00D43967"/>
    <w:rsid w:val="00D43CBF"/>
    <w:rsid w:val="00D447FA"/>
    <w:rsid w:val="00D44AF5"/>
    <w:rsid w:val="00D4556F"/>
    <w:rsid w:val="00D456D6"/>
    <w:rsid w:val="00D45DCE"/>
    <w:rsid w:val="00D4620E"/>
    <w:rsid w:val="00D4671D"/>
    <w:rsid w:val="00D46821"/>
    <w:rsid w:val="00D46FEB"/>
    <w:rsid w:val="00D4730C"/>
    <w:rsid w:val="00D5172C"/>
    <w:rsid w:val="00D51ABF"/>
    <w:rsid w:val="00D51B52"/>
    <w:rsid w:val="00D52444"/>
    <w:rsid w:val="00D52738"/>
    <w:rsid w:val="00D53A8D"/>
    <w:rsid w:val="00D54A9C"/>
    <w:rsid w:val="00D5536E"/>
    <w:rsid w:val="00D56E20"/>
    <w:rsid w:val="00D576CC"/>
    <w:rsid w:val="00D60D5D"/>
    <w:rsid w:val="00D61488"/>
    <w:rsid w:val="00D61985"/>
    <w:rsid w:val="00D63784"/>
    <w:rsid w:val="00D64001"/>
    <w:rsid w:val="00D648E4"/>
    <w:rsid w:val="00D64C22"/>
    <w:rsid w:val="00D64E3F"/>
    <w:rsid w:val="00D658EF"/>
    <w:rsid w:val="00D65FAD"/>
    <w:rsid w:val="00D66775"/>
    <w:rsid w:val="00D6766D"/>
    <w:rsid w:val="00D67CB1"/>
    <w:rsid w:val="00D67DC5"/>
    <w:rsid w:val="00D7042A"/>
    <w:rsid w:val="00D71030"/>
    <w:rsid w:val="00D715B2"/>
    <w:rsid w:val="00D7177E"/>
    <w:rsid w:val="00D72A2B"/>
    <w:rsid w:val="00D72E16"/>
    <w:rsid w:val="00D730A4"/>
    <w:rsid w:val="00D73911"/>
    <w:rsid w:val="00D7529B"/>
    <w:rsid w:val="00D772E1"/>
    <w:rsid w:val="00D77FC6"/>
    <w:rsid w:val="00D82339"/>
    <w:rsid w:val="00D82C61"/>
    <w:rsid w:val="00D8300B"/>
    <w:rsid w:val="00D83043"/>
    <w:rsid w:val="00D831B2"/>
    <w:rsid w:val="00D837C4"/>
    <w:rsid w:val="00D83860"/>
    <w:rsid w:val="00D83A36"/>
    <w:rsid w:val="00D8411B"/>
    <w:rsid w:val="00D8482C"/>
    <w:rsid w:val="00D852B3"/>
    <w:rsid w:val="00D8615A"/>
    <w:rsid w:val="00D8638E"/>
    <w:rsid w:val="00D863F3"/>
    <w:rsid w:val="00D869B9"/>
    <w:rsid w:val="00D8721C"/>
    <w:rsid w:val="00D87C55"/>
    <w:rsid w:val="00D90CCA"/>
    <w:rsid w:val="00D91CF3"/>
    <w:rsid w:val="00D925B1"/>
    <w:rsid w:val="00D9389C"/>
    <w:rsid w:val="00D93D37"/>
    <w:rsid w:val="00D93F1F"/>
    <w:rsid w:val="00D942A0"/>
    <w:rsid w:val="00D944EA"/>
    <w:rsid w:val="00D94B03"/>
    <w:rsid w:val="00D952C4"/>
    <w:rsid w:val="00D96FF7"/>
    <w:rsid w:val="00D97097"/>
    <w:rsid w:val="00D9724B"/>
    <w:rsid w:val="00DA071E"/>
    <w:rsid w:val="00DA0E93"/>
    <w:rsid w:val="00DA0FBD"/>
    <w:rsid w:val="00DA1960"/>
    <w:rsid w:val="00DA1AFC"/>
    <w:rsid w:val="00DA2EF5"/>
    <w:rsid w:val="00DA3664"/>
    <w:rsid w:val="00DA3D3B"/>
    <w:rsid w:val="00DA4943"/>
    <w:rsid w:val="00DA4AB9"/>
    <w:rsid w:val="00DA4BEF"/>
    <w:rsid w:val="00DA53AD"/>
    <w:rsid w:val="00DA5B1C"/>
    <w:rsid w:val="00DA6D54"/>
    <w:rsid w:val="00DA717E"/>
    <w:rsid w:val="00DA782C"/>
    <w:rsid w:val="00DA7B1A"/>
    <w:rsid w:val="00DA7C85"/>
    <w:rsid w:val="00DB077F"/>
    <w:rsid w:val="00DB17FE"/>
    <w:rsid w:val="00DB1B63"/>
    <w:rsid w:val="00DB1F5E"/>
    <w:rsid w:val="00DB2B4B"/>
    <w:rsid w:val="00DB30E5"/>
    <w:rsid w:val="00DB400C"/>
    <w:rsid w:val="00DB424A"/>
    <w:rsid w:val="00DB4FCE"/>
    <w:rsid w:val="00DB693B"/>
    <w:rsid w:val="00DC0012"/>
    <w:rsid w:val="00DC02DB"/>
    <w:rsid w:val="00DC0337"/>
    <w:rsid w:val="00DC035F"/>
    <w:rsid w:val="00DC0581"/>
    <w:rsid w:val="00DC0BA7"/>
    <w:rsid w:val="00DC17FD"/>
    <w:rsid w:val="00DC3A60"/>
    <w:rsid w:val="00DC3BD2"/>
    <w:rsid w:val="00DC542D"/>
    <w:rsid w:val="00DC6707"/>
    <w:rsid w:val="00DC6DF3"/>
    <w:rsid w:val="00DC77BF"/>
    <w:rsid w:val="00DD0D07"/>
    <w:rsid w:val="00DD1964"/>
    <w:rsid w:val="00DD1D40"/>
    <w:rsid w:val="00DD228E"/>
    <w:rsid w:val="00DD235C"/>
    <w:rsid w:val="00DD3171"/>
    <w:rsid w:val="00DD351A"/>
    <w:rsid w:val="00DD3DDB"/>
    <w:rsid w:val="00DD4F38"/>
    <w:rsid w:val="00DD6E29"/>
    <w:rsid w:val="00DD7F23"/>
    <w:rsid w:val="00DE0ECD"/>
    <w:rsid w:val="00DE1211"/>
    <w:rsid w:val="00DE198A"/>
    <w:rsid w:val="00DE274C"/>
    <w:rsid w:val="00DE2A0C"/>
    <w:rsid w:val="00DE2BFC"/>
    <w:rsid w:val="00DE322C"/>
    <w:rsid w:val="00DE3F0E"/>
    <w:rsid w:val="00DE4BB9"/>
    <w:rsid w:val="00DE4DE7"/>
    <w:rsid w:val="00DE60D5"/>
    <w:rsid w:val="00DE6B15"/>
    <w:rsid w:val="00DE6BFF"/>
    <w:rsid w:val="00DE792F"/>
    <w:rsid w:val="00DF0845"/>
    <w:rsid w:val="00DF0859"/>
    <w:rsid w:val="00DF10BC"/>
    <w:rsid w:val="00DF121D"/>
    <w:rsid w:val="00DF1541"/>
    <w:rsid w:val="00DF2053"/>
    <w:rsid w:val="00DF2658"/>
    <w:rsid w:val="00DF346E"/>
    <w:rsid w:val="00DF3D77"/>
    <w:rsid w:val="00DF4670"/>
    <w:rsid w:val="00DF51C6"/>
    <w:rsid w:val="00DF5582"/>
    <w:rsid w:val="00DF735D"/>
    <w:rsid w:val="00DF75EE"/>
    <w:rsid w:val="00DF764E"/>
    <w:rsid w:val="00DF7A6C"/>
    <w:rsid w:val="00DF7C3E"/>
    <w:rsid w:val="00DF7D49"/>
    <w:rsid w:val="00DF7FC1"/>
    <w:rsid w:val="00E00630"/>
    <w:rsid w:val="00E00986"/>
    <w:rsid w:val="00E019F2"/>
    <w:rsid w:val="00E01B0D"/>
    <w:rsid w:val="00E0270E"/>
    <w:rsid w:val="00E029DB"/>
    <w:rsid w:val="00E03D5E"/>
    <w:rsid w:val="00E042A7"/>
    <w:rsid w:val="00E0441E"/>
    <w:rsid w:val="00E048E4"/>
    <w:rsid w:val="00E048E5"/>
    <w:rsid w:val="00E04CD1"/>
    <w:rsid w:val="00E04D28"/>
    <w:rsid w:val="00E04EFB"/>
    <w:rsid w:val="00E05760"/>
    <w:rsid w:val="00E059A0"/>
    <w:rsid w:val="00E05E25"/>
    <w:rsid w:val="00E06006"/>
    <w:rsid w:val="00E06987"/>
    <w:rsid w:val="00E06CC5"/>
    <w:rsid w:val="00E07ED7"/>
    <w:rsid w:val="00E1006E"/>
    <w:rsid w:val="00E101A8"/>
    <w:rsid w:val="00E1065C"/>
    <w:rsid w:val="00E10885"/>
    <w:rsid w:val="00E108B0"/>
    <w:rsid w:val="00E1171C"/>
    <w:rsid w:val="00E11A26"/>
    <w:rsid w:val="00E13AAE"/>
    <w:rsid w:val="00E1449B"/>
    <w:rsid w:val="00E14CBB"/>
    <w:rsid w:val="00E15479"/>
    <w:rsid w:val="00E1585D"/>
    <w:rsid w:val="00E15860"/>
    <w:rsid w:val="00E15ABE"/>
    <w:rsid w:val="00E16249"/>
    <w:rsid w:val="00E20220"/>
    <w:rsid w:val="00E2059B"/>
    <w:rsid w:val="00E2179F"/>
    <w:rsid w:val="00E21B8C"/>
    <w:rsid w:val="00E22539"/>
    <w:rsid w:val="00E227E4"/>
    <w:rsid w:val="00E23809"/>
    <w:rsid w:val="00E24646"/>
    <w:rsid w:val="00E24C07"/>
    <w:rsid w:val="00E24D2E"/>
    <w:rsid w:val="00E301D0"/>
    <w:rsid w:val="00E31125"/>
    <w:rsid w:val="00E31145"/>
    <w:rsid w:val="00E31272"/>
    <w:rsid w:val="00E318EE"/>
    <w:rsid w:val="00E321EA"/>
    <w:rsid w:val="00E32813"/>
    <w:rsid w:val="00E32E91"/>
    <w:rsid w:val="00E336FD"/>
    <w:rsid w:val="00E3477E"/>
    <w:rsid w:val="00E348A6"/>
    <w:rsid w:val="00E35858"/>
    <w:rsid w:val="00E366D9"/>
    <w:rsid w:val="00E36D00"/>
    <w:rsid w:val="00E375AB"/>
    <w:rsid w:val="00E37F0E"/>
    <w:rsid w:val="00E407D1"/>
    <w:rsid w:val="00E40B98"/>
    <w:rsid w:val="00E41094"/>
    <w:rsid w:val="00E41684"/>
    <w:rsid w:val="00E42687"/>
    <w:rsid w:val="00E426D8"/>
    <w:rsid w:val="00E42795"/>
    <w:rsid w:val="00E42B10"/>
    <w:rsid w:val="00E43C32"/>
    <w:rsid w:val="00E43DF5"/>
    <w:rsid w:val="00E43E63"/>
    <w:rsid w:val="00E44263"/>
    <w:rsid w:val="00E4483A"/>
    <w:rsid w:val="00E44DFA"/>
    <w:rsid w:val="00E44E09"/>
    <w:rsid w:val="00E45734"/>
    <w:rsid w:val="00E45E38"/>
    <w:rsid w:val="00E471C7"/>
    <w:rsid w:val="00E474D0"/>
    <w:rsid w:val="00E475EF"/>
    <w:rsid w:val="00E47837"/>
    <w:rsid w:val="00E47B7D"/>
    <w:rsid w:val="00E50F60"/>
    <w:rsid w:val="00E5148F"/>
    <w:rsid w:val="00E51658"/>
    <w:rsid w:val="00E53C7E"/>
    <w:rsid w:val="00E54F4F"/>
    <w:rsid w:val="00E554AB"/>
    <w:rsid w:val="00E558E4"/>
    <w:rsid w:val="00E559DB"/>
    <w:rsid w:val="00E55F03"/>
    <w:rsid w:val="00E55F0B"/>
    <w:rsid w:val="00E57562"/>
    <w:rsid w:val="00E60071"/>
    <w:rsid w:val="00E60B11"/>
    <w:rsid w:val="00E60CC9"/>
    <w:rsid w:val="00E61197"/>
    <w:rsid w:val="00E61DD0"/>
    <w:rsid w:val="00E6218A"/>
    <w:rsid w:val="00E62519"/>
    <w:rsid w:val="00E6276A"/>
    <w:rsid w:val="00E62864"/>
    <w:rsid w:val="00E628D9"/>
    <w:rsid w:val="00E62D36"/>
    <w:rsid w:val="00E64487"/>
    <w:rsid w:val="00E6587F"/>
    <w:rsid w:val="00E6747F"/>
    <w:rsid w:val="00E67E7C"/>
    <w:rsid w:val="00E702F5"/>
    <w:rsid w:val="00E70B6F"/>
    <w:rsid w:val="00E7126B"/>
    <w:rsid w:val="00E7201C"/>
    <w:rsid w:val="00E72309"/>
    <w:rsid w:val="00E72E37"/>
    <w:rsid w:val="00E7331E"/>
    <w:rsid w:val="00E7384F"/>
    <w:rsid w:val="00E74D68"/>
    <w:rsid w:val="00E7520B"/>
    <w:rsid w:val="00E7594A"/>
    <w:rsid w:val="00E75A7C"/>
    <w:rsid w:val="00E7644A"/>
    <w:rsid w:val="00E76C0D"/>
    <w:rsid w:val="00E7723A"/>
    <w:rsid w:val="00E77F8E"/>
    <w:rsid w:val="00E81423"/>
    <w:rsid w:val="00E81882"/>
    <w:rsid w:val="00E81F17"/>
    <w:rsid w:val="00E82221"/>
    <w:rsid w:val="00E83025"/>
    <w:rsid w:val="00E832CE"/>
    <w:rsid w:val="00E834C5"/>
    <w:rsid w:val="00E83641"/>
    <w:rsid w:val="00E840A9"/>
    <w:rsid w:val="00E841A7"/>
    <w:rsid w:val="00E85376"/>
    <w:rsid w:val="00E86179"/>
    <w:rsid w:val="00E8757C"/>
    <w:rsid w:val="00E90040"/>
    <w:rsid w:val="00E9055E"/>
    <w:rsid w:val="00E909BE"/>
    <w:rsid w:val="00E910E9"/>
    <w:rsid w:val="00E911FA"/>
    <w:rsid w:val="00E913D9"/>
    <w:rsid w:val="00E9362E"/>
    <w:rsid w:val="00E945D4"/>
    <w:rsid w:val="00EA07F7"/>
    <w:rsid w:val="00EA0C87"/>
    <w:rsid w:val="00EA2015"/>
    <w:rsid w:val="00EA2989"/>
    <w:rsid w:val="00EA3246"/>
    <w:rsid w:val="00EA37E4"/>
    <w:rsid w:val="00EA43FB"/>
    <w:rsid w:val="00EA58D8"/>
    <w:rsid w:val="00EA5F16"/>
    <w:rsid w:val="00EA78DA"/>
    <w:rsid w:val="00EB0B80"/>
    <w:rsid w:val="00EB0BA2"/>
    <w:rsid w:val="00EB13BD"/>
    <w:rsid w:val="00EB18AE"/>
    <w:rsid w:val="00EB19FC"/>
    <w:rsid w:val="00EB1CEE"/>
    <w:rsid w:val="00EB1E0E"/>
    <w:rsid w:val="00EB2E0A"/>
    <w:rsid w:val="00EB3682"/>
    <w:rsid w:val="00EB3745"/>
    <w:rsid w:val="00EB3B64"/>
    <w:rsid w:val="00EB42E7"/>
    <w:rsid w:val="00EB4B1F"/>
    <w:rsid w:val="00EB4D34"/>
    <w:rsid w:val="00EB54C2"/>
    <w:rsid w:val="00EB5A2D"/>
    <w:rsid w:val="00EB5B01"/>
    <w:rsid w:val="00EB63A9"/>
    <w:rsid w:val="00EB6BD6"/>
    <w:rsid w:val="00EB6E67"/>
    <w:rsid w:val="00EB7825"/>
    <w:rsid w:val="00EB7AF8"/>
    <w:rsid w:val="00EB7E37"/>
    <w:rsid w:val="00EC1194"/>
    <w:rsid w:val="00EC2014"/>
    <w:rsid w:val="00EC24E7"/>
    <w:rsid w:val="00EC26D2"/>
    <w:rsid w:val="00EC2F53"/>
    <w:rsid w:val="00EC4258"/>
    <w:rsid w:val="00EC7496"/>
    <w:rsid w:val="00ED04D1"/>
    <w:rsid w:val="00ED1C32"/>
    <w:rsid w:val="00ED2961"/>
    <w:rsid w:val="00ED2971"/>
    <w:rsid w:val="00ED2B12"/>
    <w:rsid w:val="00ED3179"/>
    <w:rsid w:val="00ED3AAE"/>
    <w:rsid w:val="00ED4A2C"/>
    <w:rsid w:val="00ED5273"/>
    <w:rsid w:val="00ED55FD"/>
    <w:rsid w:val="00ED56F2"/>
    <w:rsid w:val="00ED648B"/>
    <w:rsid w:val="00ED6820"/>
    <w:rsid w:val="00ED716A"/>
    <w:rsid w:val="00ED7AB3"/>
    <w:rsid w:val="00EE059C"/>
    <w:rsid w:val="00EE1BC5"/>
    <w:rsid w:val="00EE1C69"/>
    <w:rsid w:val="00EE214B"/>
    <w:rsid w:val="00EE27BB"/>
    <w:rsid w:val="00EE2912"/>
    <w:rsid w:val="00EE30EB"/>
    <w:rsid w:val="00EE354F"/>
    <w:rsid w:val="00EE4AB2"/>
    <w:rsid w:val="00EE50F7"/>
    <w:rsid w:val="00EE519A"/>
    <w:rsid w:val="00EE5C5A"/>
    <w:rsid w:val="00EE641E"/>
    <w:rsid w:val="00EE6B15"/>
    <w:rsid w:val="00EE73C0"/>
    <w:rsid w:val="00EE748C"/>
    <w:rsid w:val="00EE7989"/>
    <w:rsid w:val="00EE7E47"/>
    <w:rsid w:val="00EF01EC"/>
    <w:rsid w:val="00EF09F5"/>
    <w:rsid w:val="00EF0C6A"/>
    <w:rsid w:val="00EF1E5E"/>
    <w:rsid w:val="00EF240F"/>
    <w:rsid w:val="00EF476B"/>
    <w:rsid w:val="00EF4833"/>
    <w:rsid w:val="00EF6522"/>
    <w:rsid w:val="00EF6D8B"/>
    <w:rsid w:val="00EF7CC6"/>
    <w:rsid w:val="00F02168"/>
    <w:rsid w:val="00F02344"/>
    <w:rsid w:val="00F0362A"/>
    <w:rsid w:val="00F03CD2"/>
    <w:rsid w:val="00F0563D"/>
    <w:rsid w:val="00F061A6"/>
    <w:rsid w:val="00F0699D"/>
    <w:rsid w:val="00F07ACD"/>
    <w:rsid w:val="00F11816"/>
    <w:rsid w:val="00F1231A"/>
    <w:rsid w:val="00F12895"/>
    <w:rsid w:val="00F12E1A"/>
    <w:rsid w:val="00F12EC6"/>
    <w:rsid w:val="00F13404"/>
    <w:rsid w:val="00F148B8"/>
    <w:rsid w:val="00F14BDF"/>
    <w:rsid w:val="00F14DCE"/>
    <w:rsid w:val="00F15FF9"/>
    <w:rsid w:val="00F17580"/>
    <w:rsid w:val="00F20B74"/>
    <w:rsid w:val="00F211F1"/>
    <w:rsid w:val="00F2134E"/>
    <w:rsid w:val="00F217DD"/>
    <w:rsid w:val="00F21FE0"/>
    <w:rsid w:val="00F232AC"/>
    <w:rsid w:val="00F25C7D"/>
    <w:rsid w:val="00F267F5"/>
    <w:rsid w:val="00F26AAD"/>
    <w:rsid w:val="00F27903"/>
    <w:rsid w:val="00F31560"/>
    <w:rsid w:val="00F3174A"/>
    <w:rsid w:val="00F323EF"/>
    <w:rsid w:val="00F32A26"/>
    <w:rsid w:val="00F33038"/>
    <w:rsid w:val="00F343F0"/>
    <w:rsid w:val="00F35132"/>
    <w:rsid w:val="00F353CA"/>
    <w:rsid w:val="00F3575E"/>
    <w:rsid w:val="00F378DB"/>
    <w:rsid w:val="00F410FB"/>
    <w:rsid w:val="00F4144C"/>
    <w:rsid w:val="00F419FD"/>
    <w:rsid w:val="00F42101"/>
    <w:rsid w:val="00F43290"/>
    <w:rsid w:val="00F444C1"/>
    <w:rsid w:val="00F44A6A"/>
    <w:rsid w:val="00F44EF2"/>
    <w:rsid w:val="00F45046"/>
    <w:rsid w:val="00F46BCE"/>
    <w:rsid w:val="00F46E74"/>
    <w:rsid w:val="00F46EDE"/>
    <w:rsid w:val="00F50DC9"/>
    <w:rsid w:val="00F515A2"/>
    <w:rsid w:val="00F5387A"/>
    <w:rsid w:val="00F539B0"/>
    <w:rsid w:val="00F544D4"/>
    <w:rsid w:val="00F548E0"/>
    <w:rsid w:val="00F54E3A"/>
    <w:rsid w:val="00F5526D"/>
    <w:rsid w:val="00F56E18"/>
    <w:rsid w:val="00F57DEF"/>
    <w:rsid w:val="00F611A6"/>
    <w:rsid w:val="00F62462"/>
    <w:rsid w:val="00F63347"/>
    <w:rsid w:val="00F63A58"/>
    <w:rsid w:val="00F66884"/>
    <w:rsid w:val="00F66AFF"/>
    <w:rsid w:val="00F66E6C"/>
    <w:rsid w:val="00F70D53"/>
    <w:rsid w:val="00F71D65"/>
    <w:rsid w:val="00F72BC9"/>
    <w:rsid w:val="00F72D25"/>
    <w:rsid w:val="00F7314D"/>
    <w:rsid w:val="00F74514"/>
    <w:rsid w:val="00F74D97"/>
    <w:rsid w:val="00F75025"/>
    <w:rsid w:val="00F755A2"/>
    <w:rsid w:val="00F7651F"/>
    <w:rsid w:val="00F768F2"/>
    <w:rsid w:val="00F76B3A"/>
    <w:rsid w:val="00F8094B"/>
    <w:rsid w:val="00F818AD"/>
    <w:rsid w:val="00F81DBC"/>
    <w:rsid w:val="00F840E6"/>
    <w:rsid w:val="00F845D8"/>
    <w:rsid w:val="00F8463A"/>
    <w:rsid w:val="00F857E0"/>
    <w:rsid w:val="00F858EC"/>
    <w:rsid w:val="00F861F4"/>
    <w:rsid w:val="00F86A5F"/>
    <w:rsid w:val="00F87688"/>
    <w:rsid w:val="00F902CA"/>
    <w:rsid w:val="00F9117A"/>
    <w:rsid w:val="00F92BD5"/>
    <w:rsid w:val="00F92BF6"/>
    <w:rsid w:val="00F95D30"/>
    <w:rsid w:val="00F97158"/>
    <w:rsid w:val="00F9783D"/>
    <w:rsid w:val="00F97D7C"/>
    <w:rsid w:val="00F97E2B"/>
    <w:rsid w:val="00F9EDD7"/>
    <w:rsid w:val="00FA0AF2"/>
    <w:rsid w:val="00FA2102"/>
    <w:rsid w:val="00FA290F"/>
    <w:rsid w:val="00FA2969"/>
    <w:rsid w:val="00FA2B79"/>
    <w:rsid w:val="00FA2BE5"/>
    <w:rsid w:val="00FA38D9"/>
    <w:rsid w:val="00FA3A6A"/>
    <w:rsid w:val="00FA4031"/>
    <w:rsid w:val="00FA406D"/>
    <w:rsid w:val="00FA42DA"/>
    <w:rsid w:val="00FA4CBC"/>
    <w:rsid w:val="00FA546D"/>
    <w:rsid w:val="00FA6432"/>
    <w:rsid w:val="00FA6D9A"/>
    <w:rsid w:val="00FA745D"/>
    <w:rsid w:val="00FA76C1"/>
    <w:rsid w:val="00FB0566"/>
    <w:rsid w:val="00FB151A"/>
    <w:rsid w:val="00FB18AA"/>
    <w:rsid w:val="00FB1D61"/>
    <w:rsid w:val="00FB2197"/>
    <w:rsid w:val="00FB23EA"/>
    <w:rsid w:val="00FB24C0"/>
    <w:rsid w:val="00FB25F1"/>
    <w:rsid w:val="00FB27EC"/>
    <w:rsid w:val="00FB2C04"/>
    <w:rsid w:val="00FB31A7"/>
    <w:rsid w:val="00FB329F"/>
    <w:rsid w:val="00FB4317"/>
    <w:rsid w:val="00FB4C2F"/>
    <w:rsid w:val="00FB4D91"/>
    <w:rsid w:val="00FB4ECE"/>
    <w:rsid w:val="00FB4F85"/>
    <w:rsid w:val="00FB55CF"/>
    <w:rsid w:val="00FB5E8C"/>
    <w:rsid w:val="00FB6783"/>
    <w:rsid w:val="00FC0255"/>
    <w:rsid w:val="00FC1476"/>
    <w:rsid w:val="00FC1851"/>
    <w:rsid w:val="00FC3990"/>
    <w:rsid w:val="00FC5F40"/>
    <w:rsid w:val="00FC637F"/>
    <w:rsid w:val="00FC780D"/>
    <w:rsid w:val="00FC78AB"/>
    <w:rsid w:val="00FC7D70"/>
    <w:rsid w:val="00FC7FDB"/>
    <w:rsid w:val="00FD008D"/>
    <w:rsid w:val="00FD0450"/>
    <w:rsid w:val="00FD2EB5"/>
    <w:rsid w:val="00FD3A07"/>
    <w:rsid w:val="00FD43B8"/>
    <w:rsid w:val="00FD4890"/>
    <w:rsid w:val="00FD4D5B"/>
    <w:rsid w:val="00FD5BB4"/>
    <w:rsid w:val="00FD5E58"/>
    <w:rsid w:val="00FD6DA2"/>
    <w:rsid w:val="00FD73AD"/>
    <w:rsid w:val="00FD7566"/>
    <w:rsid w:val="00FE0E08"/>
    <w:rsid w:val="00FE153A"/>
    <w:rsid w:val="00FE1662"/>
    <w:rsid w:val="00FE18C5"/>
    <w:rsid w:val="00FE19AD"/>
    <w:rsid w:val="00FE25DA"/>
    <w:rsid w:val="00FE3124"/>
    <w:rsid w:val="00FE3D8D"/>
    <w:rsid w:val="00FE4417"/>
    <w:rsid w:val="00FE517A"/>
    <w:rsid w:val="00FE6819"/>
    <w:rsid w:val="00FE6CF5"/>
    <w:rsid w:val="00FE7054"/>
    <w:rsid w:val="00FF07D4"/>
    <w:rsid w:val="00FF0CEE"/>
    <w:rsid w:val="00FF1098"/>
    <w:rsid w:val="00FF18BB"/>
    <w:rsid w:val="00FF275F"/>
    <w:rsid w:val="00FF2EAA"/>
    <w:rsid w:val="00FF3556"/>
    <w:rsid w:val="00FF3588"/>
    <w:rsid w:val="00FF3755"/>
    <w:rsid w:val="00FF38A3"/>
    <w:rsid w:val="00FF3E77"/>
    <w:rsid w:val="00FF3EEE"/>
    <w:rsid w:val="00FF49A7"/>
    <w:rsid w:val="00FF4DA4"/>
    <w:rsid w:val="00FF4F5A"/>
    <w:rsid w:val="00FF4FEA"/>
    <w:rsid w:val="00FF5212"/>
    <w:rsid w:val="00FF5DF0"/>
    <w:rsid w:val="00FF6514"/>
    <w:rsid w:val="00FF674D"/>
    <w:rsid w:val="00FF7221"/>
    <w:rsid w:val="00FF7C45"/>
    <w:rsid w:val="01B07801"/>
    <w:rsid w:val="029DE59A"/>
    <w:rsid w:val="033F1FB8"/>
    <w:rsid w:val="051629B3"/>
    <w:rsid w:val="05A3DD3C"/>
    <w:rsid w:val="0758EDE4"/>
    <w:rsid w:val="07BBDF9A"/>
    <w:rsid w:val="07C9BE2A"/>
    <w:rsid w:val="07CCEE4A"/>
    <w:rsid w:val="07D8694B"/>
    <w:rsid w:val="07DC7F19"/>
    <w:rsid w:val="07EBBBDE"/>
    <w:rsid w:val="0808C8C3"/>
    <w:rsid w:val="0954BD1B"/>
    <w:rsid w:val="0967F484"/>
    <w:rsid w:val="096CDE01"/>
    <w:rsid w:val="097A4D9C"/>
    <w:rsid w:val="0AA4CD71"/>
    <w:rsid w:val="0B015EEC"/>
    <w:rsid w:val="0B1B94B5"/>
    <w:rsid w:val="0B5C8A3F"/>
    <w:rsid w:val="0BA32908"/>
    <w:rsid w:val="0C7EBE2B"/>
    <w:rsid w:val="0C82041A"/>
    <w:rsid w:val="0D40216C"/>
    <w:rsid w:val="0DC9A3E5"/>
    <w:rsid w:val="0E8CD274"/>
    <w:rsid w:val="0F1B688A"/>
    <w:rsid w:val="0F4A58C6"/>
    <w:rsid w:val="0F6E3003"/>
    <w:rsid w:val="10255A18"/>
    <w:rsid w:val="10441317"/>
    <w:rsid w:val="1052418B"/>
    <w:rsid w:val="10566BC0"/>
    <w:rsid w:val="1097EA4E"/>
    <w:rsid w:val="11A426CA"/>
    <w:rsid w:val="11C1B6E7"/>
    <w:rsid w:val="11E10C6F"/>
    <w:rsid w:val="11F8306E"/>
    <w:rsid w:val="12292E8E"/>
    <w:rsid w:val="12975E21"/>
    <w:rsid w:val="12F6ABEB"/>
    <w:rsid w:val="13D1D481"/>
    <w:rsid w:val="147C907B"/>
    <w:rsid w:val="147E24DF"/>
    <w:rsid w:val="14AD15B6"/>
    <w:rsid w:val="14C832BD"/>
    <w:rsid w:val="14D5CA26"/>
    <w:rsid w:val="152B73BD"/>
    <w:rsid w:val="16F4C439"/>
    <w:rsid w:val="186AEB91"/>
    <w:rsid w:val="1890828C"/>
    <w:rsid w:val="18A9AAE9"/>
    <w:rsid w:val="18C497D8"/>
    <w:rsid w:val="1905BB5A"/>
    <w:rsid w:val="1B34B80B"/>
    <w:rsid w:val="1BCC6A45"/>
    <w:rsid w:val="1C2ACEF1"/>
    <w:rsid w:val="1C54C024"/>
    <w:rsid w:val="1C8CE15A"/>
    <w:rsid w:val="1CB8279B"/>
    <w:rsid w:val="1DC6CCE1"/>
    <w:rsid w:val="1E1F6154"/>
    <w:rsid w:val="1E567C3B"/>
    <w:rsid w:val="1E9EDC13"/>
    <w:rsid w:val="1EFF18C2"/>
    <w:rsid w:val="1F3E3E8E"/>
    <w:rsid w:val="1F7DEA38"/>
    <w:rsid w:val="1F9ADE99"/>
    <w:rsid w:val="20A372D0"/>
    <w:rsid w:val="21DCFA1D"/>
    <w:rsid w:val="21FC30B6"/>
    <w:rsid w:val="235283D1"/>
    <w:rsid w:val="23731EA4"/>
    <w:rsid w:val="246A19D8"/>
    <w:rsid w:val="24CD2518"/>
    <w:rsid w:val="24FDB42E"/>
    <w:rsid w:val="24FFDCF6"/>
    <w:rsid w:val="250EEF05"/>
    <w:rsid w:val="2540FCCC"/>
    <w:rsid w:val="266E534E"/>
    <w:rsid w:val="2A64CFFE"/>
    <w:rsid w:val="2B28F1F6"/>
    <w:rsid w:val="2B6CF5B2"/>
    <w:rsid w:val="2D55F03E"/>
    <w:rsid w:val="2DA684F9"/>
    <w:rsid w:val="2DDCBB25"/>
    <w:rsid w:val="2E153C9A"/>
    <w:rsid w:val="308274E4"/>
    <w:rsid w:val="30DAF1DA"/>
    <w:rsid w:val="32C0460A"/>
    <w:rsid w:val="33089D2D"/>
    <w:rsid w:val="33309073"/>
    <w:rsid w:val="34F5CA53"/>
    <w:rsid w:val="352512CF"/>
    <w:rsid w:val="35DB5DC5"/>
    <w:rsid w:val="365A08F3"/>
    <w:rsid w:val="36616F96"/>
    <w:rsid w:val="36959B8C"/>
    <w:rsid w:val="38346A2A"/>
    <w:rsid w:val="387D89C4"/>
    <w:rsid w:val="38D9E7B8"/>
    <w:rsid w:val="38E09161"/>
    <w:rsid w:val="391B067C"/>
    <w:rsid w:val="393E9F1D"/>
    <w:rsid w:val="3A1A39DB"/>
    <w:rsid w:val="3A46BAFC"/>
    <w:rsid w:val="3A4BB234"/>
    <w:rsid w:val="3A60FD2A"/>
    <w:rsid w:val="3B6DA98D"/>
    <w:rsid w:val="3D32195E"/>
    <w:rsid w:val="3D8A9035"/>
    <w:rsid w:val="3E9E00D6"/>
    <w:rsid w:val="3EB67C37"/>
    <w:rsid w:val="3F1F8C1B"/>
    <w:rsid w:val="3F40904C"/>
    <w:rsid w:val="3F973CB1"/>
    <w:rsid w:val="3FC0B2DB"/>
    <w:rsid w:val="403A6836"/>
    <w:rsid w:val="40958D09"/>
    <w:rsid w:val="40D10A17"/>
    <w:rsid w:val="412F6B45"/>
    <w:rsid w:val="41F25B00"/>
    <w:rsid w:val="434172CA"/>
    <w:rsid w:val="4499D79F"/>
    <w:rsid w:val="44B6B827"/>
    <w:rsid w:val="45084CB9"/>
    <w:rsid w:val="45093572"/>
    <w:rsid w:val="452C8540"/>
    <w:rsid w:val="454EDE35"/>
    <w:rsid w:val="45D750CC"/>
    <w:rsid w:val="45E9E324"/>
    <w:rsid w:val="46049658"/>
    <w:rsid w:val="4615CA42"/>
    <w:rsid w:val="479EACC9"/>
    <w:rsid w:val="4812F6EF"/>
    <w:rsid w:val="48487427"/>
    <w:rsid w:val="49A5BEC9"/>
    <w:rsid w:val="4AE94252"/>
    <w:rsid w:val="4AF8A895"/>
    <w:rsid w:val="4B04EEEE"/>
    <w:rsid w:val="4B1A158A"/>
    <w:rsid w:val="4B817AF7"/>
    <w:rsid w:val="4C38A93B"/>
    <w:rsid w:val="4C5D0C13"/>
    <w:rsid w:val="4CA0BF4F"/>
    <w:rsid w:val="4CD40079"/>
    <w:rsid w:val="4CF2D20F"/>
    <w:rsid w:val="4DCA6996"/>
    <w:rsid w:val="4E07D3C9"/>
    <w:rsid w:val="4E21466F"/>
    <w:rsid w:val="4F50D136"/>
    <w:rsid w:val="4F90981E"/>
    <w:rsid w:val="4FAB789E"/>
    <w:rsid w:val="4FDBCED3"/>
    <w:rsid w:val="4FDF55BF"/>
    <w:rsid w:val="500A67B3"/>
    <w:rsid w:val="506170B2"/>
    <w:rsid w:val="50AEB0E0"/>
    <w:rsid w:val="5136B038"/>
    <w:rsid w:val="518553CF"/>
    <w:rsid w:val="51B8E39F"/>
    <w:rsid w:val="51F8CDB9"/>
    <w:rsid w:val="521DD286"/>
    <w:rsid w:val="5280BAED"/>
    <w:rsid w:val="530B6E8C"/>
    <w:rsid w:val="536CD08E"/>
    <w:rsid w:val="53B89ACE"/>
    <w:rsid w:val="54249BB2"/>
    <w:rsid w:val="543F5490"/>
    <w:rsid w:val="54503F5D"/>
    <w:rsid w:val="54CA1FE5"/>
    <w:rsid w:val="54DF125E"/>
    <w:rsid w:val="561DF263"/>
    <w:rsid w:val="56912A9E"/>
    <w:rsid w:val="576DEE00"/>
    <w:rsid w:val="581F7A03"/>
    <w:rsid w:val="59525AE4"/>
    <w:rsid w:val="5993CEB0"/>
    <w:rsid w:val="59D125E2"/>
    <w:rsid w:val="5A6CAC6A"/>
    <w:rsid w:val="5AE09760"/>
    <w:rsid w:val="5B44A72C"/>
    <w:rsid w:val="5B7AD0A0"/>
    <w:rsid w:val="5B98B021"/>
    <w:rsid w:val="5BA51348"/>
    <w:rsid w:val="5BE52679"/>
    <w:rsid w:val="5C737596"/>
    <w:rsid w:val="5C9206A1"/>
    <w:rsid w:val="5CBA4BF7"/>
    <w:rsid w:val="5D10E35F"/>
    <w:rsid w:val="5D437570"/>
    <w:rsid w:val="5E10D98E"/>
    <w:rsid w:val="5E9248C1"/>
    <w:rsid w:val="5EA6DD41"/>
    <w:rsid w:val="5EF14D00"/>
    <w:rsid w:val="5F22B66F"/>
    <w:rsid w:val="5F6E82A9"/>
    <w:rsid w:val="5F89CA2F"/>
    <w:rsid w:val="60421ADA"/>
    <w:rsid w:val="612B88B5"/>
    <w:rsid w:val="61B96F6A"/>
    <w:rsid w:val="62283814"/>
    <w:rsid w:val="629A4826"/>
    <w:rsid w:val="63022BB8"/>
    <w:rsid w:val="63E8C216"/>
    <w:rsid w:val="63F52ADF"/>
    <w:rsid w:val="64EC5F1A"/>
    <w:rsid w:val="651BF544"/>
    <w:rsid w:val="65226704"/>
    <w:rsid w:val="655FBD43"/>
    <w:rsid w:val="6612E10B"/>
    <w:rsid w:val="66644C95"/>
    <w:rsid w:val="6771DBF4"/>
    <w:rsid w:val="6784F38B"/>
    <w:rsid w:val="687E9D62"/>
    <w:rsid w:val="68BC52DC"/>
    <w:rsid w:val="6999DDD2"/>
    <w:rsid w:val="69BE94B3"/>
    <w:rsid w:val="6A270704"/>
    <w:rsid w:val="6A3D809E"/>
    <w:rsid w:val="6AB199F7"/>
    <w:rsid w:val="6ACAF67C"/>
    <w:rsid w:val="6B6FB20C"/>
    <w:rsid w:val="6C32AC15"/>
    <w:rsid w:val="6C598906"/>
    <w:rsid w:val="6C5C5771"/>
    <w:rsid w:val="6CA01F70"/>
    <w:rsid w:val="6CF5480B"/>
    <w:rsid w:val="6D0B826D"/>
    <w:rsid w:val="6D341920"/>
    <w:rsid w:val="6D3B38FE"/>
    <w:rsid w:val="6E22C774"/>
    <w:rsid w:val="6E24BB95"/>
    <w:rsid w:val="6E4A7AB8"/>
    <w:rsid w:val="6ECE28A9"/>
    <w:rsid w:val="6EEC1971"/>
    <w:rsid w:val="6F76B304"/>
    <w:rsid w:val="6F9C6075"/>
    <w:rsid w:val="7011BB7F"/>
    <w:rsid w:val="7047A2A6"/>
    <w:rsid w:val="70815210"/>
    <w:rsid w:val="710B8861"/>
    <w:rsid w:val="7187637D"/>
    <w:rsid w:val="7223B967"/>
    <w:rsid w:val="722B71C1"/>
    <w:rsid w:val="723A8770"/>
    <w:rsid w:val="7255001C"/>
    <w:rsid w:val="72704A19"/>
    <w:rsid w:val="7344365A"/>
    <w:rsid w:val="738686DF"/>
    <w:rsid w:val="73A14443"/>
    <w:rsid w:val="73A9F231"/>
    <w:rsid w:val="73B41FF6"/>
    <w:rsid w:val="770B4466"/>
    <w:rsid w:val="77442A4A"/>
    <w:rsid w:val="779E6379"/>
    <w:rsid w:val="78D0029B"/>
    <w:rsid w:val="78EEB691"/>
    <w:rsid w:val="7A5BBE98"/>
    <w:rsid w:val="7A7D8B32"/>
    <w:rsid w:val="7BC9A238"/>
    <w:rsid w:val="7BDDEDCC"/>
    <w:rsid w:val="7C5D2392"/>
    <w:rsid w:val="7D268E8C"/>
    <w:rsid w:val="7DF4B860"/>
    <w:rsid w:val="7DFF2EC8"/>
    <w:rsid w:val="7E1D61DF"/>
    <w:rsid w:val="7E7365EC"/>
    <w:rsid w:val="7E799C4B"/>
    <w:rsid w:val="7E937E6A"/>
    <w:rsid w:val="7F82B30A"/>
    <w:rsid w:val="7F8E0390"/>
    <w:rsid w:val="7FAA081E"/>
    <w:rsid w:val="7FDCA92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3024D46"/>
  <w14:defaultImageDpi w14:val="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imes New Roman" w:hAnsiTheme="minorHAnsi" w:cstheme="minorHAnsi"/>
        <w:sz w:val="22"/>
        <w:szCs w:val="22"/>
        <w:lang w:val="es-E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D4492"/>
    <w:pPr>
      <w:spacing w:after="260" w:line="260" w:lineRule="atLeast"/>
      <w:jc w:val="both"/>
    </w:pPr>
    <w:rPr>
      <w:rFonts w:ascii="Lato" w:hAnsi="Lato" w:cs="Times New Roman"/>
    </w:rPr>
  </w:style>
  <w:style w:type="paragraph" w:styleId="Ttulo1">
    <w:name w:val="heading 1"/>
    <w:basedOn w:val="Normal"/>
    <w:next w:val="Normal"/>
    <w:link w:val="Ttulo1Car"/>
    <w:uiPriority w:val="9"/>
    <w:qFormat/>
    <w:rsid w:val="0095256E"/>
    <w:pPr>
      <w:keepNext/>
      <w:keepLines/>
      <w:numPr>
        <w:numId w:val="1"/>
      </w:numPr>
      <w:spacing w:before="260"/>
      <w:outlineLvl w:val="0"/>
    </w:pPr>
    <w:rPr>
      <w:b/>
      <w:bCs/>
      <w:caps/>
      <w:color w:val="343434"/>
      <w:sz w:val="26"/>
      <w:szCs w:val="28"/>
    </w:rPr>
  </w:style>
  <w:style w:type="paragraph" w:styleId="Ttulo2">
    <w:name w:val="heading 2"/>
    <w:basedOn w:val="Normal"/>
    <w:next w:val="Normal"/>
    <w:link w:val="Ttulo2Car"/>
    <w:uiPriority w:val="9"/>
    <w:unhideWhenUsed/>
    <w:qFormat/>
    <w:rsid w:val="00CA16CF"/>
    <w:pPr>
      <w:keepNext/>
      <w:keepLines/>
      <w:numPr>
        <w:ilvl w:val="1"/>
        <w:numId w:val="1"/>
      </w:numPr>
      <w:tabs>
        <w:tab w:val="left" w:pos="567"/>
      </w:tabs>
      <w:spacing w:before="240" w:after="240" w:line="259" w:lineRule="auto"/>
      <w:outlineLvl w:val="1"/>
    </w:pPr>
    <w:rPr>
      <w:b/>
      <w:bCs/>
      <w:color w:val="343434"/>
      <w:sz w:val="24"/>
      <w:szCs w:val="26"/>
    </w:rPr>
  </w:style>
  <w:style w:type="paragraph" w:styleId="Ttulo3">
    <w:name w:val="heading 3"/>
    <w:basedOn w:val="Normal"/>
    <w:next w:val="Normal"/>
    <w:link w:val="Ttulo3Car"/>
    <w:uiPriority w:val="9"/>
    <w:unhideWhenUsed/>
    <w:qFormat/>
    <w:rsid w:val="001C43A6"/>
    <w:pPr>
      <w:keepNext/>
      <w:keepLines/>
      <w:numPr>
        <w:ilvl w:val="2"/>
        <w:numId w:val="1"/>
      </w:numPr>
      <w:spacing w:before="260"/>
      <w:outlineLvl w:val="2"/>
    </w:pPr>
    <w:rPr>
      <w:b/>
      <w:bCs/>
      <w:color w:val="343434"/>
      <w:lang w:eastAsia="es-ES"/>
    </w:rPr>
  </w:style>
  <w:style w:type="paragraph" w:styleId="Ttulo4">
    <w:name w:val="heading 4"/>
    <w:basedOn w:val="Ttulo3"/>
    <w:next w:val="Normal"/>
    <w:link w:val="Ttulo4Car"/>
    <w:uiPriority w:val="9"/>
    <w:unhideWhenUsed/>
    <w:qFormat/>
    <w:rsid w:val="00572C16"/>
    <w:pPr>
      <w:numPr>
        <w:ilvl w:val="3"/>
      </w:numPr>
      <w:outlineLvl w:val="3"/>
    </w:pPr>
  </w:style>
  <w:style w:type="paragraph" w:styleId="Ttulo5">
    <w:name w:val="heading 5"/>
    <w:basedOn w:val="Normal"/>
    <w:next w:val="Normal"/>
    <w:link w:val="Ttulo5Car"/>
    <w:uiPriority w:val="9"/>
    <w:unhideWhenUsed/>
    <w:qFormat/>
    <w:rsid w:val="00FB2197"/>
    <w:pPr>
      <w:keepNext/>
      <w:keepLines/>
      <w:numPr>
        <w:ilvl w:val="4"/>
        <w:numId w:val="1"/>
      </w:numPr>
      <w:spacing w:before="40" w:after="0"/>
      <w:outlineLvl w:val="4"/>
    </w:pPr>
    <w:rPr>
      <w:rFonts w:asciiTheme="majorHAnsi" w:eastAsiaTheme="majorEastAsia" w:hAnsiTheme="majorHAnsi"/>
      <w:color w:val="365F91" w:themeColor="accent1" w:themeShade="BF"/>
    </w:rPr>
  </w:style>
  <w:style w:type="paragraph" w:styleId="Ttulo6">
    <w:name w:val="heading 6"/>
    <w:basedOn w:val="Normal"/>
    <w:next w:val="Normal"/>
    <w:link w:val="Ttulo6Car"/>
    <w:uiPriority w:val="9"/>
    <w:semiHidden/>
    <w:unhideWhenUsed/>
    <w:qFormat/>
    <w:rsid w:val="00F32A26"/>
    <w:pPr>
      <w:keepNext/>
      <w:keepLines/>
      <w:numPr>
        <w:ilvl w:val="5"/>
        <w:numId w:val="1"/>
      </w:numPr>
      <w:spacing w:before="40" w:after="0"/>
      <w:outlineLvl w:val="5"/>
    </w:pPr>
    <w:rPr>
      <w:rFonts w:asciiTheme="majorHAnsi" w:eastAsiaTheme="majorEastAsia" w:hAnsiTheme="majorHAnsi" w:cstheme="majorBidi"/>
      <w:color w:val="243F60" w:themeColor="accent1" w:themeShade="7F"/>
    </w:rPr>
  </w:style>
  <w:style w:type="paragraph" w:styleId="Ttulo7">
    <w:name w:val="heading 7"/>
    <w:basedOn w:val="Normal"/>
    <w:next w:val="Normal"/>
    <w:link w:val="Ttulo7Car"/>
    <w:uiPriority w:val="9"/>
    <w:semiHidden/>
    <w:unhideWhenUsed/>
    <w:qFormat/>
    <w:rsid w:val="00F32A26"/>
    <w:pPr>
      <w:keepNext/>
      <w:keepLines/>
      <w:numPr>
        <w:ilvl w:val="6"/>
        <w:numId w:val="1"/>
      </w:numPr>
      <w:spacing w:before="40" w:after="0"/>
      <w:outlineLvl w:val="6"/>
    </w:pPr>
    <w:rPr>
      <w:rFonts w:asciiTheme="majorHAnsi" w:eastAsiaTheme="majorEastAsia" w:hAnsiTheme="majorHAnsi" w:cstheme="majorBidi"/>
      <w:i/>
      <w:iCs/>
      <w:color w:val="243F60" w:themeColor="accent1" w:themeShade="7F"/>
    </w:rPr>
  </w:style>
  <w:style w:type="paragraph" w:styleId="Ttulo8">
    <w:name w:val="heading 8"/>
    <w:basedOn w:val="Normal"/>
    <w:next w:val="Normal"/>
    <w:link w:val="Ttulo8Car"/>
    <w:uiPriority w:val="9"/>
    <w:semiHidden/>
    <w:unhideWhenUsed/>
    <w:qFormat/>
    <w:rsid w:val="00F32A26"/>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F32A26"/>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locked/>
    <w:rsid w:val="0095256E"/>
    <w:rPr>
      <w:rFonts w:ascii="Lato" w:hAnsi="Lato" w:cs="Times New Roman"/>
      <w:b/>
      <w:bCs/>
      <w:caps/>
      <w:color w:val="343434"/>
      <w:sz w:val="26"/>
      <w:szCs w:val="28"/>
    </w:rPr>
  </w:style>
  <w:style w:type="character" w:customStyle="1" w:styleId="Ttulo2Car">
    <w:name w:val="Título 2 Car"/>
    <w:basedOn w:val="Fuentedeprrafopredeter"/>
    <w:link w:val="Ttulo2"/>
    <w:uiPriority w:val="9"/>
    <w:locked/>
    <w:rsid w:val="00CA16CF"/>
    <w:rPr>
      <w:rFonts w:ascii="Lato" w:hAnsi="Lato" w:cs="Times New Roman"/>
      <w:b/>
      <w:bCs/>
      <w:color w:val="343434"/>
      <w:sz w:val="24"/>
      <w:szCs w:val="26"/>
    </w:rPr>
  </w:style>
  <w:style w:type="character" w:customStyle="1" w:styleId="Ttulo3Car">
    <w:name w:val="Título 3 Car"/>
    <w:basedOn w:val="Fuentedeprrafopredeter"/>
    <w:link w:val="Ttulo3"/>
    <w:uiPriority w:val="9"/>
    <w:locked/>
    <w:rsid w:val="001C43A6"/>
    <w:rPr>
      <w:rFonts w:ascii="Lato" w:hAnsi="Lato" w:cs="Times New Roman"/>
      <w:b/>
      <w:bCs/>
      <w:color w:val="343434"/>
      <w:lang w:eastAsia="es-ES"/>
    </w:rPr>
  </w:style>
  <w:style w:type="character" w:customStyle="1" w:styleId="Ttulo4Car">
    <w:name w:val="Título 4 Car"/>
    <w:basedOn w:val="Fuentedeprrafopredeter"/>
    <w:link w:val="Ttulo4"/>
    <w:uiPriority w:val="9"/>
    <w:locked/>
    <w:rsid w:val="00572C16"/>
    <w:rPr>
      <w:rFonts w:ascii="Lato" w:hAnsi="Lato" w:cs="Times New Roman"/>
      <w:b/>
      <w:bCs/>
      <w:color w:val="343434"/>
      <w:lang w:eastAsia="es-ES"/>
    </w:rPr>
  </w:style>
  <w:style w:type="character" w:customStyle="1" w:styleId="Ttulo5Car">
    <w:name w:val="Título 5 Car"/>
    <w:basedOn w:val="Fuentedeprrafopredeter"/>
    <w:link w:val="Ttulo5"/>
    <w:uiPriority w:val="9"/>
    <w:locked/>
    <w:rsid w:val="00FB2197"/>
    <w:rPr>
      <w:rFonts w:asciiTheme="majorHAnsi" w:eastAsiaTheme="majorEastAsia" w:hAnsiTheme="majorHAnsi" w:cs="Times New Roman"/>
      <w:color w:val="365F91" w:themeColor="accent1" w:themeShade="BF"/>
    </w:rPr>
  </w:style>
  <w:style w:type="paragraph" w:styleId="Encabezado">
    <w:name w:val="header"/>
    <w:aliases w:val="Char Car,Encabezado Car Car Car1,Encabezado Car Car Car Car,Car Car,Encabezado Car Car1,Car Car Car,Encabezado Car Car Car1 Car,Encabezado Car Car Car Car Car"/>
    <w:basedOn w:val="Normal"/>
    <w:link w:val="EncabezadoCar"/>
    <w:uiPriority w:val="99"/>
    <w:unhideWhenUsed/>
    <w:rsid w:val="00AD1855"/>
    <w:pPr>
      <w:tabs>
        <w:tab w:val="center" w:pos="4252"/>
        <w:tab w:val="right" w:pos="8504"/>
      </w:tabs>
      <w:spacing w:after="0" w:line="240" w:lineRule="auto"/>
      <w:ind w:right="-709"/>
      <w:jc w:val="right"/>
    </w:pPr>
    <w:rPr>
      <w:i/>
      <w:noProof/>
      <w:szCs w:val="19"/>
      <w:lang w:eastAsia="es-ES"/>
    </w:rPr>
  </w:style>
  <w:style w:type="character" w:styleId="nfasisintenso">
    <w:name w:val="Intense Emphasis"/>
    <w:basedOn w:val="Fuentedeprrafopredeter"/>
    <w:uiPriority w:val="21"/>
    <w:qFormat/>
    <w:rsid w:val="002D73F5"/>
    <w:rPr>
      <w:rFonts w:cs="Times New Roman"/>
      <w:b/>
      <w:bCs/>
      <w:i/>
      <w:iCs/>
      <w:color w:val="4F81BD" w:themeColor="accent1"/>
    </w:rPr>
  </w:style>
  <w:style w:type="paragraph" w:styleId="Citadestacada">
    <w:name w:val="Intense Quote"/>
    <w:basedOn w:val="Normal"/>
    <w:next w:val="Normal"/>
    <w:link w:val="CitadestacadaCar"/>
    <w:uiPriority w:val="30"/>
    <w:qFormat/>
    <w:rsid w:val="002D73F5"/>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locked/>
    <w:rsid w:val="002D73F5"/>
    <w:rPr>
      <w:rFonts w:ascii="Lato Light" w:hAnsi="Lato Light" w:cs="Times New Roman"/>
      <w:b/>
      <w:bCs/>
      <w:i/>
      <w:iCs/>
      <w:color w:val="4F81BD" w:themeColor="accent1"/>
      <w:sz w:val="19"/>
      <w:lang w:val="en-US" w:eastAsia="x-none"/>
    </w:rPr>
  </w:style>
  <w:style w:type="character" w:styleId="Referenciaintensa">
    <w:name w:val="Intense Reference"/>
    <w:basedOn w:val="Fuentedeprrafopredeter"/>
    <w:uiPriority w:val="32"/>
    <w:qFormat/>
    <w:rsid w:val="002D73F5"/>
    <w:rPr>
      <w:rFonts w:ascii="Lato Light" w:hAnsi="Lato Light" w:cs="Times New Roman"/>
      <w:b/>
      <w:bCs/>
      <w:smallCaps/>
      <w:color w:val="C0504D" w:themeColor="accent2"/>
      <w:spacing w:val="5"/>
      <w:u w:val="single"/>
    </w:rPr>
  </w:style>
  <w:style w:type="character" w:styleId="Ttulodellibro">
    <w:name w:val="Book Title"/>
    <w:basedOn w:val="Fuentedeprrafopredeter"/>
    <w:uiPriority w:val="33"/>
    <w:qFormat/>
    <w:rsid w:val="002D73F5"/>
    <w:rPr>
      <w:rFonts w:ascii="Lato Light" w:hAnsi="Lato Light" w:cs="Times New Roman"/>
      <w:b/>
      <w:bCs/>
      <w:smallCaps/>
      <w:spacing w:val="5"/>
    </w:rPr>
  </w:style>
  <w:style w:type="paragraph" w:styleId="Sinespaciado">
    <w:name w:val="No Spacing"/>
    <w:uiPriority w:val="1"/>
    <w:qFormat/>
    <w:rsid w:val="005F50AE"/>
    <w:pPr>
      <w:spacing w:after="0" w:line="240" w:lineRule="auto"/>
      <w:jc w:val="both"/>
    </w:pPr>
    <w:rPr>
      <w:rFonts w:ascii="Lato Light" w:hAnsi="Lato Light" w:cs="Times New Roman"/>
      <w:sz w:val="19"/>
      <w:lang w:val="en-US"/>
    </w:rPr>
  </w:style>
  <w:style w:type="paragraph" w:styleId="Subttulo">
    <w:name w:val="Subtitle"/>
    <w:basedOn w:val="Normal"/>
    <w:next w:val="Normal"/>
    <w:link w:val="SubttuloCar"/>
    <w:uiPriority w:val="11"/>
    <w:qFormat/>
    <w:rsid w:val="005F50AE"/>
    <w:pPr>
      <w:numPr>
        <w:ilvl w:val="1"/>
      </w:numPr>
    </w:pPr>
    <w:rPr>
      <w:rFonts w:eastAsiaTheme="majorEastAsia"/>
      <w:i/>
      <w:iCs/>
      <w:color w:val="4F81BD" w:themeColor="accent1"/>
      <w:spacing w:val="15"/>
      <w:sz w:val="24"/>
      <w:szCs w:val="24"/>
    </w:rPr>
  </w:style>
  <w:style w:type="character" w:customStyle="1" w:styleId="SubttuloCar">
    <w:name w:val="Subtítulo Car"/>
    <w:basedOn w:val="Fuentedeprrafopredeter"/>
    <w:link w:val="Subttulo"/>
    <w:uiPriority w:val="11"/>
    <w:locked/>
    <w:rsid w:val="005F50AE"/>
    <w:rPr>
      <w:rFonts w:ascii="Lato Light" w:eastAsiaTheme="majorEastAsia" w:hAnsi="Lato Light" w:cs="Times New Roman"/>
      <w:i/>
      <w:iCs/>
      <w:color w:val="4F81BD" w:themeColor="accent1"/>
      <w:spacing w:val="15"/>
      <w:sz w:val="24"/>
      <w:szCs w:val="24"/>
      <w:lang w:val="en-US" w:eastAsia="x-none"/>
    </w:rPr>
  </w:style>
  <w:style w:type="paragraph" w:styleId="Ttulo">
    <w:name w:val="Title"/>
    <w:aliases w:val="Título eus"/>
    <w:basedOn w:val="Normal"/>
    <w:next w:val="Normal"/>
    <w:link w:val="TtuloCar"/>
    <w:uiPriority w:val="10"/>
    <w:qFormat/>
    <w:rsid w:val="009B6426"/>
    <w:pPr>
      <w:pBdr>
        <w:bottom w:val="single" w:sz="8" w:space="4" w:color="4F81BD" w:themeColor="accent1"/>
      </w:pBdr>
      <w:spacing w:after="300" w:line="240" w:lineRule="auto"/>
      <w:contextualSpacing/>
    </w:pPr>
    <w:rPr>
      <w:rFonts w:eastAsiaTheme="majorEastAsia"/>
      <w:color w:val="17365D" w:themeColor="text2" w:themeShade="BF"/>
      <w:spacing w:val="5"/>
      <w:kern w:val="28"/>
      <w:sz w:val="52"/>
      <w:szCs w:val="52"/>
    </w:rPr>
  </w:style>
  <w:style w:type="character" w:customStyle="1" w:styleId="TtuloCar">
    <w:name w:val="Título Car"/>
    <w:aliases w:val="Título eus Car"/>
    <w:basedOn w:val="Fuentedeprrafopredeter"/>
    <w:link w:val="Ttulo"/>
    <w:uiPriority w:val="10"/>
    <w:locked/>
    <w:rsid w:val="009B6426"/>
    <w:rPr>
      <w:rFonts w:ascii="Lato Light" w:eastAsiaTheme="majorEastAsia" w:hAnsi="Lato Light" w:cs="Times New Roman"/>
      <w:color w:val="17365D" w:themeColor="text2" w:themeShade="BF"/>
      <w:spacing w:val="5"/>
      <w:kern w:val="28"/>
      <w:sz w:val="52"/>
      <w:szCs w:val="52"/>
      <w:lang w:val="en-US" w:eastAsia="x-none"/>
    </w:rPr>
  </w:style>
  <w:style w:type="paragraph" w:styleId="Textodeglobo">
    <w:name w:val="Balloon Text"/>
    <w:basedOn w:val="Normal"/>
    <w:link w:val="TextodegloboCar"/>
    <w:uiPriority w:val="99"/>
    <w:semiHidden/>
    <w:unhideWhenUsed/>
    <w:rsid w:val="00A80B69"/>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locked/>
    <w:rsid w:val="00A80B69"/>
    <w:rPr>
      <w:rFonts w:ascii="Tahoma" w:hAnsi="Tahoma" w:cs="Tahoma"/>
      <w:sz w:val="16"/>
      <w:szCs w:val="16"/>
    </w:rPr>
  </w:style>
  <w:style w:type="paragraph" w:styleId="Piedepgina">
    <w:name w:val="footer"/>
    <w:basedOn w:val="Encabezado"/>
    <w:link w:val="PiedepginaCar"/>
    <w:uiPriority w:val="99"/>
    <w:unhideWhenUsed/>
    <w:rsid w:val="00DA717E"/>
  </w:style>
  <w:style w:type="character" w:customStyle="1" w:styleId="PiedepginaCar">
    <w:name w:val="Pie de página Car"/>
    <w:basedOn w:val="Fuentedeprrafopredeter"/>
    <w:link w:val="Piedepgina"/>
    <w:uiPriority w:val="99"/>
    <w:locked/>
    <w:rsid w:val="00DA717E"/>
    <w:rPr>
      <w:rFonts w:ascii="Lato Light" w:hAnsi="Lato Light" w:cs="Times New Roman"/>
      <w:i/>
      <w:noProof/>
      <w:sz w:val="19"/>
      <w:szCs w:val="19"/>
      <w:lang w:eastAsia="es-ES"/>
    </w:rPr>
  </w:style>
  <w:style w:type="character" w:customStyle="1" w:styleId="EncabezadoCar">
    <w:name w:val="Encabezado Car"/>
    <w:aliases w:val="Char Car Car1,Encabezado Car Car Car1 Car2,Encabezado Car Car Car Car Car2,Car Car Car1,Encabezado Car Car1 Car1,Car Car Car Car1,Encabezado Car Car Car1 Car Car1,Encabezado Car Car Car Car Car Car1"/>
    <w:basedOn w:val="Fuentedeprrafopredeter"/>
    <w:link w:val="Encabezado"/>
    <w:uiPriority w:val="99"/>
    <w:locked/>
    <w:rsid w:val="00AD1855"/>
    <w:rPr>
      <w:rFonts w:ascii="Lato Light" w:hAnsi="Lato Light" w:cs="Times New Roman"/>
      <w:i/>
      <w:noProof/>
      <w:sz w:val="19"/>
      <w:szCs w:val="19"/>
      <w:lang w:eastAsia="es-ES"/>
    </w:rPr>
  </w:style>
  <w:style w:type="character" w:styleId="Textoennegrita">
    <w:name w:val="Strong"/>
    <w:basedOn w:val="Fuentedeprrafopredeter"/>
    <w:uiPriority w:val="22"/>
    <w:qFormat/>
    <w:rsid w:val="002D73F5"/>
    <w:rPr>
      <w:rFonts w:cs="Times New Roman"/>
      <w:b/>
      <w:bCs/>
    </w:rPr>
  </w:style>
  <w:style w:type="paragraph" w:styleId="Cita">
    <w:name w:val="Quote"/>
    <w:basedOn w:val="Normal"/>
    <w:next w:val="Normal"/>
    <w:link w:val="CitaCar"/>
    <w:uiPriority w:val="29"/>
    <w:qFormat/>
    <w:rsid w:val="002D73F5"/>
    <w:rPr>
      <w:i/>
      <w:iCs/>
      <w:color w:val="000000" w:themeColor="text1"/>
    </w:rPr>
  </w:style>
  <w:style w:type="character" w:customStyle="1" w:styleId="CitaCar">
    <w:name w:val="Cita Car"/>
    <w:basedOn w:val="Fuentedeprrafopredeter"/>
    <w:link w:val="Cita"/>
    <w:uiPriority w:val="29"/>
    <w:locked/>
    <w:rsid w:val="002D73F5"/>
    <w:rPr>
      <w:rFonts w:ascii="Lato Light" w:hAnsi="Lato Light" w:cs="Times New Roman"/>
      <w:i/>
      <w:iCs/>
      <w:color w:val="000000" w:themeColor="text1"/>
      <w:sz w:val="19"/>
      <w:lang w:val="en-US" w:eastAsia="x-none"/>
    </w:rPr>
  </w:style>
  <w:style w:type="character" w:styleId="Referenciasutil">
    <w:name w:val="Subtle Reference"/>
    <w:basedOn w:val="Fuentedeprrafopredeter"/>
    <w:uiPriority w:val="31"/>
    <w:qFormat/>
    <w:rsid w:val="002D73F5"/>
    <w:rPr>
      <w:rFonts w:cs="Times New Roman"/>
      <w:smallCaps/>
      <w:color w:val="C0504D" w:themeColor="accent2"/>
      <w:u w:val="single"/>
    </w:rPr>
  </w:style>
  <w:style w:type="paragraph" w:styleId="Prrafodelista">
    <w:name w:val="List Paragraph"/>
    <w:aliases w:val="Bullet List,FooterText,numbered,List Paragraph1,Paragraphe de liste1,Bulletr List Paragraph,列出段落,列出段落1,lp1,List Paragraph2,List Paragraph21,Parágrafo da Lista1,リスト段落1,Listeafsnit1,List Paragraph11,Listenabsatz1,Foot,列?出?段?落,Pla"/>
    <w:basedOn w:val="Normal"/>
    <w:link w:val="PrrafodelistaCar"/>
    <w:uiPriority w:val="1"/>
    <w:qFormat/>
    <w:rsid w:val="002D73F5"/>
    <w:pPr>
      <w:ind w:left="720"/>
      <w:contextualSpacing/>
    </w:pPr>
  </w:style>
  <w:style w:type="character" w:styleId="Hipervnculo">
    <w:name w:val="Hyperlink"/>
    <w:basedOn w:val="Fuentedeprrafopredeter"/>
    <w:uiPriority w:val="99"/>
    <w:unhideWhenUsed/>
    <w:rsid w:val="00CF3F5D"/>
    <w:rPr>
      <w:rFonts w:cs="Times New Roman"/>
      <w:color w:val="0000FF" w:themeColor="hyperlink"/>
      <w:u w:val="single"/>
    </w:rPr>
  </w:style>
  <w:style w:type="character" w:styleId="Hipervnculovisitado">
    <w:name w:val="FollowedHyperlink"/>
    <w:basedOn w:val="Fuentedeprrafopredeter"/>
    <w:uiPriority w:val="99"/>
    <w:semiHidden/>
    <w:unhideWhenUsed/>
    <w:rsid w:val="00394959"/>
    <w:rPr>
      <w:rFonts w:cs="Times New Roman"/>
      <w:color w:val="800080" w:themeColor="followedHyperlink"/>
      <w:u w:val="single"/>
    </w:rPr>
  </w:style>
  <w:style w:type="character" w:styleId="Refdecomentario">
    <w:name w:val="annotation reference"/>
    <w:basedOn w:val="Fuentedeprrafopredeter"/>
    <w:uiPriority w:val="99"/>
    <w:semiHidden/>
    <w:unhideWhenUsed/>
    <w:rsid w:val="00D5536E"/>
    <w:rPr>
      <w:rFonts w:cs="Times New Roman"/>
      <w:sz w:val="16"/>
      <w:szCs w:val="16"/>
    </w:rPr>
  </w:style>
  <w:style w:type="paragraph" w:styleId="Textocomentario">
    <w:name w:val="annotation text"/>
    <w:basedOn w:val="Normal"/>
    <w:link w:val="TextocomentarioCar"/>
    <w:uiPriority w:val="99"/>
    <w:unhideWhenUsed/>
    <w:rsid w:val="00D5536E"/>
    <w:pPr>
      <w:spacing w:line="240" w:lineRule="auto"/>
    </w:pPr>
    <w:rPr>
      <w:sz w:val="20"/>
      <w:szCs w:val="20"/>
    </w:rPr>
  </w:style>
  <w:style w:type="character" w:customStyle="1" w:styleId="TextocomentarioCar">
    <w:name w:val="Texto comentario Car"/>
    <w:basedOn w:val="Fuentedeprrafopredeter"/>
    <w:link w:val="Textocomentario"/>
    <w:uiPriority w:val="99"/>
    <w:locked/>
    <w:rsid w:val="00D5536E"/>
    <w:rPr>
      <w:rFonts w:ascii="Lato Light" w:hAnsi="Lato Light" w:cs="Times New Roman"/>
      <w:sz w:val="20"/>
      <w:szCs w:val="20"/>
      <w:lang w:val="en-US" w:eastAsia="x-none"/>
    </w:rPr>
  </w:style>
  <w:style w:type="paragraph" w:styleId="Asuntodelcomentario">
    <w:name w:val="annotation subject"/>
    <w:basedOn w:val="Textocomentario"/>
    <w:next w:val="Textocomentario"/>
    <w:link w:val="AsuntodelcomentarioCar"/>
    <w:uiPriority w:val="99"/>
    <w:semiHidden/>
    <w:unhideWhenUsed/>
    <w:rsid w:val="00D5536E"/>
    <w:rPr>
      <w:b/>
      <w:bCs/>
    </w:rPr>
  </w:style>
  <w:style w:type="character" w:customStyle="1" w:styleId="AsuntodelcomentarioCar">
    <w:name w:val="Asunto del comentario Car"/>
    <w:basedOn w:val="TextocomentarioCar"/>
    <w:link w:val="Asuntodelcomentario"/>
    <w:uiPriority w:val="99"/>
    <w:semiHidden/>
    <w:locked/>
    <w:rsid w:val="00D5536E"/>
    <w:rPr>
      <w:rFonts w:ascii="Lato Light" w:hAnsi="Lato Light" w:cs="Times New Roman"/>
      <w:b/>
      <w:bCs/>
      <w:sz w:val="20"/>
      <w:szCs w:val="20"/>
      <w:lang w:val="en-US" w:eastAsia="x-none"/>
    </w:rPr>
  </w:style>
  <w:style w:type="paragraph" w:styleId="Revisin">
    <w:name w:val="Revision"/>
    <w:hidden/>
    <w:uiPriority w:val="99"/>
    <w:semiHidden/>
    <w:rsid w:val="00A6078F"/>
    <w:pPr>
      <w:spacing w:after="0" w:line="240" w:lineRule="auto"/>
    </w:pPr>
    <w:rPr>
      <w:rFonts w:ascii="Lato Light" w:hAnsi="Lato Light" w:cs="Times New Roman"/>
      <w:sz w:val="19"/>
    </w:rPr>
  </w:style>
  <w:style w:type="paragraph" w:styleId="Textonotapie">
    <w:name w:val="footnote text"/>
    <w:basedOn w:val="Normal"/>
    <w:link w:val="TextonotapieCar"/>
    <w:uiPriority w:val="99"/>
    <w:semiHidden/>
    <w:unhideWhenUsed/>
    <w:rsid w:val="005A466B"/>
    <w:pPr>
      <w:spacing w:after="0" w:line="240" w:lineRule="auto"/>
    </w:pPr>
    <w:rPr>
      <w:sz w:val="20"/>
      <w:szCs w:val="20"/>
    </w:rPr>
  </w:style>
  <w:style w:type="character" w:customStyle="1" w:styleId="TextonotapieCar">
    <w:name w:val="Texto nota pie Car"/>
    <w:basedOn w:val="Fuentedeprrafopredeter"/>
    <w:link w:val="Textonotapie"/>
    <w:uiPriority w:val="99"/>
    <w:semiHidden/>
    <w:locked/>
    <w:rsid w:val="005A466B"/>
    <w:rPr>
      <w:rFonts w:ascii="Lato Light" w:hAnsi="Lato Light" w:cs="Times New Roman"/>
      <w:sz w:val="20"/>
      <w:szCs w:val="20"/>
    </w:rPr>
  </w:style>
  <w:style w:type="character" w:styleId="Refdenotaalpie">
    <w:name w:val="footnote reference"/>
    <w:basedOn w:val="Fuentedeprrafopredeter"/>
    <w:uiPriority w:val="99"/>
    <w:semiHidden/>
    <w:unhideWhenUsed/>
    <w:rsid w:val="005A466B"/>
    <w:rPr>
      <w:rFonts w:cs="Times New Roman"/>
      <w:vertAlign w:val="superscript"/>
    </w:rPr>
  </w:style>
  <w:style w:type="paragraph" w:styleId="NormalWeb">
    <w:name w:val="Normal (Web)"/>
    <w:basedOn w:val="Normal"/>
    <w:uiPriority w:val="99"/>
    <w:unhideWhenUsed/>
    <w:rsid w:val="00A03D05"/>
    <w:pPr>
      <w:spacing w:before="100" w:beforeAutospacing="1" w:after="100" w:afterAutospacing="1" w:line="240" w:lineRule="auto"/>
      <w:jc w:val="left"/>
    </w:pPr>
    <w:rPr>
      <w:rFonts w:ascii="Times New Roman" w:hAnsi="Times New Roman"/>
      <w:sz w:val="24"/>
      <w:szCs w:val="24"/>
      <w:lang w:eastAsia="es-ES"/>
    </w:rPr>
  </w:style>
  <w:style w:type="paragraph" w:styleId="TtuloTDC">
    <w:name w:val="TOC Heading"/>
    <w:basedOn w:val="Ttulo1"/>
    <w:next w:val="Normal"/>
    <w:uiPriority w:val="39"/>
    <w:unhideWhenUsed/>
    <w:qFormat/>
    <w:rsid w:val="000F39DC"/>
    <w:pPr>
      <w:numPr>
        <w:numId w:val="0"/>
      </w:numPr>
      <w:spacing w:before="480" w:after="0" w:line="276" w:lineRule="auto"/>
      <w:jc w:val="left"/>
      <w:outlineLvl w:val="9"/>
    </w:pPr>
    <w:rPr>
      <w:rFonts w:asciiTheme="majorHAnsi" w:eastAsiaTheme="majorEastAsia" w:hAnsiTheme="majorHAnsi"/>
      <w:caps w:val="0"/>
      <w:color w:val="365F91" w:themeColor="accent1" w:themeShade="BF"/>
      <w:sz w:val="28"/>
      <w:lang w:eastAsia="es-ES"/>
    </w:rPr>
  </w:style>
  <w:style w:type="paragraph" w:styleId="TDC1">
    <w:name w:val="toc 1"/>
    <w:basedOn w:val="Normal"/>
    <w:next w:val="Normal"/>
    <w:autoRedefine/>
    <w:uiPriority w:val="39"/>
    <w:unhideWhenUsed/>
    <w:rsid w:val="00822ACD"/>
    <w:pPr>
      <w:tabs>
        <w:tab w:val="left" w:pos="435"/>
        <w:tab w:val="left" w:pos="660"/>
        <w:tab w:val="right" w:leader="dot" w:pos="9060"/>
      </w:tabs>
      <w:spacing w:after="100"/>
    </w:pPr>
  </w:style>
  <w:style w:type="paragraph" w:styleId="TDC2">
    <w:name w:val="toc 2"/>
    <w:basedOn w:val="Normal"/>
    <w:next w:val="Normal"/>
    <w:autoRedefine/>
    <w:uiPriority w:val="39"/>
    <w:unhideWhenUsed/>
    <w:rsid w:val="002562F4"/>
    <w:pPr>
      <w:tabs>
        <w:tab w:val="left" w:pos="880"/>
        <w:tab w:val="right" w:leader="dot" w:pos="9060"/>
      </w:tabs>
      <w:spacing w:after="100"/>
      <w:ind w:left="190"/>
    </w:pPr>
  </w:style>
  <w:style w:type="paragraph" w:styleId="TDC3">
    <w:name w:val="toc 3"/>
    <w:basedOn w:val="Normal"/>
    <w:next w:val="Normal"/>
    <w:autoRedefine/>
    <w:uiPriority w:val="39"/>
    <w:unhideWhenUsed/>
    <w:rsid w:val="00FF3E77"/>
    <w:pPr>
      <w:tabs>
        <w:tab w:val="left" w:pos="1100"/>
        <w:tab w:val="right" w:leader="dot" w:pos="9060"/>
      </w:tabs>
      <w:spacing w:after="100"/>
      <w:ind w:left="380"/>
    </w:pPr>
  </w:style>
  <w:style w:type="paragraph" w:customStyle="1" w:styleId="Default">
    <w:name w:val="Default"/>
    <w:rsid w:val="00E14CBB"/>
    <w:pPr>
      <w:autoSpaceDE w:val="0"/>
      <w:autoSpaceDN w:val="0"/>
      <w:adjustRightInd w:val="0"/>
      <w:spacing w:after="0" w:line="240" w:lineRule="auto"/>
    </w:pPr>
    <w:rPr>
      <w:rFonts w:ascii="Arial Unicode MS" w:cs="Arial Unicode MS"/>
      <w:color w:val="000000"/>
      <w:sz w:val="24"/>
      <w:szCs w:val="24"/>
    </w:rPr>
  </w:style>
  <w:style w:type="table" w:styleId="Tablaconcuadrcula">
    <w:name w:val="Table Grid"/>
    <w:basedOn w:val="Tablanormal"/>
    <w:uiPriority w:val="59"/>
    <w:rsid w:val="009F5312"/>
    <w:pPr>
      <w:spacing w:after="0" w:line="240" w:lineRule="auto"/>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ncabezadoCar1">
    <w:name w:val="Encabezado Car1"/>
    <w:aliases w:val="Encabezado Car Car,Char Car Car,Encabezado Car Car Car1 Car1,Encabezado Car Car Car Car Car1,Car Car Car11,Encabezado Car Car1 Car,Car Car Car Car,Encabezado Car Car Car1 Car Car,Encabezado Car Car Car Car Car Car"/>
    <w:rsid w:val="00175A4D"/>
    <w:rPr>
      <w:rFonts w:ascii="Univers" w:hAnsi="Univers"/>
      <w:sz w:val="24"/>
      <w:lang w:val="es-ES_tradnl" w:eastAsia="en-US"/>
    </w:rPr>
  </w:style>
  <w:style w:type="paragraph" w:styleId="Textoindependiente3">
    <w:name w:val="Body Text 3"/>
    <w:basedOn w:val="Normal"/>
    <w:link w:val="Textoindependiente3Car"/>
    <w:uiPriority w:val="99"/>
    <w:rsid w:val="007D0CE4"/>
    <w:pPr>
      <w:spacing w:after="0" w:line="240" w:lineRule="auto"/>
    </w:pPr>
    <w:rPr>
      <w:rFonts w:ascii="Arial" w:hAnsi="Arial"/>
      <w:color w:val="FF0000"/>
      <w:sz w:val="18"/>
      <w:szCs w:val="24"/>
      <w:lang w:eastAsia="es-ES"/>
    </w:rPr>
  </w:style>
  <w:style w:type="character" w:customStyle="1" w:styleId="Textoindependiente3Car">
    <w:name w:val="Texto independiente 3 Car"/>
    <w:basedOn w:val="Fuentedeprrafopredeter"/>
    <w:link w:val="Textoindependiente3"/>
    <w:uiPriority w:val="99"/>
    <w:locked/>
    <w:rsid w:val="007D0CE4"/>
    <w:rPr>
      <w:rFonts w:ascii="Arial" w:hAnsi="Arial" w:cs="Times New Roman"/>
      <w:color w:val="FF0000"/>
      <w:sz w:val="24"/>
      <w:szCs w:val="24"/>
      <w:lang w:val="x-none" w:eastAsia="es-ES"/>
    </w:rPr>
  </w:style>
  <w:style w:type="character" w:customStyle="1" w:styleId="apple-tab-span">
    <w:name w:val="apple-tab-span"/>
    <w:basedOn w:val="Fuentedeprrafopredeter"/>
    <w:rsid w:val="005709FC"/>
    <w:rPr>
      <w:rFonts w:cs="Times New Roman"/>
    </w:rPr>
  </w:style>
  <w:style w:type="paragraph" w:customStyle="1" w:styleId="CarCarCarCarCarCarCar">
    <w:name w:val="Car Car Car Car Car Car Car"/>
    <w:basedOn w:val="Normal"/>
    <w:rsid w:val="00B50D8E"/>
    <w:pPr>
      <w:spacing w:after="160" w:line="240" w:lineRule="exact"/>
      <w:jc w:val="left"/>
    </w:pPr>
    <w:rPr>
      <w:rFonts w:ascii="Verdana" w:hAnsi="Verdana"/>
      <w:sz w:val="20"/>
      <w:szCs w:val="20"/>
      <w:lang w:val="en-US"/>
    </w:rPr>
  </w:style>
  <w:style w:type="character" w:customStyle="1" w:styleId="normaltextrun">
    <w:name w:val="normaltextrun"/>
    <w:basedOn w:val="Fuentedeprrafopredeter"/>
    <w:rsid w:val="00724B16"/>
    <w:rPr>
      <w:rFonts w:cs="Times New Roman"/>
    </w:rPr>
  </w:style>
  <w:style w:type="character" w:customStyle="1" w:styleId="eop">
    <w:name w:val="eop"/>
    <w:basedOn w:val="Fuentedeprrafopredeter"/>
    <w:rsid w:val="00724B16"/>
    <w:rPr>
      <w:rFonts w:cs="Times New Roman"/>
    </w:rPr>
  </w:style>
  <w:style w:type="paragraph" w:customStyle="1" w:styleId="paragraph">
    <w:name w:val="paragraph"/>
    <w:basedOn w:val="Normal"/>
    <w:rsid w:val="006E05D1"/>
    <w:pPr>
      <w:spacing w:before="100" w:beforeAutospacing="1" w:after="100" w:afterAutospacing="1" w:line="240" w:lineRule="auto"/>
      <w:jc w:val="left"/>
    </w:pPr>
    <w:rPr>
      <w:rFonts w:ascii="Times New Roman" w:hAnsi="Times New Roman"/>
      <w:sz w:val="24"/>
      <w:szCs w:val="24"/>
      <w:lang w:eastAsia="es-ES"/>
    </w:rPr>
  </w:style>
  <w:style w:type="character" w:customStyle="1" w:styleId="PrrafodelistaCar">
    <w:name w:val="Párrafo de lista Car"/>
    <w:aliases w:val="Bullet List Car,FooterText Car,numbered Car,List Paragraph1 Car,Paragraphe de liste1 Car,Bulletr List Paragraph Car,列出段落 Car,列出段落1 Car,lp1 Car,List Paragraph2 Car,List Paragraph21 Car,Parágrafo da Lista1 Car,リスト段落1 Car,Foot Car"/>
    <w:link w:val="Prrafodelista"/>
    <w:uiPriority w:val="1"/>
    <w:qFormat/>
    <w:locked/>
    <w:rsid w:val="007F4C17"/>
    <w:rPr>
      <w:rFonts w:ascii="Lato Light" w:hAnsi="Lato Light"/>
      <w:sz w:val="19"/>
    </w:rPr>
  </w:style>
  <w:style w:type="character" w:customStyle="1" w:styleId="Mencinsinresolver1">
    <w:name w:val="Mención sin resolver1"/>
    <w:basedOn w:val="Fuentedeprrafopredeter"/>
    <w:uiPriority w:val="99"/>
    <w:semiHidden/>
    <w:unhideWhenUsed/>
    <w:rsid w:val="00652585"/>
    <w:rPr>
      <w:rFonts w:cs="Times New Roman"/>
      <w:color w:val="605E5C"/>
      <w:shd w:val="clear" w:color="auto" w:fill="E1DFDD"/>
    </w:rPr>
  </w:style>
  <w:style w:type="character" w:customStyle="1" w:styleId="spellingerror">
    <w:name w:val="spellingerror"/>
    <w:basedOn w:val="Fuentedeprrafopredeter"/>
    <w:rsid w:val="004E2D61"/>
    <w:rPr>
      <w:rFonts w:cs="Times New Roman"/>
    </w:rPr>
  </w:style>
  <w:style w:type="character" w:customStyle="1" w:styleId="A13">
    <w:name w:val="A13"/>
    <w:uiPriority w:val="99"/>
    <w:rsid w:val="001B03B0"/>
    <w:rPr>
      <w:color w:val="000000"/>
    </w:rPr>
  </w:style>
  <w:style w:type="paragraph" w:customStyle="1" w:styleId="Pa1">
    <w:name w:val="Pa1"/>
    <w:basedOn w:val="Default"/>
    <w:next w:val="Default"/>
    <w:uiPriority w:val="99"/>
    <w:rsid w:val="001B03B0"/>
    <w:pPr>
      <w:spacing w:line="221" w:lineRule="atLeast"/>
    </w:pPr>
    <w:rPr>
      <w:rFonts w:ascii="Lato" w:hAnsi="Lato" w:cs="Calibri"/>
      <w:color w:val="auto"/>
    </w:rPr>
  </w:style>
  <w:style w:type="paragraph" w:styleId="TDC4">
    <w:name w:val="toc 4"/>
    <w:basedOn w:val="Normal"/>
    <w:next w:val="Normal"/>
    <w:autoRedefine/>
    <w:uiPriority w:val="39"/>
    <w:unhideWhenUsed/>
    <w:rsid w:val="00B37D81"/>
    <w:pPr>
      <w:spacing w:after="100" w:line="259" w:lineRule="auto"/>
      <w:ind w:left="660"/>
      <w:jc w:val="left"/>
    </w:pPr>
    <w:rPr>
      <w:rFonts w:eastAsiaTheme="minorEastAsia" w:cstheme="minorBidi"/>
      <w:lang w:eastAsia="es-ES"/>
    </w:rPr>
  </w:style>
  <w:style w:type="paragraph" w:styleId="TDC5">
    <w:name w:val="toc 5"/>
    <w:basedOn w:val="Normal"/>
    <w:next w:val="Normal"/>
    <w:autoRedefine/>
    <w:uiPriority w:val="39"/>
    <w:unhideWhenUsed/>
    <w:rsid w:val="00B37D81"/>
    <w:pPr>
      <w:spacing w:after="100" w:line="259" w:lineRule="auto"/>
      <w:ind w:left="880"/>
      <w:jc w:val="left"/>
    </w:pPr>
    <w:rPr>
      <w:rFonts w:eastAsiaTheme="minorEastAsia" w:cstheme="minorBidi"/>
      <w:lang w:eastAsia="es-ES"/>
    </w:rPr>
  </w:style>
  <w:style w:type="paragraph" w:styleId="TDC6">
    <w:name w:val="toc 6"/>
    <w:basedOn w:val="Normal"/>
    <w:next w:val="Normal"/>
    <w:autoRedefine/>
    <w:uiPriority w:val="39"/>
    <w:unhideWhenUsed/>
    <w:rsid w:val="00B37D81"/>
    <w:pPr>
      <w:spacing w:after="100" w:line="259" w:lineRule="auto"/>
      <w:ind w:left="1100"/>
      <w:jc w:val="left"/>
    </w:pPr>
    <w:rPr>
      <w:rFonts w:eastAsiaTheme="minorEastAsia" w:cstheme="minorBidi"/>
      <w:lang w:eastAsia="es-ES"/>
    </w:rPr>
  </w:style>
  <w:style w:type="paragraph" w:styleId="TDC7">
    <w:name w:val="toc 7"/>
    <w:basedOn w:val="Normal"/>
    <w:next w:val="Normal"/>
    <w:autoRedefine/>
    <w:uiPriority w:val="39"/>
    <w:unhideWhenUsed/>
    <w:rsid w:val="00B37D81"/>
    <w:pPr>
      <w:spacing w:after="100" w:line="259" w:lineRule="auto"/>
      <w:ind w:left="1320"/>
      <w:jc w:val="left"/>
    </w:pPr>
    <w:rPr>
      <w:rFonts w:eastAsiaTheme="minorEastAsia" w:cstheme="minorBidi"/>
      <w:lang w:eastAsia="es-ES"/>
    </w:rPr>
  </w:style>
  <w:style w:type="paragraph" w:styleId="TDC8">
    <w:name w:val="toc 8"/>
    <w:basedOn w:val="Normal"/>
    <w:next w:val="Normal"/>
    <w:autoRedefine/>
    <w:uiPriority w:val="39"/>
    <w:unhideWhenUsed/>
    <w:rsid w:val="00B37D81"/>
    <w:pPr>
      <w:spacing w:after="100" w:line="259" w:lineRule="auto"/>
      <w:ind w:left="1540"/>
      <w:jc w:val="left"/>
    </w:pPr>
    <w:rPr>
      <w:rFonts w:eastAsiaTheme="minorEastAsia" w:cstheme="minorBidi"/>
      <w:lang w:eastAsia="es-ES"/>
    </w:rPr>
  </w:style>
  <w:style w:type="paragraph" w:styleId="TDC9">
    <w:name w:val="toc 9"/>
    <w:basedOn w:val="Normal"/>
    <w:next w:val="Normal"/>
    <w:autoRedefine/>
    <w:uiPriority w:val="39"/>
    <w:unhideWhenUsed/>
    <w:rsid w:val="00B37D81"/>
    <w:pPr>
      <w:spacing w:after="100" w:line="259" w:lineRule="auto"/>
      <w:ind w:left="1760"/>
      <w:jc w:val="left"/>
    </w:pPr>
    <w:rPr>
      <w:rFonts w:eastAsiaTheme="minorEastAsia" w:cstheme="minorBidi"/>
      <w:lang w:eastAsia="es-ES"/>
    </w:rPr>
  </w:style>
  <w:style w:type="paragraph" w:customStyle="1" w:styleId="Vieta1">
    <w:name w:val="Viñeta1"/>
    <w:qFormat/>
    <w:rsid w:val="00CD67C1"/>
    <w:pPr>
      <w:numPr>
        <w:numId w:val="2"/>
      </w:numPr>
      <w:tabs>
        <w:tab w:val="left" w:pos="397"/>
      </w:tabs>
      <w:spacing w:after="260" w:line="260" w:lineRule="atLeast"/>
      <w:jc w:val="both"/>
    </w:pPr>
    <w:rPr>
      <w:rFonts w:ascii="Lato" w:hAnsi="Lato" w:cs="Times New Roman"/>
      <w:iCs/>
    </w:rPr>
  </w:style>
  <w:style w:type="paragraph" w:customStyle="1" w:styleId="Vieta2">
    <w:name w:val="Viñeta2"/>
    <w:qFormat/>
    <w:rsid w:val="00CA16CF"/>
    <w:pPr>
      <w:numPr>
        <w:numId w:val="3"/>
      </w:numPr>
      <w:tabs>
        <w:tab w:val="left" w:pos="794"/>
      </w:tabs>
      <w:spacing w:after="260" w:line="260" w:lineRule="atLeast"/>
      <w:ind w:left="794" w:hanging="397"/>
      <w:jc w:val="both"/>
    </w:pPr>
    <w:rPr>
      <w:rFonts w:ascii="Lato" w:eastAsiaTheme="minorHAnsi" w:hAnsi="Lato" w:cstheme="minorBidi"/>
    </w:rPr>
  </w:style>
  <w:style w:type="paragraph" w:customStyle="1" w:styleId="BulletsNivel2">
    <w:name w:val="Bullets Nivel 2"/>
    <w:qFormat/>
    <w:rsid w:val="00CA16CF"/>
    <w:pPr>
      <w:numPr>
        <w:ilvl w:val="1"/>
        <w:numId w:val="4"/>
      </w:numPr>
      <w:spacing w:after="120" w:line="240" w:lineRule="auto"/>
      <w:ind w:left="1434" w:hanging="357"/>
      <w:contextualSpacing/>
      <w:jc w:val="both"/>
    </w:pPr>
    <w:rPr>
      <w:rFonts w:cs="Times New Roman"/>
      <w:szCs w:val="24"/>
      <w:lang w:eastAsia="es-ES"/>
    </w:rPr>
  </w:style>
  <w:style w:type="paragraph" w:customStyle="1" w:styleId="BulletsNivel3">
    <w:name w:val="Bullets Nivel 3"/>
    <w:basedOn w:val="Normal"/>
    <w:qFormat/>
    <w:rsid w:val="00CA16CF"/>
    <w:pPr>
      <w:numPr>
        <w:ilvl w:val="2"/>
        <w:numId w:val="4"/>
      </w:numPr>
      <w:spacing w:after="120" w:line="264" w:lineRule="auto"/>
      <w:contextualSpacing/>
    </w:pPr>
    <w:rPr>
      <w:rFonts w:ascii="Arial" w:hAnsi="Arial"/>
      <w:lang w:eastAsia="es-ES"/>
    </w:rPr>
  </w:style>
  <w:style w:type="character" w:customStyle="1" w:styleId="Ttulo6Car">
    <w:name w:val="Título 6 Car"/>
    <w:basedOn w:val="Fuentedeprrafopredeter"/>
    <w:link w:val="Ttulo6"/>
    <w:uiPriority w:val="9"/>
    <w:semiHidden/>
    <w:rsid w:val="00F32A26"/>
    <w:rPr>
      <w:rFonts w:asciiTheme="majorHAnsi" w:eastAsiaTheme="majorEastAsia" w:hAnsiTheme="majorHAnsi" w:cstheme="majorBidi"/>
      <w:color w:val="243F60" w:themeColor="accent1" w:themeShade="7F"/>
    </w:rPr>
  </w:style>
  <w:style w:type="character" w:customStyle="1" w:styleId="Ttulo7Car">
    <w:name w:val="Título 7 Car"/>
    <w:basedOn w:val="Fuentedeprrafopredeter"/>
    <w:link w:val="Ttulo7"/>
    <w:uiPriority w:val="9"/>
    <w:semiHidden/>
    <w:rsid w:val="00F32A26"/>
    <w:rPr>
      <w:rFonts w:asciiTheme="majorHAnsi" w:eastAsiaTheme="majorEastAsia" w:hAnsiTheme="majorHAnsi" w:cstheme="majorBidi"/>
      <w:i/>
      <w:iCs/>
      <w:color w:val="243F60" w:themeColor="accent1" w:themeShade="7F"/>
    </w:rPr>
  </w:style>
  <w:style w:type="character" w:customStyle="1" w:styleId="Ttulo8Car">
    <w:name w:val="Título 8 Car"/>
    <w:basedOn w:val="Fuentedeprrafopredeter"/>
    <w:link w:val="Ttulo8"/>
    <w:uiPriority w:val="9"/>
    <w:semiHidden/>
    <w:rsid w:val="00F32A26"/>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F32A26"/>
    <w:rPr>
      <w:rFonts w:asciiTheme="majorHAnsi" w:eastAsiaTheme="majorEastAsia" w:hAnsiTheme="majorHAnsi" w:cstheme="majorBidi"/>
      <w:i/>
      <w:iCs/>
      <w:color w:val="272727" w:themeColor="text1" w:themeTint="D8"/>
      <w:sz w:val="21"/>
      <w:szCs w:val="21"/>
    </w:rPr>
  </w:style>
  <w:style w:type="paragraph" w:customStyle="1" w:styleId="Textoreferencia">
    <w:name w:val="Texto referencia"/>
    <w:basedOn w:val="Normal"/>
    <w:qFormat/>
    <w:rsid w:val="00F32A26"/>
    <w:pPr>
      <w:keepNext/>
    </w:pPr>
    <w:rPr>
      <w:rFonts w:eastAsiaTheme="minorHAnsi" w:cstheme="minorBidi"/>
      <w:b/>
      <w:u w:val="single"/>
    </w:rPr>
  </w:style>
  <w:style w:type="paragraph" w:customStyle="1" w:styleId="Lista01">
    <w:name w:val="Lista01"/>
    <w:basedOn w:val="Normal"/>
    <w:link w:val="Lista01Car"/>
    <w:rsid w:val="00F32A26"/>
    <w:pPr>
      <w:widowControl w:val="0"/>
      <w:numPr>
        <w:numId w:val="5"/>
      </w:numPr>
      <w:spacing w:after="240" w:line="240" w:lineRule="auto"/>
    </w:pPr>
    <w:rPr>
      <w:rFonts w:ascii="Arial" w:hAnsi="Arial"/>
      <w:snapToGrid w:val="0"/>
      <w:sz w:val="24"/>
      <w:szCs w:val="20"/>
      <w:lang w:val="es-ES_tradnl" w:eastAsia="es-ES"/>
    </w:rPr>
  </w:style>
  <w:style w:type="character" w:customStyle="1" w:styleId="Lista01Car">
    <w:name w:val="Lista01 Car"/>
    <w:link w:val="Lista01"/>
    <w:rsid w:val="00F32A26"/>
    <w:rPr>
      <w:rFonts w:ascii="Arial" w:hAnsi="Arial" w:cs="Times New Roman"/>
      <w:snapToGrid w:val="0"/>
      <w:sz w:val="24"/>
      <w:szCs w:val="20"/>
      <w:lang w:val="es-ES_tradnl" w:eastAsia="es-ES"/>
    </w:rPr>
  </w:style>
  <w:style w:type="character" w:customStyle="1" w:styleId="Mencinsinresolver2">
    <w:name w:val="Mención sin resolver2"/>
    <w:basedOn w:val="Fuentedeprrafopredeter"/>
    <w:uiPriority w:val="99"/>
    <w:semiHidden/>
    <w:unhideWhenUsed/>
    <w:rsid w:val="000812A6"/>
    <w:rPr>
      <w:color w:val="605E5C"/>
      <w:shd w:val="clear" w:color="auto" w:fill="E1DFDD"/>
    </w:rPr>
  </w:style>
  <w:style w:type="paragraph" w:styleId="Descripcin">
    <w:name w:val="caption"/>
    <w:basedOn w:val="Normal"/>
    <w:next w:val="Normal"/>
    <w:uiPriority w:val="35"/>
    <w:unhideWhenUsed/>
    <w:qFormat/>
    <w:rsid w:val="00E45E38"/>
    <w:pPr>
      <w:spacing w:after="200" w:line="240" w:lineRule="auto"/>
    </w:pPr>
    <w:rPr>
      <w:i/>
      <w:iCs/>
      <w:color w:val="1F497D" w:themeColor="text2"/>
      <w:sz w:val="18"/>
      <w:szCs w:val="18"/>
    </w:rPr>
  </w:style>
  <w:style w:type="character" w:customStyle="1" w:styleId="Mencinsinresolver3">
    <w:name w:val="Mención sin resolver3"/>
    <w:basedOn w:val="Fuentedeprrafopredeter"/>
    <w:uiPriority w:val="99"/>
    <w:semiHidden/>
    <w:unhideWhenUsed/>
    <w:rsid w:val="00280C18"/>
    <w:rPr>
      <w:color w:val="605E5C"/>
      <w:shd w:val="clear" w:color="auto" w:fill="E1DFDD"/>
    </w:rPr>
  </w:style>
  <w:style w:type="paragraph" w:customStyle="1" w:styleId="parrafo2">
    <w:name w:val="parrafo_2"/>
    <w:basedOn w:val="Normal"/>
    <w:rsid w:val="005D0DCA"/>
    <w:pPr>
      <w:spacing w:before="100" w:beforeAutospacing="1" w:after="100" w:afterAutospacing="1" w:line="240" w:lineRule="auto"/>
      <w:jc w:val="left"/>
    </w:pPr>
    <w:rPr>
      <w:rFonts w:ascii="Times New Roman" w:hAnsi="Times New Roman"/>
      <w:sz w:val="24"/>
      <w:szCs w:val="24"/>
      <w:lang w:eastAsia="es-ES"/>
    </w:rPr>
  </w:style>
  <w:style w:type="table" w:styleId="Tablaconcuadrcula4-nfasis5">
    <w:name w:val="Grid Table 4 Accent 5"/>
    <w:basedOn w:val="Tablanormal"/>
    <w:uiPriority w:val="49"/>
    <w:rsid w:val="00206C56"/>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styleId="Tablaconcuadrcula6concolores-nfasis5">
    <w:name w:val="Grid Table 6 Colorful Accent 5"/>
    <w:basedOn w:val="Tablanormal"/>
    <w:uiPriority w:val="51"/>
    <w:rsid w:val="00206C56"/>
    <w:pPr>
      <w:spacing w:after="0" w:line="240" w:lineRule="auto"/>
    </w:pPr>
    <w:rPr>
      <w:color w:val="31849B" w:themeColor="accent5" w:themeShade="BF"/>
    </w:r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rPr>
      <w:tblPr/>
      <w:tcPr>
        <w:tcBorders>
          <w:bottom w:val="single" w:sz="12" w:space="0" w:color="92CDDC" w:themeColor="accent5" w:themeTint="99"/>
        </w:tcBorders>
      </w:tcPr>
    </w:tblStylePr>
    <w:tblStylePr w:type="lastRow">
      <w:rPr>
        <w:b/>
        <w:bCs/>
      </w:rPr>
      <w:tblPr/>
      <w:tcPr>
        <w:tcBorders>
          <w:top w:val="double" w:sz="4" w:space="0" w:color="92CDDC" w:themeColor="accent5" w:themeTint="99"/>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Mencinsinresolver">
    <w:name w:val="Unresolved Mention"/>
    <w:basedOn w:val="Fuentedeprrafopredeter"/>
    <w:uiPriority w:val="99"/>
    <w:semiHidden/>
    <w:unhideWhenUsed/>
    <w:rsid w:val="00362AF2"/>
    <w:rPr>
      <w:color w:val="605E5C"/>
      <w:shd w:val="clear" w:color="auto" w:fill="E1DFDD"/>
    </w:rPr>
  </w:style>
  <w:style w:type="paragraph" w:customStyle="1" w:styleId="TableParagraph">
    <w:name w:val="Table Paragraph"/>
    <w:basedOn w:val="Normal"/>
    <w:uiPriority w:val="1"/>
    <w:qFormat/>
    <w:rsid w:val="00EB63A9"/>
    <w:pPr>
      <w:widowControl w:val="0"/>
      <w:autoSpaceDE w:val="0"/>
      <w:autoSpaceDN w:val="0"/>
      <w:spacing w:after="0" w:line="240" w:lineRule="auto"/>
      <w:jc w:val="left"/>
    </w:pPr>
    <w:rPr>
      <w:rFonts w:ascii="Verdana" w:eastAsia="Verdana" w:hAnsi="Verdana" w:cs="Verdana"/>
    </w:rPr>
  </w:style>
  <w:style w:type="paragraph" w:customStyle="1" w:styleId="Normal1">
    <w:name w:val="Normal1"/>
    <w:rsid w:val="006C1618"/>
    <w:pPr>
      <w:widowControl w:val="0"/>
      <w:suppressAutoHyphens/>
      <w:spacing w:before="40" w:after="40" w:line="360" w:lineRule="auto"/>
      <w:jc w:val="both"/>
    </w:pPr>
    <w:rPr>
      <w:rFonts w:eastAsia="Arial" w:cs="Times New Roman"/>
      <w:sz w:val="24"/>
      <w:szCs w:val="20"/>
      <w:lang w:eastAsia="es-ES_tradnl"/>
    </w:rPr>
  </w:style>
  <w:style w:type="table" w:styleId="Tablaconcuadrcula4-nfasis1">
    <w:name w:val="Grid Table 4 Accent 1"/>
    <w:basedOn w:val="Tablanormal"/>
    <w:uiPriority w:val="49"/>
    <w:rsid w:val="00E348A6"/>
    <w:pPr>
      <w:spacing w:after="0" w:line="240" w:lineRule="auto"/>
    </w:pPr>
    <w:rPr>
      <w:rFonts w:eastAsiaTheme="minorHAnsi" w:cstheme="minorBidi"/>
      <w:lang w:val="en-US"/>
    </w:r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1037960">
      <w:bodyDiv w:val="1"/>
      <w:marLeft w:val="0"/>
      <w:marRight w:val="0"/>
      <w:marTop w:val="0"/>
      <w:marBottom w:val="0"/>
      <w:divBdr>
        <w:top w:val="none" w:sz="0" w:space="0" w:color="auto"/>
        <w:left w:val="none" w:sz="0" w:space="0" w:color="auto"/>
        <w:bottom w:val="none" w:sz="0" w:space="0" w:color="auto"/>
        <w:right w:val="none" w:sz="0" w:space="0" w:color="auto"/>
      </w:divBdr>
      <w:divsChild>
        <w:div w:id="1854151218">
          <w:marLeft w:val="0"/>
          <w:marRight w:val="0"/>
          <w:marTop w:val="0"/>
          <w:marBottom w:val="0"/>
          <w:divBdr>
            <w:top w:val="none" w:sz="0" w:space="0" w:color="auto"/>
            <w:left w:val="none" w:sz="0" w:space="0" w:color="auto"/>
            <w:bottom w:val="none" w:sz="0" w:space="0" w:color="auto"/>
            <w:right w:val="none" w:sz="0" w:space="0" w:color="auto"/>
          </w:divBdr>
          <w:divsChild>
            <w:div w:id="382559602">
              <w:marLeft w:val="0"/>
              <w:marRight w:val="0"/>
              <w:marTop w:val="0"/>
              <w:marBottom w:val="0"/>
              <w:divBdr>
                <w:top w:val="none" w:sz="0" w:space="0" w:color="auto"/>
                <w:left w:val="none" w:sz="0" w:space="0" w:color="auto"/>
                <w:bottom w:val="none" w:sz="0" w:space="0" w:color="auto"/>
                <w:right w:val="none" w:sz="0" w:space="0" w:color="auto"/>
              </w:divBdr>
              <w:divsChild>
                <w:div w:id="1720783207">
                  <w:marLeft w:val="0"/>
                  <w:marRight w:val="0"/>
                  <w:marTop w:val="0"/>
                  <w:marBottom w:val="0"/>
                  <w:divBdr>
                    <w:top w:val="none" w:sz="0" w:space="0" w:color="auto"/>
                    <w:left w:val="none" w:sz="0" w:space="0" w:color="auto"/>
                    <w:bottom w:val="none" w:sz="0" w:space="0" w:color="auto"/>
                    <w:right w:val="none" w:sz="0" w:space="0" w:color="auto"/>
                  </w:divBdr>
                  <w:divsChild>
                    <w:div w:id="528496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9682312">
      <w:bodyDiv w:val="1"/>
      <w:marLeft w:val="0"/>
      <w:marRight w:val="0"/>
      <w:marTop w:val="0"/>
      <w:marBottom w:val="0"/>
      <w:divBdr>
        <w:top w:val="none" w:sz="0" w:space="0" w:color="auto"/>
        <w:left w:val="none" w:sz="0" w:space="0" w:color="auto"/>
        <w:bottom w:val="none" w:sz="0" w:space="0" w:color="auto"/>
        <w:right w:val="none" w:sz="0" w:space="0" w:color="auto"/>
      </w:divBdr>
      <w:divsChild>
        <w:div w:id="1894806656">
          <w:marLeft w:val="0"/>
          <w:marRight w:val="0"/>
          <w:marTop w:val="0"/>
          <w:marBottom w:val="0"/>
          <w:divBdr>
            <w:top w:val="none" w:sz="0" w:space="0" w:color="auto"/>
            <w:left w:val="none" w:sz="0" w:space="0" w:color="auto"/>
            <w:bottom w:val="none" w:sz="0" w:space="0" w:color="auto"/>
            <w:right w:val="none" w:sz="0" w:space="0" w:color="auto"/>
          </w:divBdr>
        </w:div>
        <w:div w:id="267084931">
          <w:marLeft w:val="0"/>
          <w:marRight w:val="0"/>
          <w:marTop w:val="0"/>
          <w:marBottom w:val="0"/>
          <w:divBdr>
            <w:top w:val="none" w:sz="0" w:space="0" w:color="auto"/>
            <w:left w:val="none" w:sz="0" w:space="0" w:color="auto"/>
            <w:bottom w:val="none" w:sz="0" w:space="0" w:color="auto"/>
            <w:right w:val="none" w:sz="0" w:space="0" w:color="auto"/>
          </w:divBdr>
        </w:div>
      </w:divsChild>
    </w:div>
    <w:div w:id="348067213">
      <w:marLeft w:val="0"/>
      <w:marRight w:val="0"/>
      <w:marTop w:val="0"/>
      <w:marBottom w:val="0"/>
      <w:divBdr>
        <w:top w:val="none" w:sz="0" w:space="0" w:color="auto"/>
        <w:left w:val="none" w:sz="0" w:space="0" w:color="auto"/>
        <w:bottom w:val="none" w:sz="0" w:space="0" w:color="auto"/>
        <w:right w:val="none" w:sz="0" w:space="0" w:color="auto"/>
      </w:divBdr>
    </w:div>
    <w:div w:id="348067214">
      <w:marLeft w:val="0"/>
      <w:marRight w:val="0"/>
      <w:marTop w:val="0"/>
      <w:marBottom w:val="0"/>
      <w:divBdr>
        <w:top w:val="none" w:sz="0" w:space="0" w:color="auto"/>
        <w:left w:val="none" w:sz="0" w:space="0" w:color="auto"/>
        <w:bottom w:val="none" w:sz="0" w:space="0" w:color="auto"/>
        <w:right w:val="none" w:sz="0" w:space="0" w:color="auto"/>
      </w:divBdr>
    </w:div>
    <w:div w:id="348067240">
      <w:marLeft w:val="0"/>
      <w:marRight w:val="0"/>
      <w:marTop w:val="0"/>
      <w:marBottom w:val="0"/>
      <w:divBdr>
        <w:top w:val="none" w:sz="0" w:space="0" w:color="auto"/>
        <w:left w:val="none" w:sz="0" w:space="0" w:color="auto"/>
        <w:bottom w:val="none" w:sz="0" w:space="0" w:color="auto"/>
        <w:right w:val="none" w:sz="0" w:space="0" w:color="auto"/>
      </w:divBdr>
    </w:div>
    <w:div w:id="348067243">
      <w:marLeft w:val="0"/>
      <w:marRight w:val="0"/>
      <w:marTop w:val="0"/>
      <w:marBottom w:val="0"/>
      <w:divBdr>
        <w:top w:val="none" w:sz="0" w:space="0" w:color="auto"/>
        <w:left w:val="none" w:sz="0" w:space="0" w:color="auto"/>
        <w:bottom w:val="none" w:sz="0" w:space="0" w:color="auto"/>
        <w:right w:val="none" w:sz="0" w:space="0" w:color="auto"/>
      </w:divBdr>
    </w:div>
    <w:div w:id="348067248">
      <w:marLeft w:val="0"/>
      <w:marRight w:val="0"/>
      <w:marTop w:val="0"/>
      <w:marBottom w:val="0"/>
      <w:divBdr>
        <w:top w:val="none" w:sz="0" w:space="0" w:color="auto"/>
        <w:left w:val="none" w:sz="0" w:space="0" w:color="auto"/>
        <w:bottom w:val="none" w:sz="0" w:space="0" w:color="auto"/>
        <w:right w:val="none" w:sz="0" w:space="0" w:color="auto"/>
      </w:divBdr>
    </w:div>
    <w:div w:id="348067273">
      <w:marLeft w:val="0"/>
      <w:marRight w:val="0"/>
      <w:marTop w:val="0"/>
      <w:marBottom w:val="0"/>
      <w:divBdr>
        <w:top w:val="none" w:sz="0" w:space="0" w:color="auto"/>
        <w:left w:val="none" w:sz="0" w:space="0" w:color="auto"/>
        <w:bottom w:val="none" w:sz="0" w:space="0" w:color="auto"/>
        <w:right w:val="none" w:sz="0" w:space="0" w:color="auto"/>
      </w:divBdr>
    </w:div>
    <w:div w:id="348067293">
      <w:marLeft w:val="0"/>
      <w:marRight w:val="0"/>
      <w:marTop w:val="0"/>
      <w:marBottom w:val="0"/>
      <w:divBdr>
        <w:top w:val="none" w:sz="0" w:space="0" w:color="auto"/>
        <w:left w:val="none" w:sz="0" w:space="0" w:color="auto"/>
        <w:bottom w:val="none" w:sz="0" w:space="0" w:color="auto"/>
        <w:right w:val="none" w:sz="0" w:space="0" w:color="auto"/>
      </w:divBdr>
    </w:div>
    <w:div w:id="348067304">
      <w:marLeft w:val="0"/>
      <w:marRight w:val="0"/>
      <w:marTop w:val="0"/>
      <w:marBottom w:val="0"/>
      <w:divBdr>
        <w:top w:val="none" w:sz="0" w:space="0" w:color="auto"/>
        <w:left w:val="none" w:sz="0" w:space="0" w:color="auto"/>
        <w:bottom w:val="none" w:sz="0" w:space="0" w:color="auto"/>
        <w:right w:val="none" w:sz="0" w:space="0" w:color="auto"/>
      </w:divBdr>
    </w:div>
    <w:div w:id="348067309">
      <w:marLeft w:val="0"/>
      <w:marRight w:val="0"/>
      <w:marTop w:val="0"/>
      <w:marBottom w:val="0"/>
      <w:divBdr>
        <w:top w:val="none" w:sz="0" w:space="0" w:color="auto"/>
        <w:left w:val="none" w:sz="0" w:space="0" w:color="auto"/>
        <w:bottom w:val="none" w:sz="0" w:space="0" w:color="auto"/>
        <w:right w:val="none" w:sz="0" w:space="0" w:color="auto"/>
      </w:divBdr>
    </w:div>
    <w:div w:id="348067311">
      <w:marLeft w:val="0"/>
      <w:marRight w:val="0"/>
      <w:marTop w:val="0"/>
      <w:marBottom w:val="0"/>
      <w:divBdr>
        <w:top w:val="none" w:sz="0" w:space="0" w:color="auto"/>
        <w:left w:val="none" w:sz="0" w:space="0" w:color="auto"/>
        <w:bottom w:val="none" w:sz="0" w:space="0" w:color="auto"/>
        <w:right w:val="none" w:sz="0" w:space="0" w:color="auto"/>
      </w:divBdr>
      <w:divsChild>
        <w:div w:id="348067220">
          <w:marLeft w:val="0"/>
          <w:marRight w:val="0"/>
          <w:marTop w:val="0"/>
          <w:marBottom w:val="0"/>
          <w:divBdr>
            <w:top w:val="none" w:sz="0" w:space="0" w:color="auto"/>
            <w:left w:val="none" w:sz="0" w:space="0" w:color="auto"/>
            <w:bottom w:val="none" w:sz="0" w:space="0" w:color="auto"/>
            <w:right w:val="none" w:sz="0" w:space="0" w:color="auto"/>
          </w:divBdr>
        </w:div>
        <w:div w:id="348067221">
          <w:marLeft w:val="0"/>
          <w:marRight w:val="0"/>
          <w:marTop w:val="0"/>
          <w:marBottom w:val="0"/>
          <w:divBdr>
            <w:top w:val="none" w:sz="0" w:space="0" w:color="auto"/>
            <w:left w:val="none" w:sz="0" w:space="0" w:color="auto"/>
            <w:bottom w:val="none" w:sz="0" w:space="0" w:color="auto"/>
            <w:right w:val="none" w:sz="0" w:space="0" w:color="auto"/>
          </w:divBdr>
        </w:div>
        <w:div w:id="348067222">
          <w:marLeft w:val="0"/>
          <w:marRight w:val="0"/>
          <w:marTop w:val="0"/>
          <w:marBottom w:val="0"/>
          <w:divBdr>
            <w:top w:val="none" w:sz="0" w:space="0" w:color="auto"/>
            <w:left w:val="none" w:sz="0" w:space="0" w:color="auto"/>
            <w:bottom w:val="none" w:sz="0" w:space="0" w:color="auto"/>
            <w:right w:val="none" w:sz="0" w:space="0" w:color="auto"/>
          </w:divBdr>
        </w:div>
        <w:div w:id="348067230">
          <w:marLeft w:val="0"/>
          <w:marRight w:val="0"/>
          <w:marTop w:val="0"/>
          <w:marBottom w:val="0"/>
          <w:divBdr>
            <w:top w:val="none" w:sz="0" w:space="0" w:color="auto"/>
            <w:left w:val="none" w:sz="0" w:space="0" w:color="auto"/>
            <w:bottom w:val="none" w:sz="0" w:space="0" w:color="auto"/>
            <w:right w:val="none" w:sz="0" w:space="0" w:color="auto"/>
          </w:divBdr>
        </w:div>
        <w:div w:id="348067242">
          <w:marLeft w:val="0"/>
          <w:marRight w:val="0"/>
          <w:marTop w:val="0"/>
          <w:marBottom w:val="0"/>
          <w:divBdr>
            <w:top w:val="none" w:sz="0" w:space="0" w:color="auto"/>
            <w:left w:val="none" w:sz="0" w:space="0" w:color="auto"/>
            <w:bottom w:val="none" w:sz="0" w:space="0" w:color="auto"/>
            <w:right w:val="none" w:sz="0" w:space="0" w:color="auto"/>
          </w:divBdr>
        </w:div>
        <w:div w:id="348067254">
          <w:marLeft w:val="0"/>
          <w:marRight w:val="0"/>
          <w:marTop w:val="0"/>
          <w:marBottom w:val="0"/>
          <w:divBdr>
            <w:top w:val="none" w:sz="0" w:space="0" w:color="auto"/>
            <w:left w:val="none" w:sz="0" w:space="0" w:color="auto"/>
            <w:bottom w:val="none" w:sz="0" w:space="0" w:color="auto"/>
            <w:right w:val="none" w:sz="0" w:space="0" w:color="auto"/>
          </w:divBdr>
        </w:div>
        <w:div w:id="348067255">
          <w:marLeft w:val="0"/>
          <w:marRight w:val="0"/>
          <w:marTop w:val="0"/>
          <w:marBottom w:val="0"/>
          <w:divBdr>
            <w:top w:val="none" w:sz="0" w:space="0" w:color="auto"/>
            <w:left w:val="none" w:sz="0" w:space="0" w:color="auto"/>
            <w:bottom w:val="none" w:sz="0" w:space="0" w:color="auto"/>
            <w:right w:val="none" w:sz="0" w:space="0" w:color="auto"/>
          </w:divBdr>
        </w:div>
        <w:div w:id="348067256">
          <w:marLeft w:val="0"/>
          <w:marRight w:val="0"/>
          <w:marTop w:val="0"/>
          <w:marBottom w:val="0"/>
          <w:divBdr>
            <w:top w:val="none" w:sz="0" w:space="0" w:color="auto"/>
            <w:left w:val="none" w:sz="0" w:space="0" w:color="auto"/>
            <w:bottom w:val="none" w:sz="0" w:space="0" w:color="auto"/>
            <w:right w:val="none" w:sz="0" w:space="0" w:color="auto"/>
          </w:divBdr>
        </w:div>
        <w:div w:id="348067260">
          <w:marLeft w:val="0"/>
          <w:marRight w:val="0"/>
          <w:marTop w:val="0"/>
          <w:marBottom w:val="0"/>
          <w:divBdr>
            <w:top w:val="none" w:sz="0" w:space="0" w:color="auto"/>
            <w:left w:val="none" w:sz="0" w:space="0" w:color="auto"/>
            <w:bottom w:val="none" w:sz="0" w:space="0" w:color="auto"/>
            <w:right w:val="none" w:sz="0" w:space="0" w:color="auto"/>
          </w:divBdr>
        </w:div>
        <w:div w:id="348067262">
          <w:marLeft w:val="0"/>
          <w:marRight w:val="0"/>
          <w:marTop w:val="0"/>
          <w:marBottom w:val="0"/>
          <w:divBdr>
            <w:top w:val="none" w:sz="0" w:space="0" w:color="auto"/>
            <w:left w:val="none" w:sz="0" w:space="0" w:color="auto"/>
            <w:bottom w:val="none" w:sz="0" w:space="0" w:color="auto"/>
            <w:right w:val="none" w:sz="0" w:space="0" w:color="auto"/>
          </w:divBdr>
        </w:div>
        <w:div w:id="348067276">
          <w:marLeft w:val="0"/>
          <w:marRight w:val="0"/>
          <w:marTop w:val="0"/>
          <w:marBottom w:val="0"/>
          <w:divBdr>
            <w:top w:val="none" w:sz="0" w:space="0" w:color="auto"/>
            <w:left w:val="none" w:sz="0" w:space="0" w:color="auto"/>
            <w:bottom w:val="none" w:sz="0" w:space="0" w:color="auto"/>
            <w:right w:val="none" w:sz="0" w:space="0" w:color="auto"/>
          </w:divBdr>
        </w:div>
        <w:div w:id="348067277">
          <w:marLeft w:val="0"/>
          <w:marRight w:val="0"/>
          <w:marTop w:val="0"/>
          <w:marBottom w:val="0"/>
          <w:divBdr>
            <w:top w:val="none" w:sz="0" w:space="0" w:color="auto"/>
            <w:left w:val="none" w:sz="0" w:space="0" w:color="auto"/>
            <w:bottom w:val="none" w:sz="0" w:space="0" w:color="auto"/>
            <w:right w:val="none" w:sz="0" w:space="0" w:color="auto"/>
          </w:divBdr>
        </w:div>
        <w:div w:id="348067279">
          <w:marLeft w:val="0"/>
          <w:marRight w:val="0"/>
          <w:marTop w:val="0"/>
          <w:marBottom w:val="0"/>
          <w:divBdr>
            <w:top w:val="none" w:sz="0" w:space="0" w:color="auto"/>
            <w:left w:val="none" w:sz="0" w:space="0" w:color="auto"/>
            <w:bottom w:val="none" w:sz="0" w:space="0" w:color="auto"/>
            <w:right w:val="none" w:sz="0" w:space="0" w:color="auto"/>
          </w:divBdr>
        </w:div>
        <w:div w:id="348067283">
          <w:marLeft w:val="0"/>
          <w:marRight w:val="0"/>
          <w:marTop w:val="0"/>
          <w:marBottom w:val="0"/>
          <w:divBdr>
            <w:top w:val="none" w:sz="0" w:space="0" w:color="auto"/>
            <w:left w:val="none" w:sz="0" w:space="0" w:color="auto"/>
            <w:bottom w:val="none" w:sz="0" w:space="0" w:color="auto"/>
            <w:right w:val="none" w:sz="0" w:space="0" w:color="auto"/>
          </w:divBdr>
        </w:div>
        <w:div w:id="348067284">
          <w:marLeft w:val="0"/>
          <w:marRight w:val="0"/>
          <w:marTop w:val="0"/>
          <w:marBottom w:val="0"/>
          <w:divBdr>
            <w:top w:val="none" w:sz="0" w:space="0" w:color="auto"/>
            <w:left w:val="none" w:sz="0" w:space="0" w:color="auto"/>
            <w:bottom w:val="none" w:sz="0" w:space="0" w:color="auto"/>
            <w:right w:val="none" w:sz="0" w:space="0" w:color="auto"/>
          </w:divBdr>
        </w:div>
        <w:div w:id="348067292">
          <w:marLeft w:val="0"/>
          <w:marRight w:val="0"/>
          <w:marTop w:val="0"/>
          <w:marBottom w:val="0"/>
          <w:divBdr>
            <w:top w:val="none" w:sz="0" w:space="0" w:color="auto"/>
            <w:left w:val="none" w:sz="0" w:space="0" w:color="auto"/>
            <w:bottom w:val="none" w:sz="0" w:space="0" w:color="auto"/>
            <w:right w:val="none" w:sz="0" w:space="0" w:color="auto"/>
          </w:divBdr>
        </w:div>
        <w:div w:id="348067305">
          <w:marLeft w:val="0"/>
          <w:marRight w:val="0"/>
          <w:marTop w:val="0"/>
          <w:marBottom w:val="0"/>
          <w:divBdr>
            <w:top w:val="none" w:sz="0" w:space="0" w:color="auto"/>
            <w:left w:val="none" w:sz="0" w:space="0" w:color="auto"/>
            <w:bottom w:val="none" w:sz="0" w:space="0" w:color="auto"/>
            <w:right w:val="none" w:sz="0" w:space="0" w:color="auto"/>
          </w:divBdr>
        </w:div>
        <w:div w:id="348067306">
          <w:marLeft w:val="0"/>
          <w:marRight w:val="0"/>
          <w:marTop w:val="0"/>
          <w:marBottom w:val="0"/>
          <w:divBdr>
            <w:top w:val="none" w:sz="0" w:space="0" w:color="auto"/>
            <w:left w:val="none" w:sz="0" w:space="0" w:color="auto"/>
            <w:bottom w:val="none" w:sz="0" w:space="0" w:color="auto"/>
            <w:right w:val="none" w:sz="0" w:space="0" w:color="auto"/>
          </w:divBdr>
        </w:div>
        <w:div w:id="348067312">
          <w:marLeft w:val="0"/>
          <w:marRight w:val="0"/>
          <w:marTop w:val="0"/>
          <w:marBottom w:val="0"/>
          <w:divBdr>
            <w:top w:val="none" w:sz="0" w:space="0" w:color="auto"/>
            <w:left w:val="none" w:sz="0" w:space="0" w:color="auto"/>
            <w:bottom w:val="none" w:sz="0" w:space="0" w:color="auto"/>
            <w:right w:val="none" w:sz="0" w:space="0" w:color="auto"/>
          </w:divBdr>
        </w:div>
        <w:div w:id="348067315">
          <w:marLeft w:val="0"/>
          <w:marRight w:val="0"/>
          <w:marTop w:val="0"/>
          <w:marBottom w:val="0"/>
          <w:divBdr>
            <w:top w:val="none" w:sz="0" w:space="0" w:color="auto"/>
            <w:left w:val="none" w:sz="0" w:space="0" w:color="auto"/>
            <w:bottom w:val="none" w:sz="0" w:space="0" w:color="auto"/>
            <w:right w:val="none" w:sz="0" w:space="0" w:color="auto"/>
          </w:divBdr>
        </w:div>
        <w:div w:id="348067321">
          <w:marLeft w:val="0"/>
          <w:marRight w:val="0"/>
          <w:marTop w:val="0"/>
          <w:marBottom w:val="0"/>
          <w:divBdr>
            <w:top w:val="none" w:sz="0" w:space="0" w:color="auto"/>
            <w:left w:val="none" w:sz="0" w:space="0" w:color="auto"/>
            <w:bottom w:val="none" w:sz="0" w:space="0" w:color="auto"/>
            <w:right w:val="none" w:sz="0" w:space="0" w:color="auto"/>
          </w:divBdr>
        </w:div>
        <w:div w:id="348067323">
          <w:marLeft w:val="0"/>
          <w:marRight w:val="0"/>
          <w:marTop w:val="0"/>
          <w:marBottom w:val="0"/>
          <w:divBdr>
            <w:top w:val="none" w:sz="0" w:space="0" w:color="auto"/>
            <w:left w:val="none" w:sz="0" w:space="0" w:color="auto"/>
            <w:bottom w:val="none" w:sz="0" w:space="0" w:color="auto"/>
            <w:right w:val="none" w:sz="0" w:space="0" w:color="auto"/>
          </w:divBdr>
        </w:div>
        <w:div w:id="348067330">
          <w:marLeft w:val="0"/>
          <w:marRight w:val="0"/>
          <w:marTop w:val="0"/>
          <w:marBottom w:val="0"/>
          <w:divBdr>
            <w:top w:val="none" w:sz="0" w:space="0" w:color="auto"/>
            <w:left w:val="none" w:sz="0" w:space="0" w:color="auto"/>
            <w:bottom w:val="none" w:sz="0" w:space="0" w:color="auto"/>
            <w:right w:val="none" w:sz="0" w:space="0" w:color="auto"/>
          </w:divBdr>
        </w:div>
        <w:div w:id="348067334">
          <w:marLeft w:val="0"/>
          <w:marRight w:val="0"/>
          <w:marTop w:val="0"/>
          <w:marBottom w:val="0"/>
          <w:divBdr>
            <w:top w:val="none" w:sz="0" w:space="0" w:color="auto"/>
            <w:left w:val="none" w:sz="0" w:space="0" w:color="auto"/>
            <w:bottom w:val="none" w:sz="0" w:space="0" w:color="auto"/>
            <w:right w:val="none" w:sz="0" w:space="0" w:color="auto"/>
          </w:divBdr>
        </w:div>
        <w:div w:id="348067336">
          <w:marLeft w:val="0"/>
          <w:marRight w:val="0"/>
          <w:marTop w:val="0"/>
          <w:marBottom w:val="0"/>
          <w:divBdr>
            <w:top w:val="none" w:sz="0" w:space="0" w:color="auto"/>
            <w:left w:val="none" w:sz="0" w:space="0" w:color="auto"/>
            <w:bottom w:val="none" w:sz="0" w:space="0" w:color="auto"/>
            <w:right w:val="none" w:sz="0" w:space="0" w:color="auto"/>
          </w:divBdr>
        </w:div>
        <w:div w:id="348067338">
          <w:marLeft w:val="0"/>
          <w:marRight w:val="0"/>
          <w:marTop w:val="0"/>
          <w:marBottom w:val="0"/>
          <w:divBdr>
            <w:top w:val="none" w:sz="0" w:space="0" w:color="auto"/>
            <w:left w:val="none" w:sz="0" w:space="0" w:color="auto"/>
            <w:bottom w:val="none" w:sz="0" w:space="0" w:color="auto"/>
            <w:right w:val="none" w:sz="0" w:space="0" w:color="auto"/>
          </w:divBdr>
        </w:div>
        <w:div w:id="348067339">
          <w:marLeft w:val="0"/>
          <w:marRight w:val="0"/>
          <w:marTop w:val="0"/>
          <w:marBottom w:val="0"/>
          <w:divBdr>
            <w:top w:val="none" w:sz="0" w:space="0" w:color="auto"/>
            <w:left w:val="none" w:sz="0" w:space="0" w:color="auto"/>
            <w:bottom w:val="none" w:sz="0" w:space="0" w:color="auto"/>
            <w:right w:val="none" w:sz="0" w:space="0" w:color="auto"/>
          </w:divBdr>
        </w:div>
        <w:div w:id="348067350">
          <w:marLeft w:val="0"/>
          <w:marRight w:val="0"/>
          <w:marTop w:val="0"/>
          <w:marBottom w:val="0"/>
          <w:divBdr>
            <w:top w:val="none" w:sz="0" w:space="0" w:color="auto"/>
            <w:left w:val="none" w:sz="0" w:space="0" w:color="auto"/>
            <w:bottom w:val="none" w:sz="0" w:space="0" w:color="auto"/>
            <w:right w:val="none" w:sz="0" w:space="0" w:color="auto"/>
          </w:divBdr>
        </w:div>
        <w:div w:id="348067369">
          <w:marLeft w:val="0"/>
          <w:marRight w:val="0"/>
          <w:marTop w:val="0"/>
          <w:marBottom w:val="0"/>
          <w:divBdr>
            <w:top w:val="none" w:sz="0" w:space="0" w:color="auto"/>
            <w:left w:val="none" w:sz="0" w:space="0" w:color="auto"/>
            <w:bottom w:val="none" w:sz="0" w:space="0" w:color="auto"/>
            <w:right w:val="none" w:sz="0" w:space="0" w:color="auto"/>
          </w:divBdr>
        </w:div>
        <w:div w:id="348067370">
          <w:marLeft w:val="0"/>
          <w:marRight w:val="0"/>
          <w:marTop w:val="0"/>
          <w:marBottom w:val="0"/>
          <w:divBdr>
            <w:top w:val="none" w:sz="0" w:space="0" w:color="auto"/>
            <w:left w:val="none" w:sz="0" w:space="0" w:color="auto"/>
            <w:bottom w:val="none" w:sz="0" w:space="0" w:color="auto"/>
            <w:right w:val="none" w:sz="0" w:space="0" w:color="auto"/>
          </w:divBdr>
        </w:div>
        <w:div w:id="348067391">
          <w:marLeft w:val="0"/>
          <w:marRight w:val="0"/>
          <w:marTop w:val="0"/>
          <w:marBottom w:val="0"/>
          <w:divBdr>
            <w:top w:val="none" w:sz="0" w:space="0" w:color="auto"/>
            <w:left w:val="none" w:sz="0" w:space="0" w:color="auto"/>
            <w:bottom w:val="none" w:sz="0" w:space="0" w:color="auto"/>
            <w:right w:val="none" w:sz="0" w:space="0" w:color="auto"/>
          </w:divBdr>
        </w:div>
        <w:div w:id="348067393">
          <w:marLeft w:val="0"/>
          <w:marRight w:val="0"/>
          <w:marTop w:val="0"/>
          <w:marBottom w:val="0"/>
          <w:divBdr>
            <w:top w:val="none" w:sz="0" w:space="0" w:color="auto"/>
            <w:left w:val="none" w:sz="0" w:space="0" w:color="auto"/>
            <w:bottom w:val="none" w:sz="0" w:space="0" w:color="auto"/>
            <w:right w:val="none" w:sz="0" w:space="0" w:color="auto"/>
          </w:divBdr>
        </w:div>
        <w:div w:id="348067394">
          <w:marLeft w:val="0"/>
          <w:marRight w:val="0"/>
          <w:marTop w:val="0"/>
          <w:marBottom w:val="0"/>
          <w:divBdr>
            <w:top w:val="none" w:sz="0" w:space="0" w:color="auto"/>
            <w:left w:val="none" w:sz="0" w:space="0" w:color="auto"/>
            <w:bottom w:val="none" w:sz="0" w:space="0" w:color="auto"/>
            <w:right w:val="none" w:sz="0" w:space="0" w:color="auto"/>
          </w:divBdr>
        </w:div>
        <w:div w:id="348067397">
          <w:marLeft w:val="0"/>
          <w:marRight w:val="0"/>
          <w:marTop w:val="0"/>
          <w:marBottom w:val="0"/>
          <w:divBdr>
            <w:top w:val="none" w:sz="0" w:space="0" w:color="auto"/>
            <w:left w:val="none" w:sz="0" w:space="0" w:color="auto"/>
            <w:bottom w:val="none" w:sz="0" w:space="0" w:color="auto"/>
            <w:right w:val="none" w:sz="0" w:space="0" w:color="auto"/>
          </w:divBdr>
        </w:div>
        <w:div w:id="348067406">
          <w:marLeft w:val="0"/>
          <w:marRight w:val="0"/>
          <w:marTop w:val="0"/>
          <w:marBottom w:val="0"/>
          <w:divBdr>
            <w:top w:val="none" w:sz="0" w:space="0" w:color="auto"/>
            <w:left w:val="none" w:sz="0" w:space="0" w:color="auto"/>
            <w:bottom w:val="none" w:sz="0" w:space="0" w:color="auto"/>
            <w:right w:val="none" w:sz="0" w:space="0" w:color="auto"/>
          </w:divBdr>
        </w:div>
        <w:div w:id="348067409">
          <w:marLeft w:val="0"/>
          <w:marRight w:val="0"/>
          <w:marTop w:val="0"/>
          <w:marBottom w:val="0"/>
          <w:divBdr>
            <w:top w:val="none" w:sz="0" w:space="0" w:color="auto"/>
            <w:left w:val="none" w:sz="0" w:space="0" w:color="auto"/>
            <w:bottom w:val="none" w:sz="0" w:space="0" w:color="auto"/>
            <w:right w:val="none" w:sz="0" w:space="0" w:color="auto"/>
          </w:divBdr>
        </w:div>
        <w:div w:id="348067412">
          <w:marLeft w:val="0"/>
          <w:marRight w:val="0"/>
          <w:marTop w:val="0"/>
          <w:marBottom w:val="0"/>
          <w:divBdr>
            <w:top w:val="none" w:sz="0" w:space="0" w:color="auto"/>
            <w:left w:val="none" w:sz="0" w:space="0" w:color="auto"/>
            <w:bottom w:val="none" w:sz="0" w:space="0" w:color="auto"/>
            <w:right w:val="none" w:sz="0" w:space="0" w:color="auto"/>
          </w:divBdr>
        </w:div>
        <w:div w:id="348067418">
          <w:marLeft w:val="0"/>
          <w:marRight w:val="0"/>
          <w:marTop w:val="0"/>
          <w:marBottom w:val="0"/>
          <w:divBdr>
            <w:top w:val="none" w:sz="0" w:space="0" w:color="auto"/>
            <w:left w:val="none" w:sz="0" w:space="0" w:color="auto"/>
            <w:bottom w:val="none" w:sz="0" w:space="0" w:color="auto"/>
            <w:right w:val="none" w:sz="0" w:space="0" w:color="auto"/>
          </w:divBdr>
        </w:div>
        <w:div w:id="348067424">
          <w:marLeft w:val="0"/>
          <w:marRight w:val="0"/>
          <w:marTop w:val="0"/>
          <w:marBottom w:val="0"/>
          <w:divBdr>
            <w:top w:val="none" w:sz="0" w:space="0" w:color="auto"/>
            <w:left w:val="none" w:sz="0" w:space="0" w:color="auto"/>
            <w:bottom w:val="none" w:sz="0" w:space="0" w:color="auto"/>
            <w:right w:val="none" w:sz="0" w:space="0" w:color="auto"/>
          </w:divBdr>
        </w:div>
        <w:div w:id="348067457">
          <w:marLeft w:val="0"/>
          <w:marRight w:val="0"/>
          <w:marTop w:val="0"/>
          <w:marBottom w:val="0"/>
          <w:divBdr>
            <w:top w:val="none" w:sz="0" w:space="0" w:color="auto"/>
            <w:left w:val="none" w:sz="0" w:space="0" w:color="auto"/>
            <w:bottom w:val="none" w:sz="0" w:space="0" w:color="auto"/>
            <w:right w:val="none" w:sz="0" w:space="0" w:color="auto"/>
          </w:divBdr>
        </w:div>
        <w:div w:id="348067460">
          <w:marLeft w:val="0"/>
          <w:marRight w:val="0"/>
          <w:marTop w:val="0"/>
          <w:marBottom w:val="0"/>
          <w:divBdr>
            <w:top w:val="none" w:sz="0" w:space="0" w:color="auto"/>
            <w:left w:val="none" w:sz="0" w:space="0" w:color="auto"/>
            <w:bottom w:val="none" w:sz="0" w:space="0" w:color="auto"/>
            <w:right w:val="none" w:sz="0" w:space="0" w:color="auto"/>
          </w:divBdr>
        </w:div>
      </w:divsChild>
    </w:div>
    <w:div w:id="348067317">
      <w:marLeft w:val="0"/>
      <w:marRight w:val="0"/>
      <w:marTop w:val="0"/>
      <w:marBottom w:val="0"/>
      <w:divBdr>
        <w:top w:val="none" w:sz="0" w:space="0" w:color="auto"/>
        <w:left w:val="none" w:sz="0" w:space="0" w:color="auto"/>
        <w:bottom w:val="none" w:sz="0" w:space="0" w:color="auto"/>
        <w:right w:val="none" w:sz="0" w:space="0" w:color="auto"/>
      </w:divBdr>
    </w:div>
    <w:div w:id="348067354">
      <w:marLeft w:val="0"/>
      <w:marRight w:val="0"/>
      <w:marTop w:val="0"/>
      <w:marBottom w:val="0"/>
      <w:divBdr>
        <w:top w:val="none" w:sz="0" w:space="0" w:color="auto"/>
        <w:left w:val="none" w:sz="0" w:space="0" w:color="auto"/>
        <w:bottom w:val="none" w:sz="0" w:space="0" w:color="auto"/>
        <w:right w:val="none" w:sz="0" w:space="0" w:color="auto"/>
      </w:divBdr>
      <w:divsChild>
        <w:div w:id="348067245">
          <w:marLeft w:val="0"/>
          <w:marRight w:val="0"/>
          <w:marTop w:val="0"/>
          <w:marBottom w:val="0"/>
          <w:divBdr>
            <w:top w:val="none" w:sz="0" w:space="0" w:color="auto"/>
            <w:left w:val="none" w:sz="0" w:space="0" w:color="auto"/>
            <w:bottom w:val="none" w:sz="0" w:space="0" w:color="auto"/>
            <w:right w:val="none" w:sz="0" w:space="0" w:color="auto"/>
          </w:divBdr>
        </w:div>
        <w:div w:id="348067356">
          <w:marLeft w:val="0"/>
          <w:marRight w:val="0"/>
          <w:marTop w:val="0"/>
          <w:marBottom w:val="0"/>
          <w:divBdr>
            <w:top w:val="none" w:sz="0" w:space="0" w:color="auto"/>
            <w:left w:val="none" w:sz="0" w:space="0" w:color="auto"/>
            <w:bottom w:val="none" w:sz="0" w:space="0" w:color="auto"/>
            <w:right w:val="none" w:sz="0" w:space="0" w:color="auto"/>
          </w:divBdr>
        </w:div>
        <w:div w:id="348067414">
          <w:marLeft w:val="0"/>
          <w:marRight w:val="0"/>
          <w:marTop w:val="0"/>
          <w:marBottom w:val="0"/>
          <w:divBdr>
            <w:top w:val="none" w:sz="0" w:space="0" w:color="auto"/>
            <w:left w:val="none" w:sz="0" w:space="0" w:color="auto"/>
            <w:bottom w:val="none" w:sz="0" w:space="0" w:color="auto"/>
            <w:right w:val="none" w:sz="0" w:space="0" w:color="auto"/>
          </w:divBdr>
        </w:div>
      </w:divsChild>
    </w:div>
    <w:div w:id="348067357">
      <w:marLeft w:val="0"/>
      <w:marRight w:val="0"/>
      <w:marTop w:val="0"/>
      <w:marBottom w:val="0"/>
      <w:divBdr>
        <w:top w:val="none" w:sz="0" w:space="0" w:color="auto"/>
        <w:left w:val="none" w:sz="0" w:space="0" w:color="auto"/>
        <w:bottom w:val="none" w:sz="0" w:space="0" w:color="auto"/>
        <w:right w:val="none" w:sz="0" w:space="0" w:color="auto"/>
      </w:divBdr>
    </w:div>
    <w:div w:id="348067363">
      <w:marLeft w:val="0"/>
      <w:marRight w:val="0"/>
      <w:marTop w:val="0"/>
      <w:marBottom w:val="0"/>
      <w:divBdr>
        <w:top w:val="none" w:sz="0" w:space="0" w:color="auto"/>
        <w:left w:val="none" w:sz="0" w:space="0" w:color="auto"/>
        <w:bottom w:val="none" w:sz="0" w:space="0" w:color="auto"/>
        <w:right w:val="none" w:sz="0" w:space="0" w:color="auto"/>
      </w:divBdr>
      <w:divsChild>
        <w:div w:id="348067389">
          <w:marLeft w:val="0"/>
          <w:marRight w:val="0"/>
          <w:marTop w:val="0"/>
          <w:marBottom w:val="0"/>
          <w:divBdr>
            <w:top w:val="none" w:sz="0" w:space="0" w:color="auto"/>
            <w:left w:val="none" w:sz="0" w:space="0" w:color="auto"/>
            <w:bottom w:val="none" w:sz="0" w:space="0" w:color="auto"/>
            <w:right w:val="none" w:sz="0" w:space="0" w:color="auto"/>
          </w:divBdr>
          <w:divsChild>
            <w:div w:id="348067224">
              <w:marLeft w:val="0"/>
              <w:marRight w:val="0"/>
              <w:marTop w:val="0"/>
              <w:marBottom w:val="0"/>
              <w:divBdr>
                <w:top w:val="none" w:sz="0" w:space="0" w:color="auto"/>
                <w:left w:val="none" w:sz="0" w:space="0" w:color="auto"/>
                <w:bottom w:val="none" w:sz="0" w:space="0" w:color="auto"/>
                <w:right w:val="none" w:sz="0" w:space="0" w:color="auto"/>
              </w:divBdr>
            </w:div>
            <w:div w:id="348067231">
              <w:marLeft w:val="0"/>
              <w:marRight w:val="0"/>
              <w:marTop w:val="0"/>
              <w:marBottom w:val="0"/>
              <w:divBdr>
                <w:top w:val="none" w:sz="0" w:space="0" w:color="auto"/>
                <w:left w:val="none" w:sz="0" w:space="0" w:color="auto"/>
                <w:bottom w:val="none" w:sz="0" w:space="0" w:color="auto"/>
                <w:right w:val="none" w:sz="0" w:space="0" w:color="auto"/>
              </w:divBdr>
            </w:div>
            <w:div w:id="348067234">
              <w:marLeft w:val="0"/>
              <w:marRight w:val="0"/>
              <w:marTop w:val="0"/>
              <w:marBottom w:val="0"/>
              <w:divBdr>
                <w:top w:val="none" w:sz="0" w:space="0" w:color="auto"/>
                <w:left w:val="none" w:sz="0" w:space="0" w:color="auto"/>
                <w:bottom w:val="none" w:sz="0" w:space="0" w:color="auto"/>
                <w:right w:val="none" w:sz="0" w:space="0" w:color="auto"/>
              </w:divBdr>
            </w:div>
            <w:div w:id="348067238">
              <w:marLeft w:val="0"/>
              <w:marRight w:val="0"/>
              <w:marTop w:val="0"/>
              <w:marBottom w:val="0"/>
              <w:divBdr>
                <w:top w:val="none" w:sz="0" w:space="0" w:color="auto"/>
                <w:left w:val="none" w:sz="0" w:space="0" w:color="auto"/>
                <w:bottom w:val="none" w:sz="0" w:space="0" w:color="auto"/>
                <w:right w:val="none" w:sz="0" w:space="0" w:color="auto"/>
              </w:divBdr>
            </w:div>
            <w:div w:id="348067244">
              <w:marLeft w:val="0"/>
              <w:marRight w:val="0"/>
              <w:marTop w:val="0"/>
              <w:marBottom w:val="0"/>
              <w:divBdr>
                <w:top w:val="none" w:sz="0" w:space="0" w:color="auto"/>
                <w:left w:val="none" w:sz="0" w:space="0" w:color="auto"/>
                <w:bottom w:val="none" w:sz="0" w:space="0" w:color="auto"/>
                <w:right w:val="none" w:sz="0" w:space="0" w:color="auto"/>
              </w:divBdr>
            </w:div>
            <w:div w:id="348067249">
              <w:marLeft w:val="0"/>
              <w:marRight w:val="0"/>
              <w:marTop w:val="0"/>
              <w:marBottom w:val="0"/>
              <w:divBdr>
                <w:top w:val="none" w:sz="0" w:space="0" w:color="auto"/>
                <w:left w:val="none" w:sz="0" w:space="0" w:color="auto"/>
                <w:bottom w:val="none" w:sz="0" w:space="0" w:color="auto"/>
                <w:right w:val="none" w:sz="0" w:space="0" w:color="auto"/>
              </w:divBdr>
            </w:div>
            <w:div w:id="348067250">
              <w:marLeft w:val="0"/>
              <w:marRight w:val="0"/>
              <w:marTop w:val="0"/>
              <w:marBottom w:val="0"/>
              <w:divBdr>
                <w:top w:val="none" w:sz="0" w:space="0" w:color="auto"/>
                <w:left w:val="none" w:sz="0" w:space="0" w:color="auto"/>
                <w:bottom w:val="none" w:sz="0" w:space="0" w:color="auto"/>
                <w:right w:val="none" w:sz="0" w:space="0" w:color="auto"/>
              </w:divBdr>
            </w:div>
            <w:div w:id="348067265">
              <w:marLeft w:val="0"/>
              <w:marRight w:val="0"/>
              <w:marTop w:val="0"/>
              <w:marBottom w:val="0"/>
              <w:divBdr>
                <w:top w:val="none" w:sz="0" w:space="0" w:color="auto"/>
                <w:left w:val="none" w:sz="0" w:space="0" w:color="auto"/>
                <w:bottom w:val="none" w:sz="0" w:space="0" w:color="auto"/>
                <w:right w:val="none" w:sz="0" w:space="0" w:color="auto"/>
              </w:divBdr>
            </w:div>
            <w:div w:id="348067267">
              <w:marLeft w:val="0"/>
              <w:marRight w:val="0"/>
              <w:marTop w:val="0"/>
              <w:marBottom w:val="0"/>
              <w:divBdr>
                <w:top w:val="none" w:sz="0" w:space="0" w:color="auto"/>
                <w:left w:val="none" w:sz="0" w:space="0" w:color="auto"/>
                <w:bottom w:val="none" w:sz="0" w:space="0" w:color="auto"/>
                <w:right w:val="none" w:sz="0" w:space="0" w:color="auto"/>
              </w:divBdr>
            </w:div>
            <w:div w:id="348067272">
              <w:marLeft w:val="0"/>
              <w:marRight w:val="0"/>
              <w:marTop w:val="0"/>
              <w:marBottom w:val="0"/>
              <w:divBdr>
                <w:top w:val="none" w:sz="0" w:space="0" w:color="auto"/>
                <w:left w:val="none" w:sz="0" w:space="0" w:color="auto"/>
                <w:bottom w:val="none" w:sz="0" w:space="0" w:color="auto"/>
                <w:right w:val="none" w:sz="0" w:space="0" w:color="auto"/>
              </w:divBdr>
            </w:div>
            <w:div w:id="348067280">
              <w:marLeft w:val="0"/>
              <w:marRight w:val="0"/>
              <w:marTop w:val="0"/>
              <w:marBottom w:val="0"/>
              <w:divBdr>
                <w:top w:val="none" w:sz="0" w:space="0" w:color="auto"/>
                <w:left w:val="none" w:sz="0" w:space="0" w:color="auto"/>
                <w:bottom w:val="none" w:sz="0" w:space="0" w:color="auto"/>
                <w:right w:val="none" w:sz="0" w:space="0" w:color="auto"/>
              </w:divBdr>
            </w:div>
            <w:div w:id="348067282">
              <w:marLeft w:val="0"/>
              <w:marRight w:val="0"/>
              <w:marTop w:val="0"/>
              <w:marBottom w:val="0"/>
              <w:divBdr>
                <w:top w:val="none" w:sz="0" w:space="0" w:color="auto"/>
                <w:left w:val="none" w:sz="0" w:space="0" w:color="auto"/>
                <w:bottom w:val="none" w:sz="0" w:space="0" w:color="auto"/>
                <w:right w:val="none" w:sz="0" w:space="0" w:color="auto"/>
              </w:divBdr>
            </w:div>
            <w:div w:id="348067287">
              <w:marLeft w:val="0"/>
              <w:marRight w:val="0"/>
              <w:marTop w:val="0"/>
              <w:marBottom w:val="0"/>
              <w:divBdr>
                <w:top w:val="none" w:sz="0" w:space="0" w:color="auto"/>
                <w:left w:val="none" w:sz="0" w:space="0" w:color="auto"/>
                <w:bottom w:val="none" w:sz="0" w:space="0" w:color="auto"/>
                <w:right w:val="none" w:sz="0" w:space="0" w:color="auto"/>
              </w:divBdr>
            </w:div>
            <w:div w:id="348067308">
              <w:marLeft w:val="0"/>
              <w:marRight w:val="0"/>
              <w:marTop w:val="0"/>
              <w:marBottom w:val="0"/>
              <w:divBdr>
                <w:top w:val="none" w:sz="0" w:space="0" w:color="auto"/>
                <w:left w:val="none" w:sz="0" w:space="0" w:color="auto"/>
                <w:bottom w:val="none" w:sz="0" w:space="0" w:color="auto"/>
                <w:right w:val="none" w:sz="0" w:space="0" w:color="auto"/>
              </w:divBdr>
            </w:div>
            <w:div w:id="348067313">
              <w:marLeft w:val="0"/>
              <w:marRight w:val="0"/>
              <w:marTop w:val="0"/>
              <w:marBottom w:val="0"/>
              <w:divBdr>
                <w:top w:val="none" w:sz="0" w:space="0" w:color="auto"/>
                <w:left w:val="none" w:sz="0" w:space="0" w:color="auto"/>
                <w:bottom w:val="none" w:sz="0" w:space="0" w:color="auto"/>
                <w:right w:val="none" w:sz="0" w:space="0" w:color="auto"/>
              </w:divBdr>
            </w:div>
            <w:div w:id="348067314">
              <w:marLeft w:val="0"/>
              <w:marRight w:val="0"/>
              <w:marTop w:val="0"/>
              <w:marBottom w:val="0"/>
              <w:divBdr>
                <w:top w:val="none" w:sz="0" w:space="0" w:color="auto"/>
                <w:left w:val="none" w:sz="0" w:space="0" w:color="auto"/>
                <w:bottom w:val="none" w:sz="0" w:space="0" w:color="auto"/>
                <w:right w:val="none" w:sz="0" w:space="0" w:color="auto"/>
              </w:divBdr>
            </w:div>
            <w:div w:id="348067320">
              <w:marLeft w:val="0"/>
              <w:marRight w:val="0"/>
              <w:marTop w:val="0"/>
              <w:marBottom w:val="0"/>
              <w:divBdr>
                <w:top w:val="none" w:sz="0" w:space="0" w:color="auto"/>
                <w:left w:val="none" w:sz="0" w:space="0" w:color="auto"/>
                <w:bottom w:val="none" w:sz="0" w:space="0" w:color="auto"/>
                <w:right w:val="none" w:sz="0" w:space="0" w:color="auto"/>
              </w:divBdr>
            </w:div>
            <w:div w:id="348067322">
              <w:marLeft w:val="0"/>
              <w:marRight w:val="0"/>
              <w:marTop w:val="0"/>
              <w:marBottom w:val="0"/>
              <w:divBdr>
                <w:top w:val="none" w:sz="0" w:space="0" w:color="auto"/>
                <w:left w:val="none" w:sz="0" w:space="0" w:color="auto"/>
                <w:bottom w:val="none" w:sz="0" w:space="0" w:color="auto"/>
                <w:right w:val="none" w:sz="0" w:space="0" w:color="auto"/>
              </w:divBdr>
            </w:div>
            <w:div w:id="348067328">
              <w:marLeft w:val="0"/>
              <w:marRight w:val="0"/>
              <w:marTop w:val="0"/>
              <w:marBottom w:val="0"/>
              <w:divBdr>
                <w:top w:val="none" w:sz="0" w:space="0" w:color="auto"/>
                <w:left w:val="none" w:sz="0" w:space="0" w:color="auto"/>
                <w:bottom w:val="none" w:sz="0" w:space="0" w:color="auto"/>
                <w:right w:val="none" w:sz="0" w:space="0" w:color="auto"/>
              </w:divBdr>
            </w:div>
            <w:div w:id="348067332">
              <w:marLeft w:val="0"/>
              <w:marRight w:val="0"/>
              <w:marTop w:val="0"/>
              <w:marBottom w:val="0"/>
              <w:divBdr>
                <w:top w:val="none" w:sz="0" w:space="0" w:color="auto"/>
                <w:left w:val="none" w:sz="0" w:space="0" w:color="auto"/>
                <w:bottom w:val="none" w:sz="0" w:space="0" w:color="auto"/>
                <w:right w:val="none" w:sz="0" w:space="0" w:color="auto"/>
              </w:divBdr>
            </w:div>
            <w:div w:id="348067349">
              <w:marLeft w:val="0"/>
              <w:marRight w:val="0"/>
              <w:marTop w:val="0"/>
              <w:marBottom w:val="0"/>
              <w:divBdr>
                <w:top w:val="none" w:sz="0" w:space="0" w:color="auto"/>
                <w:left w:val="none" w:sz="0" w:space="0" w:color="auto"/>
                <w:bottom w:val="none" w:sz="0" w:space="0" w:color="auto"/>
                <w:right w:val="none" w:sz="0" w:space="0" w:color="auto"/>
              </w:divBdr>
            </w:div>
            <w:div w:id="348067351">
              <w:marLeft w:val="0"/>
              <w:marRight w:val="0"/>
              <w:marTop w:val="0"/>
              <w:marBottom w:val="0"/>
              <w:divBdr>
                <w:top w:val="none" w:sz="0" w:space="0" w:color="auto"/>
                <w:left w:val="none" w:sz="0" w:space="0" w:color="auto"/>
                <w:bottom w:val="none" w:sz="0" w:space="0" w:color="auto"/>
                <w:right w:val="none" w:sz="0" w:space="0" w:color="auto"/>
              </w:divBdr>
            </w:div>
            <w:div w:id="348067352">
              <w:marLeft w:val="0"/>
              <w:marRight w:val="0"/>
              <w:marTop w:val="0"/>
              <w:marBottom w:val="0"/>
              <w:divBdr>
                <w:top w:val="none" w:sz="0" w:space="0" w:color="auto"/>
                <w:left w:val="none" w:sz="0" w:space="0" w:color="auto"/>
                <w:bottom w:val="none" w:sz="0" w:space="0" w:color="auto"/>
                <w:right w:val="none" w:sz="0" w:space="0" w:color="auto"/>
              </w:divBdr>
            </w:div>
            <w:div w:id="348067353">
              <w:marLeft w:val="0"/>
              <w:marRight w:val="0"/>
              <w:marTop w:val="0"/>
              <w:marBottom w:val="0"/>
              <w:divBdr>
                <w:top w:val="none" w:sz="0" w:space="0" w:color="auto"/>
                <w:left w:val="none" w:sz="0" w:space="0" w:color="auto"/>
                <w:bottom w:val="none" w:sz="0" w:space="0" w:color="auto"/>
                <w:right w:val="none" w:sz="0" w:space="0" w:color="auto"/>
              </w:divBdr>
            </w:div>
            <w:div w:id="348067358">
              <w:marLeft w:val="0"/>
              <w:marRight w:val="0"/>
              <w:marTop w:val="0"/>
              <w:marBottom w:val="0"/>
              <w:divBdr>
                <w:top w:val="none" w:sz="0" w:space="0" w:color="auto"/>
                <w:left w:val="none" w:sz="0" w:space="0" w:color="auto"/>
                <w:bottom w:val="none" w:sz="0" w:space="0" w:color="auto"/>
                <w:right w:val="none" w:sz="0" w:space="0" w:color="auto"/>
              </w:divBdr>
            </w:div>
            <w:div w:id="348067360">
              <w:marLeft w:val="0"/>
              <w:marRight w:val="0"/>
              <w:marTop w:val="0"/>
              <w:marBottom w:val="0"/>
              <w:divBdr>
                <w:top w:val="none" w:sz="0" w:space="0" w:color="auto"/>
                <w:left w:val="none" w:sz="0" w:space="0" w:color="auto"/>
                <w:bottom w:val="none" w:sz="0" w:space="0" w:color="auto"/>
                <w:right w:val="none" w:sz="0" w:space="0" w:color="auto"/>
              </w:divBdr>
            </w:div>
            <w:div w:id="348067365">
              <w:marLeft w:val="0"/>
              <w:marRight w:val="0"/>
              <w:marTop w:val="0"/>
              <w:marBottom w:val="0"/>
              <w:divBdr>
                <w:top w:val="none" w:sz="0" w:space="0" w:color="auto"/>
                <w:left w:val="none" w:sz="0" w:space="0" w:color="auto"/>
                <w:bottom w:val="none" w:sz="0" w:space="0" w:color="auto"/>
                <w:right w:val="none" w:sz="0" w:space="0" w:color="auto"/>
              </w:divBdr>
            </w:div>
            <w:div w:id="348067367">
              <w:marLeft w:val="0"/>
              <w:marRight w:val="0"/>
              <w:marTop w:val="0"/>
              <w:marBottom w:val="0"/>
              <w:divBdr>
                <w:top w:val="none" w:sz="0" w:space="0" w:color="auto"/>
                <w:left w:val="none" w:sz="0" w:space="0" w:color="auto"/>
                <w:bottom w:val="none" w:sz="0" w:space="0" w:color="auto"/>
                <w:right w:val="none" w:sz="0" w:space="0" w:color="auto"/>
              </w:divBdr>
            </w:div>
            <w:div w:id="348067378">
              <w:marLeft w:val="0"/>
              <w:marRight w:val="0"/>
              <w:marTop w:val="0"/>
              <w:marBottom w:val="0"/>
              <w:divBdr>
                <w:top w:val="none" w:sz="0" w:space="0" w:color="auto"/>
                <w:left w:val="none" w:sz="0" w:space="0" w:color="auto"/>
                <w:bottom w:val="none" w:sz="0" w:space="0" w:color="auto"/>
                <w:right w:val="none" w:sz="0" w:space="0" w:color="auto"/>
              </w:divBdr>
            </w:div>
            <w:div w:id="348067383">
              <w:marLeft w:val="0"/>
              <w:marRight w:val="0"/>
              <w:marTop w:val="0"/>
              <w:marBottom w:val="0"/>
              <w:divBdr>
                <w:top w:val="none" w:sz="0" w:space="0" w:color="auto"/>
                <w:left w:val="none" w:sz="0" w:space="0" w:color="auto"/>
                <w:bottom w:val="none" w:sz="0" w:space="0" w:color="auto"/>
                <w:right w:val="none" w:sz="0" w:space="0" w:color="auto"/>
              </w:divBdr>
            </w:div>
            <w:div w:id="348067386">
              <w:marLeft w:val="0"/>
              <w:marRight w:val="0"/>
              <w:marTop w:val="0"/>
              <w:marBottom w:val="0"/>
              <w:divBdr>
                <w:top w:val="none" w:sz="0" w:space="0" w:color="auto"/>
                <w:left w:val="none" w:sz="0" w:space="0" w:color="auto"/>
                <w:bottom w:val="none" w:sz="0" w:space="0" w:color="auto"/>
                <w:right w:val="none" w:sz="0" w:space="0" w:color="auto"/>
              </w:divBdr>
            </w:div>
            <w:div w:id="348067387">
              <w:marLeft w:val="0"/>
              <w:marRight w:val="0"/>
              <w:marTop w:val="0"/>
              <w:marBottom w:val="0"/>
              <w:divBdr>
                <w:top w:val="none" w:sz="0" w:space="0" w:color="auto"/>
                <w:left w:val="none" w:sz="0" w:space="0" w:color="auto"/>
                <w:bottom w:val="none" w:sz="0" w:space="0" w:color="auto"/>
                <w:right w:val="none" w:sz="0" w:space="0" w:color="auto"/>
              </w:divBdr>
            </w:div>
            <w:div w:id="348067390">
              <w:marLeft w:val="0"/>
              <w:marRight w:val="0"/>
              <w:marTop w:val="0"/>
              <w:marBottom w:val="0"/>
              <w:divBdr>
                <w:top w:val="none" w:sz="0" w:space="0" w:color="auto"/>
                <w:left w:val="none" w:sz="0" w:space="0" w:color="auto"/>
                <w:bottom w:val="none" w:sz="0" w:space="0" w:color="auto"/>
                <w:right w:val="none" w:sz="0" w:space="0" w:color="auto"/>
              </w:divBdr>
            </w:div>
            <w:div w:id="348067395">
              <w:marLeft w:val="0"/>
              <w:marRight w:val="0"/>
              <w:marTop w:val="0"/>
              <w:marBottom w:val="0"/>
              <w:divBdr>
                <w:top w:val="none" w:sz="0" w:space="0" w:color="auto"/>
                <w:left w:val="none" w:sz="0" w:space="0" w:color="auto"/>
                <w:bottom w:val="none" w:sz="0" w:space="0" w:color="auto"/>
                <w:right w:val="none" w:sz="0" w:space="0" w:color="auto"/>
              </w:divBdr>
            </w:div>
            <w:div w:id="348067399">
              <w:marLeft w:val="0"/>
              <w:marRight w:val="0"/>
              <w:marTop w:val="0"/>
              <w:marBottom w:val="0"/>
              <w:divBdr>
                <w:top w:val="none" w:sz="0" w:space="0" w:color="auto"/>
                <w:left w:val="none" w:sz="0" w:space="0" w:color="auto"/>
                <w:bottom w:val="none" w:sz="0" w:space="0" w:color="auto"/>
                <w:right w:val="none" w:sz="0" w:space="0" w:color="auto"/>
              </w:divBdr>
            </w:div>
            <w:div w:id="348067407">
              <w:marLeft w:val="0"/>
              <w:marRight w:val="0"/>
              <w:marTop w:val="0"/>
              <w:marBottom w:val="0"/>
              <w:divBdr>
                <w:top w:val="none" w:sz="0" w:space="0" w:color="auto"/>
                <w:left w:val="none" w:sz="0" w:space="0" w:color="auto"/>
                <w:bottom w:val="none" w:sz="0" w:space="0" w:color="auto"/>
                <w:right w:val="none" w:sz="0" w:space="0" w:color="auto"/>
              </w:divBdr>
            </w:div>
            <w:div w:id="348067408">
              <w:marLeft w:val="0"/>
              <w:marRight w:val="0"/>
              <w:marTop w:val="0"/>
              <w:marBottom w:val="0"/>
              <w:divBdr>
                <w:top w:val="none" w:sz="0" w:space="0" w:color="auto"/>
                <w:left w:val="none" w:sz="0" w:space="0" w:color="auto"/>
                <w:bottom w:val="none" w:sz="0" w:space="0" w:color="auto"/>
                <w:right w:val="none" w:sz="0" w:space="0" w:color="auto"/>
              </w:divBdr>
            </w:div>
            <w:div w:id="348067416">
              <w:marLeft w:val="0"/>
              <w:marRight w:val="0"/>
              <w:marTop w:val="0"/>
              <w:marBottom w:val="0"/>
              <w:divBdr>
                <w:top w:val="none" w:sz="0" w:space="0" w:color="auto"/>
                <w:left w:val="none" w:sz="0" w:space="0" w:color="auto"/>
                <w:bottom w:val="none" w:sz="0" w:space="0" w:color="auto"/>
                <w:right w:val="none" w:sz="0" w:space="0" w:color="auto"/>
              </w:divBdr>
            </w:div>
            <w:div w:id="348067423">
              <w:marLeft w:val="0"/>
              <w:marRight w:val="0"/>
              <w:marTop w:val="0"/>
              <w:marBottom w:val="0"/>
              <w:divBdr>
                <w:top w:val="none" w:sz="0" w:space="0" w:color="auto"/>
                <w:left w:val="none" w:sz="0" w:space="0" w:color="auto"/>
                <w:bottom w:val="none" w:sz="0" w:space="0" w:color="auto"/>
                <w:right w:val="none" w:sz="0" w:space="0" w:color="auto"/>
              </w:divBdr>
            </w:div>
            <w:div w:id="348067425">
              <w:marLeft w:val="0"/>
              <w:marRight w:val="0"/>
              <w:marTop w:val="0"/>
              <w:marBottom w:val="0"/>
              <w:divBdr>
                <w:top w:val="none" w:sz="0" w:space="0" w:color="auto"/>
                <w:left w:val="none" w:sz="0" w:space="0" w:color="auto"/>
                <w:bottom w:val="none" w:sz="0" w:space="0" w:color="auto"/>
                <w:right w:val="none" w:sz="0" w:space="0" w:color="auto"/>
              </w:divBdr>
            </w:div>
            <w:div w:id="348067429">
              <w:marLeft w:val="0"/>
              <w:marRight w:val="0"/>
              <w:marTop w:val="0"/>
              <w:marBottom w:val="0"/>
              <w:divBdr>
                <w:top w:val="none" w:sz="0" w:space="0" w:color="auto"/>
                <w:left w:val="none" w:sz="0" w:space="0" w:color="auto"/>
                <w:bottom w:val="none" w:sz="0" w:space="0" w:color="auto"/>
                <w:right w:val="none" w:sz="0" w:space="0" w:color="auto"/>
              </w:divBdr>
            </w:div>
            <w:div w:id="348067448">
              <w:marLeft w:val="0"/>
              <w:marRight w:val="0"/>
              <w:marTop w:val="0"/>
              <w:marBottom w:val="0"/>
              <w:divBdr>
                <w:top w:val="none" w:sz="0" w:space="0" w:color="auto"/>
                <w:left w:val="none" w:sz="0" w:space="0" w:color="auto"/>
                <w:bottom w:val="none" w:sz="0" w:space="0" w:color="auto"/>
                <w:right w:val="none" w:sz="0" w:space="0" w:color="auto"/>
              </w:divBdr>
            </w:div>
            <w:div w:id="348067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371">
      <w:marLeft w:val="0"/>
      <w:marRight w:val="0"/>
      <w:marTop w:val="0"/>
      <w:marBottom w:val="0"/>
      <w:divBdr>
        <w:top w:val="none" w:sz="0" w:space="0" w:color="auto"/>
        <w:left w:val="none" w:sz="0" w:space="0" w:color="auto"/>
        <w:bottom w:val="none" w:sz="0" w:space="0" w:color="auto"/>
        <w:right w:val="none" w:sz="0" w:space="0" w:color="auto"/>
      </w:divBdr>
      <w:divsChild>
        <w:div w:id="348067225">
          <w:marLeft w:val="0"/>
          <w:marRight w:val="0"/>
          <w:marTop w:val="0"/>
          <w:marBottom w:val="0"/>
          <w:divBdr>
            <w:top w:val="none" w:sz="0" w:space="0" w:color="auto"/>
            <w:left w:val="none" w:sz="0" w:space="0" w:color="auto"/>
            <w:bottom w:val="none" w:sz="0" w:space="0" w:color="auto"/>
            <w:right w:val="none" w:sz="0" w:space="0" w:color="auto"/>
          </w:divBdr>
        </w:div>
        <w:div w:id="348067303">
          <w:marLeft w:val="0"/>
          <w:marRight w:val="0"/>
          <w:marTop w:val="0"/>
          <w:marBottom w:val="0"/>
          <w:divBdr>
            <w:top w:val="none" w:sz="0" w:space="0" w:color="auto"/>
            <w:left w:val="none" w:sz="0" w:space="0" w:color="auto"/>
            <w:bottom w:val="none" w:sz="0" w:space="0" w:color="auto"/>
            <w:right w:val="none" w:sz="0" w:space="0" w:color="auto"/>
          </w:divBdr>
        </w:div>
        <w:div w:id="348067326">
          <w:marLeft w:val="0"/>
          <w:marRight w:val="0"/>
          <w:marTop w:val="0"/>
          <w:marBottom w:val="0"/>
          <w:divBdr>
            <w:top w:val="none" w:sz="0" w:space="0" w:color="auto"/>
            <w:left w:val="none" w:sz="0" w:space="0" w:color="auto"/>
            <w:bottom w:val="none" w:sz="0" w:space="0" w:color="auto"/>
            <w:right w:val="none" w:sz="0" w:space="0" w:color="auto"/>
          </w:divBdr>
        </w:div>
        <w:div w:id="348067345">
          <w:marLeft w:val="0"/>
          <w:marRight w:val="0"/>
          <w:marTop w:val="0"/>
          <w:marBottom w:val="0"/>
          <w:divBdr>
            <w:top w:val="none" w:sz="0" w:space="0" w:color="auto"/>
            <w:left w:val="none" w:sz="0" w:space="0" w:color="auto"/>
            <w:bottom w:val="none" w:sz="0" w:space="0" w:color="auto"/>
            <w:right w:val="none" w:sz="0" w:space="0" w:color="auto"/>
          </w:divBdr>
        </w:div>
        <w:div w:id="348067346">
          <w:marLeft w:val="0"/>
          <w:marRight w:val="0"/>
          <w:marTop w:val="0"/>
          <w:marBottom w:val="0"/>
          <w:divBdr>
            <w:top w:val="none" w:sz="0" w:space="0" w:color="auto"/>
            <w:left w:val="none" w:sz="0" w:space="0" w:color="auto"/>
            <w:bottom w:val="none" w:sz="0" w:space="0" w:color="auto"/>
            <w:right w:val="none" w:sz="0" w:space="0" w:color="auto"/>
          </w:divBdr>
        </w:div>
        <w:div w:id="348067355">
          <w:marLeft w:val="0"/>
          <w:marRight w:val="0"/>
          <w:marTop w:val="0"/>
          <w:marBottom w:val="0"/>
          <w:divBdr>
            <w:top w:val="none" w:sz="0" w:space="0" w:color="auto"/>
            <w:left w:val="none" w:sz="0" w:space="0" w:color="auto"/>
            <w:bottom w:val="none" w:sz="0" w:space="0" w:color="auto"/>
            <w:right w:val="none" w:sz="0" w:space="0" w:color="auto"/>
          </w:divBdr>
        </w:div>
        <w:div w:id="348067375">
          <w:marLeft w:val="0"/>
          <w:marRight w:val="0"/>
          <w:marTop w:val="0"/>
          <w:marBottom w:val="0"/>
          <w:divBdr>
            <w:top w:val="none" w:sz="0" w:space="0" w:color="auto"/>
            <w:left w:val="none" w:sz="0" w:space="0" w:color="auto"/>
            <w:bottom w:val="none" w:sz="0" w:space="0" w:color="auto"/>
            <w:right w:val="none" w:sz="0" w:space="0" w:color="auto"/>
          </w:divBdr>
        </w:div>
        <w:div w:id="348067420">
          <w:marLeft w:val="0"/>
          <w:marRight w:val="0"/>
          <w:marTop w:val="0"/>
          <w:marBottom w:val="0"/>
          <w:divBdr>
            <w:top w:val="none" w:sz="0" w:space="0" w:color="auto"/>
            <w:left w:val="none" w:sz="0" w:space="0" w:color="auto"/>
            <w:bottom w:val="none" w:sz="0" w:space="0" w:color="auto"/>
            <w:right w:val="none" w:sz="0" w:space="0" w:color="auto"/>
          </w:divBdr>
        </w:div>
        <w:div w:id="348067426">
          <w:marLeft w:val="0"/>
          <w:marRight w:val="0"/>
          <w:marTop w:val="0"/>
          <w:marBottom w:val="0"/>
          <w:divBdr>
            <w:top w:val="none" w:sz="0" w:space="0" w:color="auto"/>
            <w:left w:val="none" w:sz="0" w:space="0" w:color="auto"/>
            <w:bottom w:val="none" w:sz="0" w:space="0" w:color="auto"/>
            <w:right w:val="none" w:sz="0" w:space="0" w:color="auto"/>
          </w:divBdr>
        </w:div>
        <w:div w:id="348067434">
          <w:marLeft w:val="0"/>
          <w:marRight w:val="0"/>
          <w:marTop w:val="0"/>
          <w:marBottom w:val="0"/>
          <w:divBdr>
            <w:top w:val="none" w:sz="0" w:space="0" w:color="auto"/>
            <w:left w:val="none" w:sz="0" w:space="0" w:color="auto"/>
            <w:bottom w:val="none" w:sz="0" w:space="0" w:color="auto"/>
            <w:right w:val="none" w:sz="0" w:space="0" w:color="auto"/>
          </w:divBdr>
        </w:div>
        <w:div w:id="348067438">
          <w:marLeft w:val="0"/>
          <w:marRight w:val="0"/>
          <w:marTop w:val="0"/>
          <w:marBottom w:val="0"/>
          <w:divBdr>
            <w:top w:val="none" w:sz="0" w:space="0" w:color="auto"/>
            <w:left w:val="none" w:sz="0" w:space="0" w:color="auto"/>
            <w:bottom w:val="none" w:sz="0" w:space="0" w:color="auto"/>
            <w:right w:val="none" w:sz="0" w:space="0" w:color="auto"/>
          </w:divBdr>
        </w:div>
      </w:divsChild>
    </w:div>
    <w:div w:id="348067380">
      <w:marLeft w:val="0"/>
      <w:marRight w:val="0"/>
      <w:marTop w:val="0"/>
      <w:marBottom w:val="0"/>
      <w:divBdr>
        <w:top w:val="none" w:sz="0" w:space="0" w:color="auto"/>
        <w:left w:val="none" w:sz="0" w:space="0" w:color="auto"/>
        <w:bottom w:val="none" w:sz="0" w:space="0" w:color="auto"/>
        <w:right w:val="none" w:sz="0" w:space="0" w:color="auto"/>
      </w:divBdr>
    </w:div>
    <w:div w:id="348067388">
      <w:marLeft w:val="0"/>
      <w:marRight w:val="0"/>
      <w:marTop w:val="0"/>
      <w:marBottom w:val="0"/>
      <w:divBdr>
        <w:top w:val="none" w:sz="0" w:space="0" w:color="auto"/>
        <w:left w:val="none" w:sz="0" w:space="0" w:color="auto"/>
        <w:bottom w:val="none" w:sz="0" w:space="0" w:color="auto"/>
        <w:right w:val="none" w:sz="0" w:space="0" w:color="auto"/>
      </w:divBdr>
    </w:div>
    <w:div w:id="348067400">
      <w:marLeft w:val="0"/>
      <w:marRight w:val="0"/>
      <w:marTop w:val="0"/>
      <w:marBottom w:val="0"/>
      <w:divBdr>
        <w:top w:val="none" w:sz="0" w:space="0" w:color="auto"/>
        <w:left w:val="none" w:sz="0" w:space="0" w:color="auto"/>
        <w:bottom w:val="none" w:sz="0" w:space="0" w:color="auto"/>
        <w:right w:val="none" w:sz="0" w:space="0" w:color="auto"/>
      </w:divBdr>
    </w:div>
    <w:div w:id="348067403">
      <w:marLeft w:val="0"/>
      <w:marRight w:val="0"/>
      <w:marTop w:val="0"/>
      <w:marBottom w:val="0"/>
      <w:divBdr>
        <w:top w:val="none" w:sz="0" w:space="0" w:color="auto"/>
        <w:left w:val="none" w:sz="0" w:space="0" w:color="auto"/>
        <w:bottom w:val="none" w:sz="0" w:space="0" w:color="auto"/>
        <w:right w:val="none" w:sz="0" w:space="0" w:color="auto"/>
      </w:divBdr>
    </w:div>
    <w:div w:id="348067404">
      <w:marLeft w:val="0"/>
      <w:marRight w:val="0"/>
      <w:marTop w:val="0"/>
      <w:marBottom w:val="0"/>
      <w:divBdr>
        <w:top w:val="none" w:sz="0" w:space="0" w:color="auto"/>
        <w:left w:val="none" w:sz="0" w:space="0" w:color="auto"/>
        <w:bottom w:val="none" w:sz="0" w:space="0" w:color="auto"/>
        <w:right w:val="none" w:sz="0" w:space="0" w:color="auto"/>
      </w:divBdr>
    </w:div>
    <w:div w:id="348067410">
      <w:marLeft w:val="0"/>
      <w:marRight w:val="0"/>
      <w:marTop w:val="0"/>
      <w:marBottom w:val="0"/>
      <w:divBdr>
        <w:top w:val="none" w:sz="0" w:space="0" w:color="auto"/>
        <w:left w:val="none" w:sz="0" w:space="0" w:color="auto"/>
        <w:bottom w:val="none" w:sz="0" w:space="0" w:color="auto"/>
        <w:right w:val="none" w:sz="0" w:space="0" w:color="auto"/>
      </w:divBdr>
      <w:divsChild>
        <w:div w:id="348067253">
          <w:marLeft w:val="360"/>
          <w:marRight w:val="0"/>
          <w:marTop w:val="0"/>
          <w:marBottom w:val="0"/>
          <w:divBdr>
            <w:top w:val="none" w:sz="0" w:space="0" w:color="auto"/>
            <w:left w:val="none" w:sz="0" w:space="0" w:color="auto"/>
            <w:bottom w:val="none" w:sz="0" w:space="0" w:color="auto"/>
            <w:right w:val="none" w:sz="0" w:space="0" w:color="auto"/>
          </w:divBdr>
        </w:div>
      </w:divsChild>
    </w:div>
    <w:div w:id="348067430">
      <w:marLeft w:val="0"/>
      <w:marRight w:val="0"/>
      <w:marTop w:val="0"/>
      <w:marBottom w:val="0"/>
      <w:divBdr>
        <w:top w:val="none" w:sz="0" w:space="0" w:color="auto"/>
        <w:left w:val="none" w:sz="0" w:space="0" w:color="auto"/>
        <w:bottom w:val="none" w:sz="0" w:space="0" w:color="auto"/>
        <w:right w:val="none" w:sz="0" w:space="0" w:color="auto"/>
      </w:divBdr>
    </w:div>
    <w:div w:id="348067432">
      <w:marLeft w:val="0"/>
      <w:marRight w:val="0"/>
      <w:marTop w:val="0"/>
      <w:marBottom w:val="0"/>
      <w:divBdr>
        <w:top w:val="none" w:sz="0" w:space="0" w:color="auto"/>
        <w:left w:val="none" w:sz="0" w:space="0" w:color="auto"/>
        <w:bottom w:val="none" w:sz="0" w:space="0" w:color="auto"/>
        <w:right w:val="none" w:sz="0" w:space="0" w:color="auto"/>
      </w:divBdr>
      <w:divsChild>
        <w:div w:id="348067219">
          <w:marLeft w:val="0"/>
          <w:marRight w:val="0"/>
          <w:marTop w:val="0"/>
          <w:marBottom w:val="0"/>
          <w:divBdr>
            <w:top w:val="none" w:sz="0" w:space="0" w:color="auto"/>
            <w:left w:val="none" w:sz="0" w:space="0" w:color="auto"/>
            <w:bottom w:val="none" w:sz="0" w:space="0" w:color="auto"/>
            <w:right w:val="none" w:sz="0" w:space="0" w:color="auto"/>
          </w:divBdr>
        </w:div>
        <w:div w:id="348067223">
          <w:marLeft w:val="0"/>
          <w:marRight w:val="0"/>
          <w:marTop w:val="0"/>
          <w:marBottom w:val="0"/>
          <w:divBdr>
            <w:top w:val="none" w:sz="0" w:space="0" w:color="auto"/>
            <w:left w:val="none" w:sz="0" w:space="0" w:color="auto"/>
            <w:bottom w:val="none" w:sz="0" w:space="0" w:color="auto"/>
            <w:right w:val="none" w:sz="0" w:space="0" w:color="auto"/>
          </w:divBdr>
        </w:div>
        <w:div w:id="348067226">
          <w:marLeft w:val="0"/>
          <w:marRight w:val="0"/>
          <w:marTop w:val="0"/>
          <w:marBottom w:val="0"/>
          <w:divBdr>
            <w:top w:val="none" w:sz="0" w:space="0" w:color="auto"/>
            <w:left w:val="none" w:sz="0" w:space="0" w:color="auto"/>
            <w:bottom w:val="none" w:sz="0" w:space="0" w:color="auto"/>
            <w:right w:val="none" w:sz="0" w:space="0" w:color="auto"/>
          </w:divBdr>
        </w:div>
        <w:div w:id="348067235">
          <w:marLeft w:val="0"/>
          <w:marRight w:val="0"/>
          <w:marTop w:val="0"/>
          <w:marBottom w:val="0"/>
          <w:divBdr>
            <w:top w:val="none" w:sz="0" w:space="0" w:color="auto"/>
            <w:left w:val="none" w:sz="0" w:space="0" w:color="auto"/>
            <w:bottom w:val="none" w:sz="0" w:space="0" w:color="auto"/>
            <w:right w:val="none" w:sz="0" w:space="0" w:color="auto"/>
          </w:divBdr>
        </w:div>
        <w:div w:id="348067258">
          <w:marLeft w:val="0"/>
          <w:marRight w:val="0"/>
          <w:marTop w:val="0"/>
          <w:marBottom w:val="0"/>
          <w:divBdr>
            <w:top w:val="none" w:sz="0" w:space="0" w:color="auto"/>
            <w:left w:val="none" w:sz="0" w:space="0" w:color="auto"/>
            <w:bottom w:val="none" w:sz="0" w:space="0" w:color="auto"/>
            <w:right w:val="none" w:sz="0" w:space="0" w:color="auto"/>
          </w:divBdr>
        </w:div>
        <w:div w:id="348067261">
          <w:marLeft w:val="0"/>
          <w:marRight w:val="0"/>
          <w:marTop w:val="0"/>
          <w:marBottom w:val="0"/>
          <w:divBdr>
            <w:top w:val="none" w:sz="0" w:space="0" w:color="auto"/>
            <w:left w:val="none" w:sz="0" w:space="0" w:color="auto"/>
            <w:bottom w:val="none" w:sz="0" w:space="0" w:color="auto"/>
            <w:right w:val="none" w:sz="0" w:space="0" w:color="auto"/>
          </w:divBdr>
        </w:div>
        <w:div w:id="348067268">
          <w:marLeft w:val="0"/>
          <w:marRight w:val="0"/>
          <w:marTop w:val="0"/>
          <w:marBottom w:val="0"/>
          <w:divBdr>
            <w:top w:val="none" w:sz="0" w:space="0" w:color="auto"/>
            <w:left w:val="none" w:sz="0" w:space="0" w:color="auto"/>
            <w:bottom w:val="none" w:sz="0" w:space="0" w:color="auto"/>
            <w:right w:val="none" w:sz="0" w:space="0" w:color="auto"/>
          </w:divBdr>
        </w:div>
        <w:div w:id="348067275">
          <w:marLeft w:val="0"/>
          <w:marRight w:val="0"/>
          <w:marTop w:val="0"/>
          <w:marBottom w:val="0"/>
          <w:divBdr>
            <w:top w:val="none" w:sz="0" w:space="0" w:color="auto"/>
            <w:left w:val="none" w:sz="0" w:space="0" w:color="auto"/>
            <w:bottom w:val="none" w:sz="0" w:space="0" w:color="auto"/>
            <w:right w:val="none" w:sz="0" w:space="0" w:color="auto"/>
          </w:divBdr>
        </w:div>
        <w:div w:id="348067285">
          <w:marLeft w:val="0"/>
          <w:marRight w:val="0"/>
          <w:marTop w:val="0"/>
          <w:marBottom w:val="0"/>
          <w:divBdr>
            <w:top w:val="none" w:sz="0" w:space="0" w:color="auto"/>
            <w:left w:val="none" w:sz="0" w:space="0" w:color="auto"/>
            <w:bottom w:val="none" w:sz="0" w:space="0" w:color="auto"/>
            <w:right w:val="none" w:sz="0" w:space="0" w:color="auto"/>
          </w:divBdr>
        </w:div>
        <w:div w:id="348067291">
          <w:marLeft w:val="0"/>
          <w:marRight w:val="0"/>
          <w:marTop w:val="0"/>
          <w:marBottom w:val="0"/>
          <w:divBdr>
            <w:top w:val="none" w:sz="0" w:space="0" w:color="auto"/>
            <w:left w:val="none" w:sz="0" w:space="0" w:color="auto"/>
            <w:bottom w:val="none" w:sz="0" w:space="0" w:color="auto"/>
            <w:right w:val="none" w:sz="0" w:space="0" w:color="auto"/>
          </w:divBdr>
        </w:div>
        <w:div w:id="348067295">
          <w:marLeft w:val="0"/>
          <w:marRight w:val="0"/>
          <w:marTop w:val="0"/>
          <w:marBottom w:val="0"/>
          <w:divBdr>
            <w:top w:val="none" w:sz="0" w:space="0" w:color="auto"/>
            <w:left w:val="none" w:sz="0" w:space="0" w:color="auto"/>
            <w:bottom w:val="none" w:sz="0" w:space="0" w:color="auto"/>
            <w:right w:val="none" w:sz="0" w:space="0" w:color="auto"/>
          </w:divBdr>
        </w:div>
        <w:div w:id="348067296">
          <w:marLeft w:val="0"/>
          <w:marRight w:val="0"/>
          <w:marTop w:val="0"/>
          <w:marBottom w:val="0"/>
          <w:divBdr>
            <w:top w:val="none" w:sz="0" w:space="0" w:color="auto"/>
            <w:left w:val="none" w:sz="0" w:space="0" w:color="auto"/>
            <w:bottom w:val="none" w:sz="0" w:space="0" w:color="auto"/>
            <w:right w:val="none" w:sz="0" w:space="0" w:color="auto"/>
          </w:divBdr>
        </w:div>
        <w:div w:id="348067297">
          <w:marLeft w:val="0"/>
          <w:marRight w:val="0"/>
          <w:marTop w:val="0"/>
          <w:marBottom w:val="0"/>
          <w:divBdr>
            <w:top w:val="none" w:sz="0" w:space="0" w:color="auto"/>
            <w:left w:val="none" w:sz="0" w:space="0" w:color="auto"/>
            <w:bottom w:val="none" w:sz="0" w:space="0" w:color="auto"/>
            <w:right w:val="none" w:sz="0" w:space="0" w:color="auto"/>
          </w:divBdr>
        </w:div>
        <w:div w:id="348067298">
          <w:marLeft w:val="0"/>
          <w:marRight w:val="0"/>
          <w:marTop w:val="0"/>
          <w:marBottom w:val="0"/>
          <w:divBdr>
            <w:top w:val="none" w:sz="0" w:space="0" w:color="auto"/>
            <w:left w:val="none" w:sz="0" w:space="0" w:color="auto"/>
            <w:bottom w:val="none" w:sz="0" w:space="0" w:color="auto"/>
            <w:right w:val="none" w:sz="0" w:space="0" w:color="auto"/>
          </w:divBdr>
        </w:div>
        <w:div w:id="348067299">
          <w:marLeft w:val="0"/>
          <w:marRight w:val="0"/>
          <w:marTop w:val="0"/>
          <w:marBottom w:val="0"/>
          <w:divBdr>
            <w:top w:val="none" w:sz="0" w:space="0" w:color="auto"/>
            <w:left w:val="none" w:sz="0" w:space="0" w:color="auto"/>
            <w:bottom w:val="none" w:sz="0" w:space="0" w:color="auto"/>
            <w:right w:val="none" w:sz="0" w:space="0" w:color="auto"/>
          </w:divBdr>
        </w:div>
        <w:div w:id="348067300">
          <w:marLeft w:val="0"/>
          <w:marRight w:val="0"/>
          <w:marTop w:val="0"/>
          <w:marBottom w:val="0"/>
          <w:divBdr>
            <w:top w:val="none" w:sz="0" w:space="0" w:color="auto"/>
            <w:left w:val="none" w:sz="0" w:space="0" w:color="auto"/>
            <w:bottom w:val="none" w:sz="0" w:space="0" w:color="auto"/>
            <w:right w:val="none" w:sz="0" w:space="0" w:color="auto"/>
          </w:divBdr>
        </w:div>
        <w:div w:id="348067318">
          <w:marLeft w:val="0"/>
          <w:marRight w:val="0"/>
          <w:marTop w:val="0"/>
          <w:marBottom w:val="0"/>
          <w:divBdr>
            <w:top w:val="none" w:sz="0" w:space="0" w:color="auto"/>
            <w:left w:val="none" w:sz="0" w:space="0" w:color="auto"/>
            <w:bottom w:val="none" w:sz="0" w:space="0" w:color="auto"/>
            <w:right w:val="none" w:sz="0" w:space="0" w:color="auto"/>
          </w:divBdr>
        </w:div>
        <w:div w:id="348067319">
          <w:marLeft w:val="0"/>
          <w:marRight w:val="0"/>
          <w:marTop w:val="0"/>
          <w:marBottom w:val="0"/>
          <w:divBdr>
            <w:top w:val="none" w:sz="0" w:space="0" w:color="auto"/>
            <w:left w:val="none" w:sz="0" w:space="0" w:color="auto"/>
            <w:bottom w:val="none" w:sz="0" w:space="0" w:color="auto"/>
            <w:right w:val="none" w:sz="0" w:space="0" w:color="auto"/>
          </w:divBdr>
        </w:div>
        <w:div w:id="348067324">
          <w:marLeft w:val="0"/>
          <w:marRight w:val="0"/>
          <w:marTop w:val="0"/>
          <w:marBottom w:val="0"/>
          <w:divBdr>
            <w:top w:val="none" w:sz="0" w:space="0" w:color="auto"/>
            <w:left w:val="none" w:sz="0" w:space="0" w:color="auto"/>
            <w:bottom w:val="none" w:sz="0" w:space="0" w:color="auto"/>
            <w:right w:val="none" w:sz="0" w:space="0" w:color="auto"/>
          </w:divBdr>
        </w:div>
        <w:div w:id="348067333">
          <w:marLeft w:val="0"/>
          <w:marRight w:val="0"/>
          <w:marTop w:val="0"/>
          <w:marBottom w:val="0"/>
          <w:divBdr>
            <w:top w:val="none" w:sz="0" w:space="0" w:color="auto"/>
            <w:left w:val="none" w:sz="0" w:space="0" w:color="auto"/>
            <w:bottom w:val="none" w:sz="0" w:space="0" w:color="auto"/>
            <w:right w:val="none" w:sz="0" w:space="0" w:color="auto"/>
          </w:divBdr>
        </w:div>
        <w:div w:id="348067335">
          <w:marLeft w:val="0"/>
          <w:marRight w:val="0"/>
          <w:marTop w:val="0"/>
          <w:marBottom w:val="0"/>
          <w:divBdr>
            <w:top w:val="none" w:sz="0" w:space="0" w:color="auto"/>
            <w:left w:val="none" w:sz="0" w:space="0" w:color="auto"/>
            <w:bottom w:val="none" w:sz="0" w:space="0" w:color="auto"/>
            <w:right w:val="none" w:sz="0" w:space="0" w:color="auto"/>
          </w:divBdr>
        </w:div>
        <w:div w:id="348067361">
          <w:marLeft w:val="0"/>
          <w:marRight w:val="0"/>
          <w:marTop w:val="0"/>
          <w:marBottom w:val="0"/>
          <w:divBdr>
            <w:top w:val="none" w:sz="0" w:space="0" w:color="auto"/>
            <w:left w:val="none" w:sz="0" w:space="0" w:color="auto"/>
            <w:bottom w:val="none" w:sz="0" w:space="0" w:color="auto"/>
            <w:right w:val="none" w:sz="0" w:space="0" w:color="auto"/>
          </w:divBdr>
        </w:div>
        <w:div w:id="348067362">
          <w:marLeft w:val="0"/>
          <w:marRight w:val="0"/>
          <w:marTop w:val="0"/>
          <w:marBottom w:val="0"/>
          <w:divBdr>
            <w:top w:val="none" w:sz="0" w:space="0" w:color="auto"/>
            <w:left w:val="none" w:sz="0" w:space="0" w:color="auto"/>
            <w:bottom w:val="none" w:sz="0" w:space="0" w:color="auto"/>
            <w:right w:val="none" w:sz="0" w:space="0" w:color="auto"/>
          </w:divBdr>
        </w:div>
        <w:div w:id="348067366">
          <w:marLeft w:val="0"/>
          <w:marRight w:val="0"/>
          <w:marTop w:val="0"/>
          <w:marBottom w:val="0"/>
          <w:divBdr>
            <w:top w:val="none" w:sz="0" w:space="0" w:color="auto"/>
            <w:left w:val="none" w:sz="0" w:space="0" w:color="auto"/>
            <w:bottom w:val="none" w:sz="0" w:space="0" w:color="auto"/>
            <w:right w:val="none" w:sz="0" w:space="0" w:color="auto"/>
          </w:divBdr>
        </w:div>
        <w:div w:id="348067368">
          <w:marLeft w:val="0"/>
          <w:marRight w:val="0"/>
          <w:marTop w:val="0"/>
          <w:marBottom w:val="0"/>
          <w:divBdr>
            <w:top w:val="none" w:sz="0" w:space="0" w:color="auto"/>
            <w:left w:val="none" w:sz="0" w:space="0" w:color="auto"/>
            <w:bottom w:val="none" w:sz="0" w:space="0" w:color="auto"/>
            <w:right w:val="none" w:sz="0" w:space="0" w:color="auto"/>
          </w:divBdr>
        </w:div>
        <w:div w:id="348067373">
          <w:marLeft w:val="0"/>
          <w:marRight w:val="0"/>
          <w:marTop w:val="0"/>
          <w:marBottom w:val="0"/>
          <w:divBdr>
            <w:top w:val="none" w:sz="0" w:space="0" w:color="auto"/>
            <w:left w:val="none" w:sz="0" w:space="0" w:color="auto"/>
            <w:bottom w:val="none" w:sz="0" w:space="0" w:color="auto"/>
            <w:right w:val="none" w:sz="0" w:space="0" w:color="auto"/>
          </w:divBdr>
        </w:div>
        <w:div w:id="348067381">
          <w:marLeft w:val="0"/>
          <w:marRight w:val="0"/>
          <w:marTop w:val="0"/>
          <w:marBottom w:val="0"/>
          <w:divBdr>
            <w:top w:val="none" w:sz="0" w:space="0" w:color="auto"/>
            <w:left w:val="none" w:sz="0" w:space="0" w:color="auto"/>
            <w:bottom w:val="none" w:sz="0" w:space="0" w:color="auto"/>
            <w:right w:val="none" w:sz="0" w:space="0" w:color="auto"/>
          </w:divBdr>
        </w:div>
        <w:div w:id="348067382">
          <w:marLeft w:val="0"/>
          <w:marRight w:val="0"/>
          <w:marTop w:val="0"/>
          <w:marBottom w:val="0"/>
          <w:divBdr>
            <w:top w:val="none" w:sz="0" w:space="0" w:color="auto"/>
            <w:left w:val="none" w:sz="0" w:space="0" w:color="auto"/>
            <w:bottom w:val="none" w:sz="0" w:space="0" w:color="auto"/>
            <w:right w:val="none" w:sz="0" w:space="0" w:color="auto"/>
          </w:divBdr>
        </w:div>
        <w:div w:id="348067384">
          <w:marLeft w:val="0"/>
          <w:marRight w:val="0"/>
          <w:marTop w:val="0"/>
          <w:marBottom w:val="0"/>
          <w:divBdr>
            <w:top w:val="none" w:sz="0" w:space="0" w:color="auto"/>
            <w:left w:val="none" w:sz="0" w:space="0" w:color="auto"/>
            <w:bottom w:val="none" w:sz="0" w:space="0" w:color="auto"/>
            <w:right w:val="none" w:sz="0" w:space="0" w:color="auto"/>
          </w:divBdr>
        </w:div>
        <w:div w:id="348067392">
          <w:marLeft w:val="0"/>
          <w:marRight w:val="0"/>
          <w:marTop w:val="0"/>
          <w:marBottom w:val="0"/>
          <w:divBdr>
            <w:top w:val="none" w:sz="0" w:space="0" w:color="auto"/>
            <w:left w:val="none" w:sz="0" w:space="0" w:color="auto"/>
            <w:bottom w:val="none" w:sz="0" w:space="0" w:color="auto"/>
            <w:right w:val="none" w:sz="0" w:space="0" w:color="auto"/>
          </w:divBdr>
        </w:div>
        <w:div w:id="348067398">
          <w:marLeft w:val="0"/>
          <w:marRight w:val="0"/>
          <w:marTop w:val="0"/>
          <w:marBottom w:val="0"/>
          <w:divBdr>
            <w:top w:val="none" w:sz="0" w:space="0" w:color="auto"/>
            <w:left w:val="none" w:sz="0" w:space="0" w:color="auto"/>
            <w:bottom w:val="none" w:sz="0" w:space="0" w:color="auto"/>
            <w:right w:val="none" w:sz="0" w:space="0" w:color="auto"/>
          </w:divBdr>
        </w:div>
        <w:div w:id="348067405">
          <w:marLeft w:val="0"/>
          <w:marRight w:val="0"/>
          <w:marTop w:val="0"/>
          <w:marBottom w:val="0"/>
          <w:divBdr>
            <w:top w:val="none" w:sz="0" w:space="0" w:color="auto"/>
            <w:left w:val="none" w:sz="0" w:space="0" w:color="auto"/>
            <w:bottom w:val="none" w:sz="0" w:space="0" w:color="auto"/>
            <w:right w:val="none" w:sz="0" w:space="0" w:color="auto"/>
          </w:divBdr>
        </w:div>
        <w:div w:id="348067411">
          <w:marLeft w:val="0"/>
          <w:marRight w:val="0"/>
          <w:marTop w:val="0"/>
          <w:marBottom w:val="0"/>
          <w:divBdr>
            <w:top w:val="none" w:sz="0" w:space="0" w:color="auto"/>
            <w:left w:val="none" w:sz="0" w:space="0" w:color="auto"/>
            <w:bottom w:val="none" w:sz="0" w:space="0" w:color="auto"/>
            <w:right w:val="none" w:sz="0" w:space="0" w:color="auto"/>
          </w:divBdr>
        </w:div>
        <w:div w:id="348067417">
          <w:marLeft w:val="0"/>
          <w:marRight w:val="0"/>
          <w:marTop w:val="0"/>
          <w:marBottom w:val="0"/>
          <w:divBdr>
            <w:top w:val="none" w:sz="0" w:space="0" w:color="auto"/>
            <w:left w:val="none" w:sz="0" w:space="0" w:color="auto"/>
            <w:bottom w:val="none" w:sz="0" w:space="0" w:color="auto"/>
            <w:right w:val="none" w:sz="0" w:space="0" w:color="auto"/>
          </w:divBdr>
        </w:div>
        <w:div w:id="348067422">
          <w:marLeft w:val="0"/>
          <w:marRight w:val="0"/>
          <w:marTop w:val="0"/>
          <w:marBottom w:val="0"/>
          <w:divBdr>
            <w:top w:val="none" w:sz="0" w:space="0" w:color="auto"/>
            <w:left w:val="none" w:sz="0" w:space="0" w:color="auto"/>
            <w:bottom w:val="none" w:sz="0" w:space="0" w:color="auto"/>
            <w:right w:val="none" w:sz="0" w:space="0" w:color="auto"/>
          </w:divBdr>
        </w:div>
        <w:div w:id="348067431">
          <w:marLeft w:val="0"/>
          <w:marRight w:val="0"/>
          <w:marTop w:val="0"/>
          <w:marBottom w:val="0"/>
          <w:divBdr>
            <w:top w:val="none" w:sz="0" w:space="0" w:color="auto"/>
            <w:left w:val="none" w:sz="0" w:space="0" w:color="auto"/>
            <w:bottom w:val="none" w:sz="0" w:space="0" w:color="auto"/>
            <w:right w:val="none" w:sz="0" w:space="0" w:color="auto"/>
          </w:divBdr>
        </w:div>
        <w:div w:id="348067433">
          <w:marLeft w:val="0"/>
          <w:marRight w:val="0"/>
          <w:marTop w:val="0"/>
          <w:marBottom w:val="0"/>
          <w:divBdr>
            <w:top w:val="none" w:sz="0" w:space="0" w:color="auto"/>
            <w:left w:val="none" w:sz="0" w:space="0" w:color="auto"/>
            <w:bottom w:val="none" w:sz="0" w:space="0" w:color="auto"/>
            <w:right w:val="none" w:sz="0" w:space="0" w:color="auto"/>
          </w:divBdr>
        </w:div>
        <w:div w:id="348067436">
          <w:marLeft w:val="0"/>
          <w:marRight w:val="0"/>
          <w:marTop w:val="0"/>
          <w:marBottom w:val="0"/>
          <w:divBdr>
            <w:top w:val="none" w:sz="0" w:space="0" w:color="auto"/>
            <w:left w:val="none" w:sz="0" w:space="0" w:color="auto"/>
            <w:bottom w:val="none" w:sz="0" w:space="0" w:color="auto"/>
            <w:right w:val="none" w:sz="0" w:space="0" w:color="auto"/>
          </w:divBdr>
        </w:div>
        <w:div w:id="348067440">
          <w:marLeft w:val="0"/>
          <w:marRight w:val="0"/>
          <w:marTop w:val="0"/>
          <w:marBottom w:val="0"/>
          <w:divBdr>
            <w:top w:val="none" w:sz="0" w:space="0" w:color="auto"/>
            <w:left w:val="none" w:sz="0" w:space="0" w:color="auto"/>
            <w:bottom w:val="none" w:sz="0" w:space="0" w:color="auto"/>
            <w:right w:val="none" w:sz="0" w:space="0" w:color="auto"/>
          </w:divBdr>
        </w:div>
        <w:div w:id="348067445">
          <w:marLeft w:val="0"/>
          <w:marRight w:val="0"/>
          <w:marTop w:val="0"/>
          <w:marBottom w:val="0"/>
          <w:divBdr>
            <w:top w:val="none" w:sz="0" w:space="0" w:color="auto"/>
            <w:left w:val="none" w:sz="0" w:space="0" w:color="auto"/>
            <w:bottom w:val="none" w:sz="0" w:space="0" w:color="auto"/>
            <w:right w:val="none" w:sz="0" w:space="0" w:color="auto"/>
          </w:divBdr>
        </w:div>
        <w:div w:id="348067446">
          <w:marLeft w:val="0"/>
          <w:marRight w:val="0"/>
          <w:marTop w:val="0"/>
          <w:marBottom w:val="0"/>
          <w:divBdr>
            <w:top w:val="none" w:sz="0" w:space="0" w:color="auto"/>
            <w:left w:val="none" w:sz="0" w:space="0" w:color="auto"/>
            <w:bottom w:val="none" w:sz="0" w:space="0" w:color="auto"/>
            <w:right w:val="none" w:sz="0" w:space="0" w:color="auto"/>
          </w:divBdr>
        </w:div>
        <w:div w:id="348067451">
          <w:marLeft w:val="0"/>
          <w:marRight w:val="0"/>
          <w:marTop w:val="0"/>
          <w:marBottom w:val="0"/>
          <w:divBdr>
            <w:top w:val="none" w:sz="0" w:space="0" w:color="auto"/>
            <w:left w:val="none" w:sz="0" w:space="0" w:color="auto"/>
            <w:bottom w:val="none" w:sz="0" w:space="0" w:color="auto"/>
            <w:right w:val="none" w:sz="0" w:space="0" w:color="auto"/>
          </w:divBdr>
        </w:div>
        <w:div w:id="348067456">
          <w:marLeft w:val="0"/>
          <w:marRight w:val="0"/>
          <w:marTop w:val="0"/>
          <w:marBottom w:val="0"/>
          <w:divBdr>
            <w:top w:val="none" w:sz="0" w:space="0" w:color="auto"/>
            <w:left w:val="none" w:sz="0" w:space="0" w:color="auto"/>
            <w:bottom w:val="none" w:sz="0" w:space="0" w:color="auto"/>
            <w:right w:val="none" w:sz="0" w:space="0" w:color="auto"/>
          </w:divBdr>
        </w:div>
      </w:divsChild>
    </w:div>
    <w:div w:id="348067435">
      <w:marLeft w:val="0"/>
      <w:marRight w:val="0"/>
      <w:marTop w:val="0"/>
      <w:marBottom w:val="0"/>
      <w:divBdr>
        <w:top w:val="none" w:sz="0" w:space="0" w:color="auto"/>
        <w:left w:val="none" w:sz="0" w:space="0" w:color="auto"/>
        <w:bottom w:val="none" w:sz="0" w:space="0" w:color="auto"/>
        <w:right w:val="none" w:sz="0" w:space="0" w:color="auto"/>
      </w:divBdr>
      <w:divsChild>
        <w:div w:id="348067218">
          <w:marLeft w:val="0"/>
          <w:marRight w:val="0"/>
          <w:marTop w:val="0"/>
          <w:marBottom w:val="0"/>
          <w:divBdr>
            <w:top w:val="none" w:sz="0" w:space="0" w:color="auto"/>
            <w:left w:val="none" w:sz="0" w:space="0" w:color="auto"/>
            <w:bottom w:val="none" w:sz="0" w:space="0" w:color="auto"/>
            <w:right w:val="none" w:sz="0" w:space="0" w:color="auto"/>
          </w:divBdr>
        </w:div>
        <w:div w:id="348067232">
          <w:marLeft w:val="0"/>
          <w:marRight w:val="0"/>
          <w:marTop w:val="0"/>
          <w:marBottom w:val="0"/>
          <w:divBdr>
            <w:top w:val="none" w:sz="0" w:space="0" w:color="auto"/>
            <w:left w:val="none" w:sz="0" w:space="0" w:color="auto"/>
            <w:bottom w:val="none" w:sz="0" w:space="0" w:color="auto"/>
            <w:right w:val="none" w:sz="0" w:space="0" w:color="auto"/>
          </w:divBdr>
        </w:div>
        <w:div w:id="348067236">
          <w:marLeft w:val="0"/>
          <w:marRight w:val="0"/>
          <w:marTop w:val="0"/>
          <w:marBottom w:val="0"/>
          <w:divBdr>
            <w:top w:val="none" w:sz="0" w:space="0" w:color="auto"/>
            <w:left w:val="none" w:sz="0" w:space="0" w:color="auto"/>
            <w:bottom w:val="none" w:sz="0" w:space="0" w:color="auto"/>
            <w:right w:val="none" w:sz="0" w:space="0" w:color="auto"/>
          </w:divBdr>
        </w:div>
        <w:div w:id="348067251">
          <w:marLeft w:val="0"/>
          <w:marRight w:val="0"/>
          <w:marTop w:val="0"/>
          <w:marBottom w:val="0"/>
          <w:divBdr>
            <w:top w:val="none" w:sz="0" w:space="0" w:color="auto"/>
            <w:left w:val="none" w:sz="0" w:space="0" w:color="auto"/>
            <w:bottom w:val="none" w:sz="0" w:space="0" w:color="auto"/>
            <w:right w:val="none" w:sz="0" w:space="0" w:color="auto"/>
          </w:divBdr>
        </w:div>
        <w:div w:id="348067259">
          <w:marLeft w:val="0"/>
          <w:marRight w:val="0"/>
          <w:marTop w:val="0"/>
          <w:marBottom w:val="0"/>
          <w:divBdr>
            <w:top w:val="none" w:sz="0" w:space="0" w:color="auto"/>
            <w:left w:val="none" w:sz="0" w:space="0" w:color="auto"/>
            <w:bottom w:val="none" w:sz="0" w:space="0" w:color="auto"/>
            <w:right w:val="none" w:sz="0" w:space="0" w:color="auto"/>
          </w:divBdr>
        </w:div>
        <w:div w:id="348067263">
          <w:marLeft w:val="0"/>
          <w:marRight w:val="0"/>
          <w:marTop w:val="0"/>
          <w:marBottom w:val="0"/>
          <w:divBdr>
            <w:top w:val="none" w:sz="0" w:space="0" w:color="auto"/>
            <w:left w:val="none" w:sz="0" w:space="0" w:color="auto"/>
            <w:bottom w:val="none" w:sz="0" w:space="0" w:color="auto"/>
            <w:right w:val="none" w:sz="0" w:space="0" w:color="auto"/>
          </w:divBdr>
        </w:div>
        <w:div w:id="348067264">
          <w:marLeft w:val="0"/>
          <w:marRight w:val="0"/>
          <w:marTop w:val="0"/>
          <w:marBottom w:val="0"/>
          <w:divBdr>
            <w:top w:val="none" w:sz="0" w:space="0" w:color="auto"/>
            <w:left w:val="none" w:sz="0" w:space="0" w:color="auto"/>
            <w:bottom w:val="none" w:sz="0" w:space="0" w:color="auto"/>
            <w:right w:val="none" w:sz="0" w:space="0" w:color="auto"/>
          </w:divBdr>
        </w:div>
        <w:div w:id="348067281">
          <w:marLeft w:val="0"/>
          <w:marRight w:val="0"/>
          <w:marTop w:val="0"/>
          <w:marBottom w:val="0"/>
          <w:divBdr>
            <w:top w:val="none" w:sz="0" w:space="0" w:color="auto"/>
            <w:left w:val="none" w:sz="0" w:space="0" w:color="auto"/>
            <w:bottom w:val="none" w:sz="0" w:space="0" w:color="auto"/>
            <w:right w:val="none" w:sz="0" w:space="0" w:color="auto"/>
          </w:divBdr>
        </w:div>
        <w:div w:id="348067286">
          <w:marLeft w:val="0"/>
          <w:marRight w:val="0"/>
          <w:marTop w:val="0"/>
          <w:marBottom w:val="0"/>
          <w:divBdr>
            <w:top w:val="none" w:sz="0" w:space="0" w:color="auto"/>
            <w:left w:val="none" w:sz="0" w:space="0" w:color="auto"/>
            <w:bottom w:val="none" w:sz="0" w:space="0" w:color="auto"/>
            <w:right w:val="none" w:sz="0" w:space="0" w:color="auto"/>
          </w:divBdr>
        </w:div>
        <w:div w:id="348067301">
          <w:marLeft w:val="0"/>
          <w:marRight w:val="0"/>
          <w:marTop w:val="0"/>
          <w:marBottom w:val="0"/>
          <w:divBdr>
            <w:top w:val="none" w:sz="0" w:space="0" w:color="auto"/>
            <w:left w:val="none" w:sz="0" w:space="0" w:color="auto"/>
            <w:bottom w:val="none" w:sz="0" w:space="0" w:color="auto"/>
            <w:right w:val="none" w:sz="0" w:space="0" w:color="auto"/>
          </w:divBdr>
        </w:div>
        <w:div w:id="348067310">
          <w:marLeft w:val="0"/>
          <w:marRight w:val="0"/>
          <w:marTop w:val="0"/>
          <w:marBottom w:val="0"/>
          <w:divBdr>
            <w:top w:val="none" w:sz="0" w:space="0" w:color="auto"/>
            <w:left w:val="none" w:sz="0" w:space="0" w:color="auto"/>
            <w:bottom w:val="none" w:sz="0" w:space="0" w:color="auto"/>
            <w:right w:val="none" w:sz="0" w:space="0" w:color="auto"/>
          </w:divBdr>
        </w:div>
        <w:div w:id="348067329">
          <w:marLeft w:val="0"/>
          <w:marRight w:val="0"/>
          <w:marTop w:val="0"/>
          <w:marBottom w:val="0"/>
          <w:divBdr>
            <w:top w:val="none" w:sz="0" w:space="0" w:color="auto"/>
            <w:left w:val="none" w:sz="0" w:space="0" w:color="auto"/>
            <w:bottom w:val="none" w:sz="0" w:space="0" w:color="auto"/>
            <w:right w:val="none" w:sz="0" w:space="0" w:color="auto"/>
          </w:divBdr>
        </w:div>
        <w:div w:id="348067340">
          <w:marLeft w:val="0"/>
          <w:marRight w:val="0"/>
          <w:marTop w:val="0"/>
          <w:marBottom w:val="0"/>
          <w:divBdr>
            <w:top w:val="none" w:sz="0" w:space="0" w:color="auto"/>
            <w:left w:val="none" w:sz="0" w:space="0" w:color="auto"/>
            <w:bottom w:val="none" w:sz="0" w:space="0" w:color="auto"/>
            <w:right w:val="none" w:sz="0" w:space="0" w:color="auto"/>
          </w:divBdr>
        </w:div>
        <w:div w:id="348067401">
          <w:marLeft w:val="0"/>
          <w:marRight w:val="0"/>
          <w:marTop w:val="0"/>
          <w:marBottom w:val="0"/>
          <w:divBdr>
            <w:top w:val="none" w:sz="0" w:space="0" w:color="auto"/>
            <w:left w:val="none" w:sz="0" w:space="0" w:color="auto"/>
            <w:bottom w:val="none" w:sz="0" w:space="0" w:color="auto"/>
            <w:right w:val="none" w:sz="0" w:space="0" w:color="auto"/>
          </w:divBdr>
        </w:div>
        <w:div w:id="348067413">
          <w:marLeft w:val="0"/>
          <w:marRight w:val="0"/>
          <w:marTop w:val="0"/>
          <w:marBottom w:val="0"/>
          <w:divBdr>
            <w:top w:val="none" w:sz="0" w:space="0" w:color="auto"/>
            <w:left w:val="none" w:sz="0" w:space="0" w:color="auto"/>
            <w:bottom w:val="none" w:sz="0" w:space="0" w:color="auto"/>
            <w:right w:val="none" w:sz="0" w:space="0" w:color="auto"/>
          </w:divBdr>
        </w:div>
        <w:div w:id="348067427">
          <w:marLeft w:val="0"/>
          <w:marRight w:val="0"/>
          <w:marTop w:val="0"/>
          <w:marBottom w:val="0"/>
          <w:divBdr>
            <w:top w:val="none" w:sz="0" w:space="0" w:color="auto"/>
            <w:left w:val="none" w:sz="0" w:space="0" w:color="auto"/>
            <w:bottom w:val="none" w:sz="0" w:space="0" w:color="auto"/>
            <w:right w:val="none" w:sz="0" w:space="0" w:color="auto"/>
          </w:divBdr>
        </w:div>
        <w:div w:id="348067447">
          <w:marLeft w:val="0"/>
          <w:marRight w:val="0"/>
          <w:marTop w:val="0"/>
          <w:marBottom w:val="0"/>
          <w:divBdr>
            <w:top w:val="none" w:sz="0" w:space="0" w:color="auto"/>
            <w:left w:val="none" w:sz="0" w:space="0" w:color="auto"/>
            <w:bottom w:val="none" w:sz="0" w:space="0" w:color="auto"/>
            <w:right w:val="none" w:sz="0" w:space="0" w:color="auto"/>
          </w:divBdr>
        </w:div>
      </w:divsChild>
    </w:div>
    <w:div w:id="348067442">
      <w:marLeft w:val="0"/>
      <w:marRight w:val="0"/>
      <w:marTop w:val="0"/>
      <w:marBottom w:val="0"/>
      <w:divBdr>
        <w:top w:val="none" w:sz="0" w:space="0" w:color="auto"/>
        <w:left w:val="none" w:sz="0" w:space="0" w:color="auto"/>
        <w:bottom w:val="none" w:sz="0" w:space="0" w:color="auto"/>
        <w:right w:val="none" w:sz="0" w:space="0" w:color="auto"/>
      </w:divBdr>
      <w:divsChild>
        <w:div w:id="348067215">
          <w:marLeft w:val="0"/>
          <w:marRight w:val="0"/>
          <w:marTop w:val="0"/>
          <w:marBottom w:val="0"/>
          <w:divBdr>
            <w:top w:val="none" w:sz="0" w:space="0" w:color="auto"/>
            <w:left w:val="none" w:sz="0" w:space="0" w:color="auto"/>
            <w:bottom w:val="none" w:sz="0" w:space="0" w:color="auto"/>
            <w:right w:val="none" w:sz="0" w:space="0" w:color="auto"/>
          </w:divBdr>
          <w:divsChild>
            <w:div w:id="348067216">
              <w:marLeft w:val="0"/>
              <w:marRight w:val="0"/>
              <w:marTop w:val="0"/>
              <w:marBottom w:val="0"/>
              <w:divBdr>
                <w:top w:val="none" w:sz="0" w:space="0" w:color="auto"/>
                <w:left w:val="none" w:sz="0" w:space="0" w:color="auto"/>
                <w:bottom w:val="none" w:sz="0" w:space="0" w:color="auto"/>
                <w:right w:val="none" w:sz="0" w:space="0" w:color="auto"/>
              </w:divBdr>
            </w:div>
            <w:div w:id="348067217">
              <w:marLeft w:val="0"/>
              <w:marRight w:val="0"/>
              <w:marTop w:val="0"/>
              <w:marBottom w:val="0"/>
              <w:divBdr>
                <w:top w:val="none" w:sz="0" w:space="0" w:color="auto"/>
                <w:left w:val="none" w:sz="0" w:space="0" w:color="auto"/>
                <w:bottom w:val="none" w:sz="0" w:space="0" w:color="auto"/>
                <w:right w:val="none" w:sz="0" w:space="0" w:color="auto"/>
              </w:divBdr>
            </w:div>
            <w:div w:id="348067227">
              <w:marLeft w:val="0"/>
              <w:marRight w:val="0"/>
              <w:marTop w:val="0"/>
              <w:marBottom w:val="0"/>
              <w:divBdr>
                <w:top w:val="none" w:sz="0" w:space="0" w:color="auto"/>
                <w:left w:val="none" w:sz="0" w:space="0" w:color="auto"/>
                <w:bottom w:val="none" w:sz="0" w:space="0" w:color="auto"/>
                <w:right w:val="none" w:sz="0" w:space="0" w:color="auto"/>
              </w:divBdr>
            </w:div>
            <w:div w:id="348067228">
              <w:marLeft w:val="0"/>
              <w:marRight w:val="0"/>
              <w:marTop w:val="0"/>
              <w:marBottom w:val="0"/>
              <w:divBdr>
                <w:top w:val="none" w:sz="0" w:space="0" w:color="auto"/>
                <w:left w:val="none" w:sz="0" w:space="0" w:color="auto"/>
                <w:bottom w:val="none" w:sz="0" w:space="0" w:color="auto"/>
                <w:right w:val="none" w:sz="0" w:space="0" w:color="auto"/>
              </w:divBdr>
            </w:div>
            <w:div w:id="348067229">
              <w:marLeft w:val="0"/>
              <w:marRight w:val="0"/>
              <w:marTop w:val="0"/>
              <w:marBottom w:val="0"/>
              <w:divBdr>
                <w:top w:val="none" w:sz="0" w:space="0" w:color="auto"/>
                <w:left w:val="none" w:sz="0" w:space="0" w:color="auto"/>
                <w:bottom w:val="none" w:sz="0" w:space="0" w:color="auto"/>
                <w:right w:val="none" w:sz="0" w:space="0" w:color="auto"/>
              </w:divBdr>
            </w:div>
            <w:div w:id="348067233">
              <w:marLeft w:val="0"/>
              <w:marRight w:val="0"/>
              <w:marTop w:val="0"/>
              <w:marBottom w:val="0"/>
              <w:divBdr>
                <w:top w:val="none" w:sz="0" w:space="0" w:color="auto"/>
                <w:left w:val="none" w:sz="0" w:space="0" w:color="auto"/>
                <w:bottom w:val="none" w:sz="0" w:space="0" w:color="auto"/>
                <w:right w:val="none" w:sz="0" w:space="0" w:color="auto"/>
              </w:divBdr>
            </w:div>
            <w:div w:id="348067237">
              <w:marLeft w:val="0"/>
              <w:marRight w:val="0"/>
              <w:marTop w:val="0"/>
              <w:marBottom w:val="0"/>
              <w:divBdr>
                <w:top w:val="none" w:sz="0" w:space="0" w:color="auto"/>
                <w:left w:val="none" w:sz="0" w:space="0" w:color="auto"/>
                <w:bottom w:val="none" w:sz="0" w:space="0" w:color="auto"/>
                <w:right w:val="none" w:sz="0" w:space="0" w:color="auto"/>
              </w:divBdr>
            </w:div>
            <w:div w:id="348067239">
              <w:marLeft w:val="0"/>
              <w:marRight w:val="0"/>
              <w:marTop w:val="0"/>
              <w:marBottom w:val="0"/>
              <w:divBdr>
                <w:top w:val="none" w:sz="0" w:space="0" w:color="auto"/>
                <w:left w:val="none" w:sz="0" w:space="0" w:color="auto"/>
                <w:bottom w:val="none" w:sz="0" w:space="0" w:color="auto"/>
                <w:right w:val="none" w:sz="0" w:space="0" w:color="auto"/>
              </w:divBdr>
            </w:div>
            <w:div w:id="348067241">
              <w:marLeft w:val="0"/>
              <w:marRight w:val="0"/>
              <w:marTop w:val="0"/>
              <w:marBottom w:val="0"/>
              <w:divBdr>
                <w:top w:val="none" w:sz="0" w:space="0" w:color="auto"/>
                <w:left w:val="none" w:sz="0" w:space="0" w:color="auto"/>
                <w:bottom w:val="none" w:sz="0" w:space="0" w:color="auto"/>
                <w:right w:val="none" w:sz="0" w:space="0" w:color="auto"/>
              </w:divBdr>
            </w:div>
            <w:div w:id="348067246">
              <w:marLeft w:val="0"/>
              <w:marRight w:val="0"/>
              <w:marTop w:val="0"/>
              <w:marBottom w:val="0"/>
              <w:divBdr>
                <w:top w:val="none" w:sz="0" w:space="0" w:color="auto"/>
                <w:left w:val="none" w:sz="0" w:space="0" w:color="auto"/>
                <w:bottom w:val="none" w:sz="0" w:space="0" w:color="auto"/>
                <w:right w:val="none" w:sz="0" w:space="0" w:color="auto"/>
              </w:divBdr>
            </w:div>
            <w:div w:id="348067247">
              <w:marLeft w:val="0"/>
              <w:marRight w:val="0"/>
              <w:marTop w:val="0"/>
              <w:marBottom w:val="0"/>
              <w:divBdr>
                <w:top w:val="none" w:sz="0" w:space="0" w:color="auto"/>
                <w:left w:val="none" w:sz="0" w:space="0" w:color="auto"/>
                <w:bottom w:val="none" w:sz="0" w:space="0" w:color="auto"/>
                <w:right w:val="none" w:sz="0" w:space="0" w:color="auto"/>
              </w:divBdr>
            </w:div>
            <w:div w:id="348067252">
              <w:marLeft w:val="0"/>
              <w:marRight w:val="0"/>
              <w:marTop w:val="0"/>
              <w:marBottom w:val="0"/>
              <w:divBdr>
                <w:top w:val="none" w:sz="0" w:space="0" w:color="auto"/>
                <w:left w:val="none" w:sz="0" w:space="0" w:color="auto"/>
                <w:bottom w:val="none" w:sz="0" w:space="0" w:color="auto"/>
                <w:right w:val="none" w:sz="0" w:space="0" w:color="auto"/>
              </w:divBdr>
            </w:div>
            <w:div w:id="348067257">
              <w:marLeft w:val="0"/>
              <w:marRight w:val="0"/>
              <w:marTop w:val="0"/>
              <w:marBottom w:val="0"/>
              <w:divBdr>
                <w:top w:val="none" w:sz="0" w:space="0" w:color="auto"/>
                <w:left w:val="none" w:sz="0" w:space="0" w:color="auto"/>
                <w:bottom w:val="none" w:sz="0" w:space="0" w:color="auto"/>
                <w:right w:val="none" w:sz="0" w:space="0" w:color="auto"/>
              </w:divBdr>
            </w:div>
            <w:div w:id="348067266">
              <w:marLeft w:val="0"/>
              <w:marRight w:val="0"/>
              <w:marTop w:val="0"/>
              <w:marBottom w:val="0"/>
              <w:divBdr>
                <w:top w:val="none" w:sz="0" w:space="0" w:color="auto"/>
                <w:left w:val="none" w:sz="0" w:space="0" w:color="auto"/>
                <w:bottom w:val="none" w:sz="0" w:space="0" w:color="auto"/>
                <w:right w:val="none" w:sz="0" w:space="0" w:color="auto"/>
              </w:divBdr>
            </w:div>
            <w:div w:id="348067269">
              <w:marLeft w:val="0"/>
              <w:marRight w:val="0"/>
              <w:marTop w:val="0"/>
              <w:marBottom w:val="0"/>
              <w:divBdr>
                <w:top w:val="none" w:sz="0" w:space="0" w:color="auto"/>
                <w:left w:val="none" w:sz="0" w:space="0" w:color="auto"/>
                <w:bottom w:val="none" w:sz="0" w:space="0" w:color="auto"/>
                <w:right w:val="none" w:sz="0" w:space="0" w:color="auto"/>
              </w:divBdr>
            </w:div>
            <w:div w:id="348067270">
              <w:marLeft w:val="0"/>
              <w:marRight w:val="0"/>
              <w:marTop w:val="0"/>
              <w:marBottom w:val="0"/>
              <w:divBdr>
                <w:top w:val="none" w:sz="0" w:space="0" w:color="auto"/>
                <w:left w:val="none" w:sz="0" w:space="0" w:color="auto"/>
                <w:bottom w:val="none" w:sz="0" w:space="0" w:color="auto"/>
                <w:right w:val="none" w:sz="0" w:space="0" w:color="auto"/>
              </w:divBdr>
            </w:div>
            <w:div w:id="348067271">
              <w:marLeft w:val="0"/>
              <w:marRight w:val="0"/>
              <w:marTop w:val="0"/>
              <w:marBottom w:val="0"/>
              <w:divBdr>
                <w:top w:val="none" w:sz="0" w:space="0" w:color="auto"/>
                <w:left w:val="none" w:sz="0" w:space="0" w:color="auto"/>
                <w:bottom w:val="none" w:sz="0" w:space="0" w:color="auto"/>
                <w:right w:val="none" w:sz="0" w:space="0" w:color="auto"/>
              </w:divBdr>
            </w:div>
            <w:div w:id="348067274">
              <w:marLeft w:val="0"/>
              <w:marRight w:val="0"/>
              <w:marTop w:val="0"/>
              <w:marBottom w:val="0"/>
              <w:divBdr>
                <w:top w:val="none" w:sz="0" w:space="0" w:color="auto"/>
                <w:left w:val="none" w:sz="0" w:space="0" w:color="auto"/>
                <w:bottom w:val="none" w:sz="0" w:space="0" w:color="auto"/>
                <w:right w:val="none" w:sz="0" w:space="0" w:color="auto"/>
              </w:divBdr>
            </w:div>
            <w:div w:id="348067278">
              <w:marLeft w:val="0"/>
              <w:marRight w:val="0"/>
              <w:marTop w:val="0"/>
              <w:marBottom w:val="0"/>
              <w:divBdr>
                <w:top w:val="none" w:sz="0" w:space="0" w:color="auto"/>
                <w:left w:val="none" w:sz="0" w:space="0" w:color="auto"/>
                <w:bottom w:val="none" w:sz="0" w:space="0" w:color="auto"/>
                <w:right w:val="none" w:sz="0" w:space="0" w:color="auto"/>
              </w:divBdr>
            </w:div>
            <w:div w:id="348067288">
              <w:marLeft w:val="0"/>
              <w:marRight w:val="0"/>
              <w:marTop w:val="0"/>
              <w:marBottom w:val="0"/>
              <w:divBdr>
                <w:top w:val="none" w:sz="0" w:space="0" w:color="auto"/>
                <w:left w:val="none" w:sz="0" w:space="0" w:color="auto"/>
                <w:bottom w:val="none" w:sz="0" w:space="0" w:color="auto"/>
                <w:right w:val="none" w:sz="0" w:space="0" w:color="auto"/>
              </w:divBdr>
            </w:div>
            <w:div w:id="348067289">
              <w:marLeft w:val="0"/>
              <w:marRight w:val="0"/>
              <w:marTop w:val="0"/>
              <w:marBottom w:val="0"/>
              <w:divBdr>
                <w:top w:val="none" w:sz="0" w:space="0" w:color="auto"/>
                <w:left w:val="none" w:sz="0" w:space="0" w:color="auto"/>
                <w:bottom w:val="none" w:sz="0" w:space="0" w:color="auto"/>
                <w:right w:val="none" w:sz="0" w:space="0" w:color="auto"/>
              </w:divBdr>
            </w:div>
            <w:div w:id="348067290">
              <w:marLeft w:val="0"/>
              <w:marRight w:val="0"/>
              <w:marTop w:val="0"/>
              <w:marBottom w:val="0"/>
              <w:divBdr>
                <w:top w:val="none" w:sz="0" w:space="0" w:color="auto"/>
                <w:left w:val="none" w:sz="0" w:space="0" w:color="auto"/>
                <w:bottom w:val="none" w:sz="0" w:space="0" w:color="auto"/>
                <w:right w:val="none" w:sz="0" w:space="0" w:color="auto"/>
              </w:divBdr>
            </w:div>
            <w:div w:id="348067294">
              <w:marLeft w:val="0"/>
              <w:marRight w:val="0"/>
              <w:marTop w:val="0"/>
              <w:marBottom w:val="0"/>
              <w:divBdr>
                <w:top w:val="none" w:sz="0" w:space="0" w:color="auto"/>
                <w:left w:val="none" w:sz="0" w:space="0" w:color="auto"/>
                <w:bottom w:val="none" w:sz="0" w:space="0" w:color="auto"/>
                <w:right w:val="none" w:sz="0" w:space="0" w:color="auto"/>
              </w:divBdr>
            </w:div>
            <w:div w:id="348067302">
              <w:marLeft w:val="0"/>
              <w:marRight w:val="0"/>
              <w:marTop w:val="0"/>
              <w:marBottom w:val="0"/>
              <w:divBdr>
                <w:top w:val="none" w:sz="0" w:space="0" w:color="auto"/>
                <w:left w:val="none" w:sz="0" w:space="0" w:color="auto"/>
                <w:bottom w:val="none" w:sz="0" w:space="0" w:color="auto"/>
                <w:right w:val="none" w:sz="0" w:space="0" w:color="auto"/>
              </w:divBdr>
            </w:div>
            <w:div w:id="348067307">
              <w:marLeft w:val="0"/>
              <w:marRight w:val="0"/>
              <w:marTop w:val="0"/>
              <w:marBottom w:val="0"/>
              <w:divBdr>
                <w:top w:val="none" w:sz="0" w:space="0" w:color="auto"/>
                <w:left w:val="none" w:sz="0" w:space="0" w:color="auto"/>
                <w:bottom w:val="none" w:sz="0" w:space="0" w:color="auto"/>
                <w:right w:val="none" w:sz="0" w:space="0" w:color="auto"/>
              </w:divBdr>
            </w:div>
            <w:div w:id="348067316">
              <w:marLeft w:val="0"/>
              <w:marRight w:val="0"/>
              <w:marTop w:val="0"/>
              <w:marBottom w:val="0"/>
              <w:divBdr>
                <w:top w:val="none" w:sz="0" w:space="0" w:color="auto"/>
                <w:left w:val="none" w:sz="0" w:space="0" w:color="auto"/>
                <w:bottom w:val="none" w:sz="0" w:space="0" w:color="auto"/>
                <w:right w:val="none" w:sz="0" w:space="0" w:color="auto"/>
              </w:divBdr>
            </w:div>
            <w:div w:id="348067325">
              <w:marLeft w:val="0"/>
              <w:marRight w:val="0"/>
              <w:marTop w:val="0"/>
              <w:marBottom w:val="0"/>
              <w:divBdr>
                <w:top w:val="none" w:sz="0" w:space="0" w:color="auto"/>
                <w:left w:val="none" w:sz="0" w:space="0" w:color="auto"/>
                <w:bottom w:val="none" w:sz="0" w:space="0" w:color="auto"/>
                <w:right w:val="none" w:sz="0" w:space="0" w:color="auto"/>
              </w:divBdr>
            </w:div>
            <w:div w:id="348067327">
              <w:marLeft w:val="0"/>
              <w:marRight w:val="0"/>
              <w:marTop w:val="0"/>
              <w:marBottom w:val="0"/>
              <w:divBdr>
                <w:top w:val="none" w:sz="0" w:space="0" w:color="auto"/>
                <w:left w:val="none" w:sz="0" w:space="0" w:color="auto"/>
                <w:bottom w:val="none" w:sz="0" w:space="0" w:color="auto"/>
                <w:right w:val="none" w:sz="0" w:space="0" w:color="auto"/>
              </w:divBdr>
            </w:div>
            <w:div w:id="348067331">
              <w:marLeft w:val="0"/>
              <w:marRight w:val="0"/>
              <w:marTop w:val="0"/>
              <w:marBottom w:val="0"/>
              <w:divBdr>
                <w:top w:val="none" w:sz="0" w:space="0" w:color="auto"/>
                <w:left w:val="none" w:sz="0" w:space="0" w:color="auto"/>
                <w:bottom w:val="none" w:sz="0" w:space="0" w:color="auto"/>
                <w:right w:val="none" w:sz="0" w:space="0" w:color="auto"/>
              </w:divBdr>
            </w:div>
            <w:div w:id="348067337">
              <w:marLeft w:val="0"/>
              <w:marRight w:val="0"/>
              <w:marTop w:val="0"/>
              <w:marBottom w:val="0"/>
              <w:divBdr>
                <w:top w:val="none" w:sz="0" w:space="0" w:color="auto"/>
                <w:left w:val="none" w:sz="0" w:space="0" w:color="auto"/>
                <w:bottom w:val="none" w:sz="0" w:space="0" w:color="auto"/>
                <w:right w:val="none" w:sz="0" w:space="0" w:color="auto"/>
              </w:divBdr>
            </w:div>
            <w:div w:id="348067341">
              <w:marLeft w:val="0"/>
              <w:marRight w:val="0"/>
              <w:marTop w:val="0"/>
              <w:marBottom w:val="0"/>
              <w:divBdr>
                <w:top w:val="none" w:sz="0" w:space="0" w:color="auto"/>
                <w:left w:val="none" w:sz="0" w:space="0" w:color="auto"/>
                <w:bottom w:val="none" w:sz="0" w:space="0" w:color="auto"/>
                <w:right w:val="none" w:sz="0" w:space="0" w:color="auto"/>
              </w:divBdr>
            </w:div>
            <w:div w:id="348067342">
              <w:marLeft w:val="0"/>
              <w:marRight w:val="0"/>
              <w:marTop w:val="0"/>
              <w:marBottom w:val="0"/>
              <w:divBdr>
                <w:top w:val="none" w:sz="0" w:space="0" w:color="auto"/>
                <w:left w:val="none" w:sz="0" w:space="0" w:color="auto"/>
                <w:bottom w:val="none" w:sz="0" w:space="0" w:color="auto"/>
                <w:right w:val="none" w:sz="0" w:space="0" w:color="auto"/>
              </w:divBdr>
            </w:div>
            <w:div w:id="348067343">
              <w:marLeft w:val="0"/>
              <w:marRight w:val="0"/>
              <w:marTop w:val="0"/>
              <w:marBottom w:val="0"/>
              <w:divBdr>
                <w:top w:val="none" w:sz="0" w:space="0" w:color="auto"/>
                <w:left w:val="none" w:sz="0" w:space="0" w:color="auto"/>
                <w:bottom w:val="none" w:sz="0" w:space="0" w:color="auto"/>
                <w:right w:val="none" w:sz="0" w:space="0" w:color="auto"/>
              </w:divBdr>
            </w:div>
            <w:div w:id="348067344">
              <w:marLeft w:val="0"/>
              <w:marRight w:val="0"/>
              <w:marTop w:val="0"/>
              <w:marBottom w:val="0"/>
              <w:divBdr>
                <w:top w:val="none" w:sz="0" w:space="0" w:color="auto"/>
                <w:left w:val="none" w:sz="0" w:space="0" w:color="auto"/>
                <w:bottom w:val="none" w:sz="0" w:space="0" w:color="auto"/>
                <w:right w:val="none" w:sz="0" w:space="0" w:color="auto"/>
              </w:divBdr>
            </w:div>
            <w:div w:id="348067347">
              <w:marLeft w:val="0"/>
              <w:marRight w:val="0"/>
              <w:marTop w:val="0"/>
              <w:marBottom w:val="0"/>
              <w:divBdr>
                <w:top w:val="none" w:sz="0" w:space="0" w:color="auto"/>
                <w:left w:val="none" w:sz="0" w:space="0" w:color="auto"/>
                <w:bottom w:val="none" w:sz="0" w:space="0" w:color="auto"/>
                <w:right w:val="none" w:sz="0" w:space="0" w:color="auto"/>
              </w:divBdr>
            </w:div>
            <w:div w:id="348067348">
              <w:marLeft w:val="0"/>
              <w:marRight w:val="0"/>
              <w:marTop w:val="0"/>
              <w:marBottom w:val="0"/>
              <w:divBdr>
                <w:top w:val="none" w:sz="0" w:space="0" w:color="auto"/>
                <w:left w:val="none" w:sz="0" w:space="0" w:color="auto"/>
                <w:bottom w:val="none" w:sz="0" w:space="0" w:color="auto"/>
                <w:right w:val="none" w:sz="0" w:space="0" w:color="auto"/>
              </w:divBdr>
            </w:div>
            <w:div w:id="348067359">
              <w:marLeft w:val="0"/>
              <w:marRight w:val="0"/>
              <w:marTop w:val="0"/>
              <w:marBottom w:val="0"/>
              <w:divBdr>
                <w:top w:val="none" w:sz="0" w:space="0" w:color="auto"/>
                <w:left w:val="none" w:sz="0" w:space="0" w:color="auto"/>
                <w:bottom w:val="none" w:sz="0" w:space="0" w:color="auto"/>
                <w:right w:val="none" w:sz="0" w:space="0" w:color="auto"/>
              </w:divBdr>
            </w:div>
            <w:div w:id="348067364">
              <w:marLeft w:val="0"/>
              <w:marRight w:val="0"/>
              <w:marTop w:val="0"/>
              <w:marBottom w:val="0"/>
              <w:divBdr>
                <w:top w:val="none" w:sz="0" w:space="0" w:color="auto"/>
                <w:left w:val="none" w:sz="0" w:space="0" w:color="auto"/>
                <w:bottom w:val="none" w:sz="0" w:space="0" w:color="auto"/>
                <w:right w:val="none" w:sz="0" w:space="0" w:color="auto"/>
              </w:divBdr>
            </w:div>
            <w:div w:id="348067372">
              <w:marLeft w:val="0"/>
              <w:marRight w:val="0"/>
              <w:marTop w:val="0"/>
              <w:marBottom w:val="0"/>
              <w:divBdr>
                <w:top w:val="none" w:sz="0" w:space="0" w:color="auto"/>
                <w:left w:val="none" w:sz="0" w:space="0" w:color="auto"/>
                <w:bottom w:val="none" w:sz="0" w:space="0" w:color="auto"/>
                <w:right w:val="none" w:sz="0" w:space="0" w:color="auto"/>
              </w:divBdr>
            </w:div>
            <w:div w:id="348067374">
              <w:marLeft w:val="0"/>
              <w:marRight w:val="0"/>
              <w:marTop w:val="0"/>
              <w:marBottom w:val="0"/>
              <w:divBdr>
                <w:top w:val="none" w:sz="0" w:space="0" w:color="auto"/>
                <w:left w:val="none" w:sz="0" w:space="0" w:color="auto"/>
                <w:bottom w:val="none" w:sz="0" w:space="0" w:color="auto"/>
                <w:right w:val="none" w:sz="0" w:space="0" w:color="auto"/>
              </w:divBdr>
            </w:div>
            <w:div w:id="348067376">
              <w:marLeft w:val="0"/>
              <w:marRight w:val="0"/>
              <w:marTop w:val="0"/>
              <w:marBottom w:val="0"/>
              <w:divBdr>
                <w:top w:val="none" w:sz="0" w:space="0" w:color="auto"/>
                <w:left w:val="none" w:sz="0" w:space="0" w:color="auto"/>
                <w:bottom w:val="none" w:sz="0" w:space="0" w:color="auto"/>
                <w:right w:val="none" w:sz="0" w:space="0" w:color="auto"/>
              </w:divBdr>
            </w:div>
            <w:div w:id="348067377">
              <w:marLeft w:val="0"/>
              <w:marRight w:val="0"/>
              <w:marTop w:val="0"/>
              <w:marBottom w:val="0"/>
              <w:divBdr>
                <w:top w:val="none" w:sz="0" w:space="0" w:color="auto"/>
                <w:left w:val="none" w:sz="0" w:space="0" w:color="auto"/>
                <w:bottom w:val="none" w:sz="0" w:space="0" w:color="auto"/>
                <w:right w:val="none" w:sz="0" w:space="0" w:color="auto"/>
              </w:divBdr>
            </w:div>
            <w:div w:id="348067379">
              <w:marLeft w:val="0"/>
              <w:marRight w:val="0"/>
              <w:marTop w:val="0"/>
              <w:marBottom w:val="0"/>
              <w:divBdr>
                <w:top w:val="none" w:sz="0" w:space="0" w:color="auto"/>
                <w:left w:val="none" w:sz="0" w:space="0" w:color="auto"/>
                <w:bottom w:val="none" w:sz="0" w:space="0" w:color="auto"/>
                <w:right w:val="none" w:sz="0" w:space="0" w:color="auto"/>
              </w:divBdr>
            </w:div>
            <w:div w:id="348067385">
              <w:marLeft w:val="0"/>
              <w:marRight w:val="0"/>
              <w:marTop w:val="0"/>
              <w:marBottom w:val="0"/>
              <w:divBdr>
                <w:top w:val="none" w:sz="0" w:space="0" w:color="auto"/>
                <w:left w:val="none" w:sz="0" w:space="0" w:color="auto"/>
                <w:bottom w:val="none" w:sz="0" w:space="0" w:color="auto"/>
                <w:right w:val="none" w:sz="0" w:space="0" w:color="auto"/>
              </w:divBdr>
            </w:div>
            <w:div w:id="348067396">
              <w:marLeft w:val="0"/>
              <w:marRight w:val="0"/>
              <w:marTop w:val="0"/>
              <w:marBottom w:val="0"/>
              <w:divBdr>
                <w:top w:val="none" w:sz="0" w:space="0" w:color="auto"/>
                <w:left w:val="none" w:sz="0" w:space="0" w:color="auto"/>
                <w:bottom w:val="none" w:sz="0" w:space="0" w:color="auto"/>
                <w:right w:val="none" w:sz="0" w:space="0" w:color="auto"/>
              </w:divBdr>
            </w:div>
            <w:div w:id="348067402">
              <w:marLeft w:val="0"/>
              <w:marRight w:val="0"/>
              <w:marTop w:val="0"/>
              <w:marBottom w:val="0"/>
              <w:divBdr>
                <w:top w:val="none" w:sz="0" w:space="0" w:color="auto"/>
                <w:left w:val="none" w:sz="0" w:space="0" w:color="auto"/>
                <w:bottom w:val="none" w:sz="0" w:space="0" w:color="auto"/>
                <w:right w:val="none" w:sz="0" w:space="0" w:color="auto"/>
              </w:divBdr>
            </w:div>
            <w:div w:id="348067415">
              <w:marLeft w:val="0"/>
              <w:marRight w:val="0"/>
              <w:marTop w:val="0"/>
              <w:marBottom w:val="0"/>
              <w:divBdr>
                <w:top w:val="none" w:sz="0" w:space="0" w:color="auto"/>
                <w:left w:val="none" w:sz="0" w:space="0" w:color="auto"/>
                <w:bottom w:val="none" w:sz="0" w:space="0" w:color="auto"/>
                <w:right w:val="none" w:sz="0" w:space="0" w:color="auto"/>
              </w:divBdr>
            </w:div>
            <w:div w:id="348067419">
              <w:marLeft w:val="0"/>
              <w:marRight w:val="0"/>
              <w:marTop w:val="0"/>
              <w:marBottom w:val="0"/>
              <w:divBdr>
                <w:top w:val="none" w:sz="0" w:space="0" w:color="auto"/>
                <w:left w:val="none" w:sz="0" w:space="0" w:color="auto"/>
                <w:bottom w:val="none" w:sz="0" w:space="0" w:color="auto"/>
                <w:right w:val="none" w:sz="0" w:space="0" w:color="auto"/>
              </w:divBdr>
            </w:div>
            <w:div w:id="348067421">
              <w:marLeft w:val="0"/>
              <w:marRight w:val="0"/>
              <w:marTop w:val="0"/>
              <w:marBottom w:val="0"/>
              <w:divBdr>
                <w:top w:val="none" w:sz="0" w:space="0" w:color="auto"/>
                <w:left w:val="none" w:sz="0" w:space="0" w:color="auto"/>
                <w:bottom w:val="none" w:sz="0" w:space="0" w:color="auto"/>
                <w:right w:val="none" w:sz="0" w:space="0" w:color="auto"/>
              </w:divBdr>
            </w:div>
            <w:div w:id="348067428">
              <w:marLeft w:val="0"/>
              <w:marRight w:val="0"/>
              <w:marTop w:val="0"/>
              <w:marBottom w:val="0"/>
              <w:divBdr>
                <w:top w:val="none" w:sz="0" w:space="0" w:color="auto"/>
                <w:left w:val="none" w:sz="0" w:space="0" w:color="auto"/>
                <w:bottom w:val="none" w:sz="0" w:space="0" w:color="auto"/>
                <w:right w:val="none" w:sz="0" w:space="0" w:color="auto"/>
              </w:divBdr>
            </w:div>
            <w:div w:id="348067437">
              <w:marLeft w:val="0"/>
              <w:marRight w:val="0"/>
              <w:marTop w:val="0"/>
              <w:marBottom w:val="0"/>
              <w:divBdr>
                <w:top w:val="none" w:sz="0" w:space="0" w:color="auto"/>
                <w:left w:val="none" w:sz="0" w:space="0" w:color="auto"/>
                <w:bottom w:val="none" w:sz="0" w:space="0" w:color="auto"/>
                <w:right w:val="none" w:sz="0" w:space="0" w:color="auto"/>
              </w:divBdr>
            </w:div>
            <w:div w:id="348067439">
              <w:marLeft w:val="0"/>
              <w:marRight w:val="0"/>
              <w:marTop w:val="0"/>
              <w:marBottom w:val="0"/>
              <w:divBdr>
                <w:top w:val="none" w:sz="0" w:space="0" w:color="auto"/>
                <w:left w:val="none" w:sz="0" w:space="0" w:color="auto"/>
                <w:bottom w:val="none" w:sz="0" w:space="0" w:color="auto"/>
                <w:right w:val="none" w:sz="0" w:space="0" w:color="auto"/>
              </w:divBdr>
            </w:div>
            <w:div w:id="348067441">
              <w:marLeft w:val="0"/>
              <w:marRight w:val="0"/>
              <w:marTop w:val="0"/>
              <w:marBottom w:val="0"/>
              <w:divBdr>
                <w:top w:val="none" w:sz="0" w:space="0" w:color="auto"/>
                <w:left w:val="none" w:sz="0" w:space="0" w:color="auto"/>
                <w:bottom w:val="none" w:sz="0" w:space="0" w:color="auto"/>
                <w:right w:val="none" w:sz="0" w:space="0" w:color="auto"/>
              </w:divBdr>
            </w:div>
            <w:div w:id="348067444">
              <w:marLeft w:val="0"/>
              <w:marRight w:val="0"/>
              <w:marTop w:val="0"/>
              <w:marBottom w:val="0"/>
              <w:divBdr>
                <w:top w:val="none" w:sz="0" w:space="0" w:color="auto"/>
                <w:left w:val="none" w:sz="0" w:space="0" w:color="auto"/>
                <w:bottom w:val="none" w:sz="0" w:space="0" w:color="auto"/>
                <w:right w:val="none" w:sz="0" w:space="0" w:color="auto"/>
              </w:divBdr>
            </w:div>
            <w:div w:id="348067450">
              <w:marLeft w:val="0"/>
              <w:marRight w:val="0"/>
              <w:marTop w:val="0"/>
              <w:marBottom w:val="0"/>
              <w:divBdr>
                <w:top w:val="none" w:sz="0" w:space="0" w:color="auto"/>
                <w:left w:val="none" w:sz="0" w:space="0" w:color="auto"/>
                <w:bottom w:val="none" w:sz="0" w:space="0" w:color="auto"/>
                <w:right w:val="none" w:sz="0" w:space="0" w:color="auto"/>
              </w:divBdr>
            </w:div>
            <w:div w:id="348067452">
              <w:marLeft w:val="0"/>
              <w:marRight w:val="0"/>
              <w:marTop w:val="0"/>
              <w:marBottom w:val="0"/>
              <w:divBdr>
                <w:top w:val="none" w:sz="0" w:space="0" w:color="auto"/>
                <w:left w:val="none" w:sz="0" w:space="0" w:color="auto"/>
                <w:bottom w:val="none" w:sz="0" w:space="0" w:color="auto"/>
                <w:right w:val="none" w:sz="0" w:space="0" w:color="auto"/>
              </w:divBdr>
            </w:div>
            <w:div w:id="348067454">
              <w:marLeft w:val="0"/>
              <w:marRight w:val="0"/>
              <w:marTop w:val="0"/>
              <w:marBottom w:val="0"/>
              <w:divBdr>
                <w:top w:val="none" w:sz="0" w:space="0" w:color="auto"/>
                <w:left w:val="none" w:sz="0" w:space="0" w:color="auto"/>
                <w:bottom w:val="none" w:sz="0" w:space="0" w:color="auto"/>
                <w:right w:val="none" w:sz="0" w:space="0" w:color="auto"/>
              </w:divBdr>
            </w:div>
            <w:div w:id="348067455">
              <w:marLeft w:val="0"/>
              <w:marRight w:val="0"/>
              <w:marTop w:val="0"/>
              <w:marBottom w:val="0"/>
              <w:divBdr>
                <w:top w:val="none" w:sz="0" w:space="0" w:color="auto"/>
                <w:left w:val="none" w:sz="0" w:space="0" w:color="auto"/>
                <w:bottom w:val="none" w:sz="0" w:space="0" w:color="auto"/>
                <w:right w:val="none" w:sz="0" w:space="0" w:color="auto"/>
              </w:divBdr>
            </w:div>
            <w:div w:id="348067458">
              <w:marLeft w:val="0"/>
              <w:marRight w:val="0"/>
              <w:marTop w:val="0"/>
              <w:marBottom w:val="0"/>
              <w:divBdr>
                <w:top w:val="none" w:sz="0" w:space="0" w:color="auto"/>
                <w:left w:val="none" w:sz="0" w:space="0" w:color="auto"/>
                <w:bottom w:val="none" w:sz="0" w:space="0" w:color="auto"/>
                <w:right w:val="none" w:sz="0" w:space="0" w:color="auto"/>
              </w:divBdr>
            </w:div>
            <w:div w:id="348067459">
              <w:marLeft w:val="0"/>
              <w:marRight w:val="0"/>
              <w:marTop w:val="0"/>
              <w:marBottom w:val="0"/>
              <w:divBdr>
                <w:top w:val="none" w:sz="0" w:space="0" w:color="auto"/>
                <w:left w:val="none" w:sz="0" w:space="0" w:color="auto"/>
                <w:bottom w:val="none" w:sz="0" w:space="0" w:color="auto"/>
                <w:right w:val="none" w:sz="0" w:space="0" w:color="auto"/>
              </w:divBdr>
            </w:div>
            <w:div w:id="348067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8067443">
      <w:marLeft w:val="0"/>
      <w:marRight w:val="0"/>
      <w:marTop w:val="0"/>
      <w:marBottom w:val="0"/>
      <w:divBdr>
        <w:top w:val="none" w:sz="0" w:space="0" w:color="auto"/>
        <w:left w:val="none" w:sz="0" w:space="0" w:color="auto"/>
        <w:bottom w:val="none" w:sz="0" w:space="0" w:color="auto"/>
        <w:right w:val="none" w:sz="0" w:space="0" w:color="auto"/>
      </w:divBdr>
    </w:div>
    <w:div w:id="348067449">
      <w:marLeft w:val="0"/>
      <w:marRight w:val="0"/>
      <w:marTop w:val="0"/>
      <w:marBottom w:val="0"/>
      <w:divBdr>
        <w:top w:val="none" w:sz="0" w:space="0" w:color="auto"/>
        <w:left w:val="none" w:sz="0" w:space="0" w:color="auto"/>
        <w:bottom w:val="none" w:sz="0" w:space="0" w:color="auto"/>
        <w:right w:val="none" w:sz="0" w:space="0" w:color="auto"/>
      </w:divBdr>
    </w:div>
    <w:div w:id="348067453">
      <w:marLeft w:val="0"/>
      <w:marRight w:val="0"/>
      <w:marTop w:val="0"/>
      <w:marBottom w:val="0"/>
      <w:divBdr>
        <w:top w:val="none" w:sz="0" w:space="0" w:color="auto"/>
        <w:left w:val="none" w:sz="0" w:space="0" w:color="auto"/>
        <w:bottom w:val="none" w:sz="0" w:space="0" w:color="auto"/>
        <w:right w:val="none" w:sz="0" w:space="0" w:color="auto"/>
      </w:divBdr>
    </w:div>
    <w:div w:id="348067463">
      <w:marLeft w:val="0"/>
      <w:marRight w:val="0"/>
      <w:marTop w:val="0"/>
      <w:marBottom w:val="0"/>
      <w:divBdr>
        <w:top w:val="none" w:sz="0" w:space="0" w:color="auto"/>
        <w:left w:val="none" w:sz="0" w:space="0" w:color="auto"/>
        <w:bottom w:val="none" w:sz="0" w:space="0" w:color="auto"/>
        <w:right w:val="none" w:sz="0" w:space="0" w:color="auto"/>
      </w:divBdr>
    </w:div>
    <w:div w:id="405034333">
      <w:bodyDiv w:val="1"/>
      <w:marLeft w:val="0"/>
      <w:marRight w:val="0"/>
      <w:marTop w:val="0"/>
      <w:marBottom w:val="0"/>
      <w:divBdr>
        <w:top w:val="none" w:sz="0" w:space="0" w:color="auto"/>
        <w:left w:val="none" w:sz="0" w:space="0" w:color="auto"/>
        <w:bottom w:val="none" w:sz="0" w:space="0" w:color="auto"/>
        <w:right w:val="none" w:sz="0" w:space="0" w:color="auto"/>
      </w:divBdr>
    </w:div>
    <w:div w:id="414133111">
      <w:bodyDiv w:val="1"/>
      <w:marLeft w:val="0"/>
      <w:marRight w:val="0"/>
      <w:marTop w:val="0"/>
      <w:marBottom w:val="0"/>
      <w:divBdr>
        <w:top w:val="none" w:sz="0" w:space="0" w:color="auto"/>
        <w:left w:val="none" w:sz="0" w:space="0" w:color="auto"/>
        <w:bottom w:val="none" w:sz="0" w:space="0" w:color="auto"/>
        <w:right w:val="none" w:sz="0" w:space="0" w:color="auto"/>
      </w:divBdr>
      <w:divsChild>
        <w:div w:id="1882939346">
          <w:marLeft w:val="547"/>
          <w:marRight w:val="0"/>
          <w:marTop w:val="0"/>
          <w:marBottom w:val="0"/>
          <w:divBdr>
            <w:top w:val="none" w:sz="0" w:space="0" w:color="auto"/>
            <w:left w:val="none" w:sz="0" w:space="0" w:color="auto"/>
            <w:bottom w:val="none" w:sz="0" w:space="0" w:color="auto"/>
            <w:right w:val="none" w:sz="0" w:space="0" w:color="auto"/>
          </w:divBdr>
        </w:div>
      </w:divsChild>
    </w:div>
    <w:div w:id="523783519">
      <w:bodyDiv w:val="1"/>
      <w:marLeft w:val="0"/>
      <w:marRight w:val="0"/>
      <w:marTop w:val="0"/>
      <w:marBottom w:val="0"/>
      <w:divBdr>
        <w:top w:val="none" w:sz="0" w:space="0" w:color="auto"/>
        <w:left w:val="none" w:sz="0" w:space="0" w:color="auto"/>
        <w:bottom w:val="none" w:sz="0" w:space="0" w:color="auto"/>
        <w:right w:val="none" w:sz="0" w:space="0" w:color="auto"/>
      </w:divBdr>
      <w:divsChild>
        <w:div w:id="1027221283">
          <w:marLeft w:val="0"/>
          <w:marRight w:val="0"/>
          <w:marTop w:val="0"/>
          <w:marBottom w:val="0"/>
          <w:divBdr>
            <w:top w:val="none" w:sz="0" w:space="0" w:color="auto"/>
            <w:left w:val="none" w:sz="0" w:space="0" w:color="auto"/>
            <w:bottom w:val="none" w:sz="0" w:space="0" w:color="auto"/>
            <w:right w:val="none" w:sz="0" w:space="0" w:color="auto"/>
          </w:divBdr>
        </w:div>
        <w:div w:id="1947544430">
          <w:marLeft w:val="0"/>
          <w:marRight w:val="0"/>
          <w:marTop w:val="0"/>
          <w:marBottom w:val="0"/>
          <w:divBdr>
            <w:top w:val="none" w:sz="0" w:space="0" w:color="auto"/>
            <w:left w:val="none" w:sz="0" w:space="0" w:color="auto"/>
            <w:bottom w:val="none" w:sz="0" w:space="0" w:color="auto"/>
            <w:right w:val="none" w:sz="0" w:space="0" w:color="auto"/>
          </w:divBdr>
        </w:div>
      </w:divsChild>
    </w:div>
    <w:div w:id="552424096">
      <w:bodyDiv w:val="1"/>
      <w:marLeft w:val="0"/>
      <w:marRight w:val="0"/>
      <w:marTop w:val="0"/>
      <w:marBottom w:val="0"/>
      <w:divBdr>
        <w:top w:val="none" w:sz="0" w:space="0" w:color="auto"/>
        <w:left w:val="none" w:sz="0" w:space="0" w:color="auto"/>
        <w:bottom w:val="none" w:sz="0" w:space="0" w:color="auto"/>
        <w:right w:val="none" w:sz="0" w:space="0" w:color="auto"/>
      </w:divBdr>
    </w:div>
    <w:div w:id="951085505">
      <w:bodyDiv w:val="1"/>
      <w:marLeft w:val="0"/>
      <w:marRight w:val="0"/>
      <w:marTop w:val="0"/>
      <w:marBottom w:val="0"/>
      <w:divBdr>
        <w:top w:val="none" w:sz="0" w:space="0" w:color="auto"/>
        <w:left w:val="none" w:sz="0" w:space="0" w:color="auto"/>
        <w:bottom w:val="none" w:sz="0" w:space="0" w:color="auto"/>
        <w:right w:val="none" w:sz="0" w:space="0" w:color="auto"/>
      </w:divBdr>
      <w:divsChild>
        <w:div w:id="417869185">
          <w:marLeft w:val="0"/>
          <w:marRight w:val="0"/>
          <w:marTop w:val="0"/>
          <w:marBottom w:val="0"/>
          <w:divBdr>
            <w:top w:val="none" w:sz="0" w:space="0" w:color="auto"/>
            <w:left w:val="none" w:sz="0" w:space="0" w:color="auto"/>
            <w:bottom w:val="none" w:sz="0" w:space="0" w:color="auto"/>
            <w:right w:val="none" w:sz="0" w:space="0" w:color="auto"/>
          </w:divBdr>
          <w:divsChild>
            <w:div w:id="925846373">
              <w:marLeft w:val="0"/>
              <w:marRight w:val="0"/>
              <w:marTop w:val="0"/>
              <w:marBottom w:val="0"/>
              <w:divBdr>
                <w:top w:val="none" w:sz="0" w:space="0" w:color="auto"/>
                <w:left w:val="none" w:sz="0" w:space="0" w:color="auto"/>
                <w:bottom w:val="none" w:sz="0" w:space="0" w:color="auto"/>
                <w:right w:val="none" w:sz="0" w:space="0" w:color="auto"/>
              </w:divBdr>
              <w:divsChild>
                <w:div w:id="1105812384">
                  <w:marLeft w:val="0"/>
                  <w:marRight w:val="0"/>
                  <w:marTop w:val="0"/>
                  <w:marBottom w:val="0"/>
                  <w:divBdr>
                    <w:top w:val="none" w:sz="0" w:space="0" w:color="auto"/>
                    <w:left w:val="none" w:sz="0" w:space="0" w:color="auto"/>
                    <w:bottom w:val="none" w:sz="0" w:space="0" w:color="auto"/>
                    <w:right w:val="none" w:sz="0" w:space="0" w:color="auto"/>
                  </w:divBdr>
                  <w:divsChild>
                    <w:div w:id="1374498061">
                      <w:marLeft w:val="0"/>
                      <w:marRight w:val="0"/>
                      <w:marTop w:val="0"/>
                      <w:marBottom w:val="0"/>
                      <w:divBdr>
                        <w:top w:val="none" w:sz="0" w:space="0" w:color="auto"/>
                        <w:left w:val="none" w:sz="0" w:space="0" w:color="auto"/>
                        <w:bottom w:val="none" w:sz="0" w:space="0" w:color="auto"/>
                        <w:right w:val="none" w:sz="0" w:space="0" w:color="auto"/>
                      </w:divBdr>
                    </w:div>
                    <w:div w:id="1409689754">
                      <w:marLeft w:val="0"/>
                      <w:marRight w:val="0"/>
                      <w:marTop w:val="0"/>
                      <w:marBottom w:val="0"/>
                      <w:divBdr>
                        <w:top w:val="none" w:sz="0" w:space="0" w:color="auto"/>
                        <w:left w:val="none" w:sz="0" w:space="0" w:color="auto"/>
                        <w:bottom w:val="none" w:sz="0" w:space="0" w:color="auto"/>
                        <w:right w:val="none" w:sz="0" w:space="0" w:color="auto"/>
                      </w:divBdr>
                      <w:divsChild>
                        <w:div w:id="81339420">
                          <w:marLeft w:val="0"/>
                          <w:marRight w:val="0"/>
                          <w:marTop w:val="0"/>
                          <w:marBottom w:val="0"/>
                          <w:divBdr>
                            <w:top w:val="none" w:sz="0" w:space="0" w:color="auto"/>
                            <w:left w:val="none" w:sz="0" w:space="0" w:color="auto"/>
                            <w:bottom w:val="none" w:sz="0" w:space="0" w:color="auto"/>
                            <w:right w:val="none" w:sz="0" w:space="0" w:color="auto"/>
                          </w:divBdr>
                        </w:div>
                        <w:div w:id="1094086100">
                          <w:marLeft w:val="0"/>
                          <w:marRight w:val="0"/>
                          <w:marTop w:val="0"/>
                          <w:marBottom w:val="0"/>
                          <w:divBdr>
                            <w:top w:val="none" w:sz="0" w:space="0" w:color="auto"/>
                            <w:left w:val="none" w:sz="0" w:space="0" w:color="auto"/>
                            <w:bottom w:val="none" w:sz="0" w:space="0" w:color="auto"/>
                            <w:right w:val="none" w:sz="0" w:space="0" w:color="auto"/>
                          </w:divBdr>
                        </w:div>
                        <w:div w:id="186924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285581">
              <w:marLeft w:val="0"/>
              <w:marRight w:val="0"/>
              <w:marTop w:val="0"/>
              <w:marBottom w:val="0"/>
              <w:divBdr>
                <w:top w:val="none" w:sz="0" w:space="0" w:color="auto"/>
                <w:left w:val="none" w:sz="0" w:space="0" w:color="auto"/>
                <w:bottom w:val="none" w:sz="0" w:space="0" w:color="auto"/>
                <w:right w:val="none" w:sz="0" w:space="0" w:color="auto"/>
              </w:divBdr>
              <w:divsChild>
                <w:div w:id="1202716737">
                  <w:marLeft w:val="0"/>
                  <w:marRight w:val="0"/>
                  <w:marTop w:val="0"/>
                  <w:marBottom w:val="0"/>
                  <w:divBdr>
                    <w:top w:val="none" w:sz="0" w:space="0" w:color="auto"/>
                    <w:left w:val="none" w:sz="0" w:space="0" w:color="auto"/>
                    <w:bottom w:val="none" w:sz="0" w:space="0" w:color="auto"/>
                    <w:right w:val="none" w:sz="0" w:space="0" w:color="auto"/>
                  </w:divBdr>
                  <w:divsChild>
                    <w:div w:id="1424107428">
                      <w:marLeft w:val="0"/>
                      <w:marRight w:val="0"/>
                      <w:marTop w:val="0"/>
                      <w:marBottom w:val="0"/>
                      <w:divBdr>
                        <w:top w:val="none" w:sz="0" w:space="0" w:color="auto"/>
                        <w:left w:val="none" w:sz="0" w:space="0" w:color="auto"/>
                        <w:bottom w:val="none" w:sz="0" w:space="0" w:color="auto"/>
                        <w:right w:val="none" w:sz="0" w:space="0" w:color="auto"/>
                      </w:divBdr>
                      <w:divsChild>
                        <w:div w:id="218827315">
                          <w:marLeft w:val="0"/>
                          <w:marRight w:val="0"/>
                          <w:marTop w:val="0"/>
                          <w:marBottom w:val="0"/>
                          <w:divBdr>
                            <w:top w:val="none" w:sz="0" w:space="0" w:color="auto"/>
                            <w:left w:val="none" w:sz="0" w:space="0" w:color="auto"/>
                            <w:bottom w:val="none" w:sz="0" w:space="0" w:color="auto"/>
                            <w:right w:val="none" w:sz="0" w:space="0" w:color="auto"/>
                          </w:divBdr>
                        </w:div>
                        <w:div w:id="543832857">
                          <w:marLeft w:val="0"/>
                          <w:marRight w:val="0"/>
                          <w:marTop w:val="0"/>
                          <w:marBottom w:val="0"/>
                          <w:divBdr>
                            <w:top w:val="none" w:sz="0" w:space="0" w:color="auto"/>
                            <w:left w:val="none" w:sz="0" w:space="0" w:color="auto"/>
                            <w:bottom w:val="none" w:sz="0" w:space="0" w:color="auto"/>
                            <w:right w:val="none" w:sz="0" w:space="0" w:color="auto"/>
                          </w:divBdr>
                        </w:div>
                        <w:div w:id="1538160456">
                          <w:marLeft w:val="0"/>
                          <w:marRight w:val="0"/>
                          <w:marTop w:val="0"/>
                          <w:marBottom w:val="0"/>
                          <w:divBdr>
                            <w:top w:val="none" w:sz="0" w:space="0" w:color="auto"/>
                            <w:left w:val="none" w:sz="0" w:space="0" w:color="auto"/>
                            <w:bottom w:val="none" w:sz="0" w:space="0" w:color="auto"/>
                            <w:right w:val="none" w:sz="0" w:space="0" w:color="auto"/>
                          </w:divBdr>
                        </w:div>
                        <w:div w:id="2068911099">
                          <w:marLeft w:val="0"/>
                          <w:marRight w:val="0"/>
                          <w:marTop w:val="0"/>
                          <w:marBottom w:val="0"/>
                          <w:divBdr>
                            <w:top w:val="none" w:sz="0" w:space="0" w:color="auto"/>
                            <w:left w:val="none" w:sz="0" w:space="0" w:color="auto"/>
                            <w:bottom w:val="none" w:sz="0" w:space="0" w:color="auto"/>
                            <w:right w:val="none" w:sz="0" w:space="0" w:color="auto"/>
                          </w:divBdr>
                        </w:div>
                        <w:div w:id="2092195860">
                          <w:marLeft w:val="0"/>
                          <w:marRight w:val="0"/>
                          <w:marTop w:val="0"/>
                          <w:marBottom w:val="0"/>
                          <w:divBdr>
                            <w:top w:val="none" w:sz="0" w:space="0" w:color="auto"/>
                            <w:left w:val="none" w:sz="0" w:space="0" w:color="auto"/>
                            <w:bottom w:val="none" w:sz="0" w:space="0" w:color="auto"/>
                            <w:right w:val="none" w:sz="0" w:space="0" w:color="auto"/>
                          </w:divBdr>
                        </w:div>
                      </w:divsChild>
                    </w:div>
                    <w:div w:id="1863006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61689639">
      <w:bodyDiv w:val="1"/>
      <w:marLeft w:val="0"/>
      <w:marRight w:val="0"/>
      <w:marTop w:val="0"/>
      <w:marBottom w:val="0"/>
      <w:divBdr>
        <w:top w:val="none" w:sz="0" w:space="0" w:color="auto"/>
        <w:left w:val="none" w:sz="0" w:space="0" w:color="auto"/>
        <w:bottom w:val="none" w:sz="0" w:space="0" w:color="auto"/>
        <w:right w:val="none" w:sz="0" w:space="0" w:color="auto"/>
      </w:divBdr>
      <w:divsChild>
        <w:div w:id="401568722">
          <w:marLeft w:val="0"/>
          <w:marRight w:val="0"/>
          <w:marTop w:val="0"/>
          <w:marBottom w:val="0"/>
          <w:divBdr>
            <w:top w:val="none" w:sz="0" w:space="0" w:color="auto"/>
            <w:left w:val="none" w:sz="0" w:space="0" w:color="auto"/>
            <w:bottom w:val="none" w:sz="0" w:space="0" w:color="auto"/>
            <w:right w:val="none" w:sz="0" w:space="0" w:color="auto"/>
          </w:divBdr>
        </w:div>
        <w:div w:id="1017653049">
          <w:marLeft w:val="0"/>
          <w:marRight w:val="0"/>
          <w:marTop w:val="0"/>
          <w:marBottom w:val="0"/>
          <w:divBdr>
            <w:top w:val="none" w:sz="0" w:space="0" w:color="auto"/>
            <w:left w:val="none" w:sz="0" w:space="0" w:color="auto"/>
            <w:bottom w:val="none" w:sz="0" w:space="0" w:color="auto"/>
            <w:right w:val="none" w:sz="0" w:space="0" w:color="auto"/>
          </w:divBdr>
        </w:div>
      </w:divsChild>
    </w:div>
    <w:div w:id="1032539854">
      <w:bodyDiv w:val="1"/>
      <w:marLeft w:val="0"/>
      <w:marRight w:val="0"/>
      <w:marTop w:val="0"/>
      <w:marBottom w:val="0"/>
      <w:divBdr>
        <w:top w:val="none" w:sz="0" w:space="0" w:color="auto"/>
        <w:left w:val="none" w:sz="0" w:space="0" w:color="auto"/>
        <w:bottom w:val="none" w:sz="0" w:space="0" w:color="auto"/>
        <w:right w:val="none" w:sz="0" w:space="0" w:color="auto"/>
      </w:divBdr>
      <w:divsChild>
        <w:div w:id="1832330744">
          <w:marLeft w:val="0"/>
          <w:marRight w:val="0"/>
          <w:marTop w:val="0"/>
          <w:marBottom w:val="0"/>
          <w:divBdr>
            <w:top w:val="none" w:sz="0" w:space="0" w:color="auto"/>
            <w:left w:val="none" w:sz="0" w:space="0" w:color="auto"/>
            <w:bottom w:val="none" w:sz="0" w:space="0" w:color="auto"/>
            <w:right w:val="none" w:sz="0" w:space="0" w:color="auto"/>
          </w:divBdr>
        </w:div>
        <w:div w:id="600067409">
          <w:marLeft w:val="0"/>
          <w:marRight w:val="0"/>
          <w:marTop w:val="0"/>
          <w:marBottom w:val="0"/>
          <w:divBdr>
            <w:top w:val="none" w:sz="0" w:space="0" w:color="auto"/>
            <w:left w:val="none" w:sz="0" w:space="0" w:color="auto"/>
            <w:bottom w:val="none" w:sz="0" w:space="0" w:color="auto"/>
            <w:right w:val="none" w:sz="0" w:space="0" w:color="auto"/>
          </w:divBdr>
        </w:div>
      </w:divsChild>
    </w:div>
    <w:div w:id="1159811690">
      <w:bodyDiv w:val="1"/>
      <w:marLeft w:val="0"/>
      <w:marRight w:val="0"/>
      <w:marTop w:val="0"/>
      <w:marBottom w:val="0"/>
      <w:divBdr>
        <w:top w:val="none" w:sz="0" w:space="0" w:color="auto"/>
        <w:left w:val="none" w:sz="0" w:space="0" w:color="auto"/>
        <w:bottom w:val="none" w:sz="0" w:space="0" w:color="auto"/>
        <w:right w:val="none" w:sz="0" w:space="0" w:color="auto"/>
      </w:divBdr>
      <w:divsChild>
        <w:div w:id="1041713171">
          <w:marLeft w:val="0"/>
          <w:marRight w:val="0"/>
          <w:marTop w:val="0"/>
          <w:marBottom w:val="0"/>
          <w:divBdr>
            <w:top w:val="none" w:sz="0" w:space="0" w:color="auto"/>
            <w:left w:val="none" w:sz="0" w:space="0" w:color="auto"/>
            <w:bottom w:val="none" w:sz="0" w:space="0" w:color="auto"/>
            <w:right w:val="none" w:sz="0" w:space="0" w:color="auto"/>
          </w:divBdr>
        </w:div>
        <w:div w:id="1591154845">
          <w:marLeft w:val="0"/>
          <w:marRight w:val="0"/>
          <w:marTop w:val="0"/>
          <w:marBottom w:val="0"/>
          <w:divBdr>
            <w:top w:val="none" w:sz="0" w:space="0" w:color="auto"/>
            <w:left w:val="none" w:sz="0" w:space="0" w:color="auto"/>
            <w:bottom w:val="none" w:sz="0" w:space="0" w:color="auto"/>
            <w:right w:val="none" w:sz="0" w:space="0" w:color="auto"/>
          </w:divBdr>
        </w:div>
      </w:divsChild>
    </w:div>
    <w:div w:id="1219047455">
      <w:bodyDiv w:val="1"/>
      <w:marLeft w:val="0"/>
      <w:marRight w:val="0"/>
      <w:marTop w:val="0"/>
      <w:marBottom w:val="0"/>
      <w:divBdr>
        <w:top w:val="none" w:sz="0" w:space="0" w:color="auto"/>
        <w:left w:val="none" w:sz="0" w:space="0" w:color="auto"/>
        <w:bottom w:val="none" w:sz="0" w:space="0" w:color="auto"/>
        <w:right w:val="none" w:sz="0" w:space="0" w:color="auto"/>
      </w:divBdr>
    </w:div>
    <w:div w:id="1227450136">
      <w:bodyDiv w:val="1"/>
      <w:marLeft w:val="0"/>
      <w:marRight w:val="0"/>
      <w:marTop w:val="0"/>
      <w:marBottom w:val="0"/>
      <w:divBdr>
        <w:top w:val="none" w:sz="0" w:space="0" w:color="auto"/>
        <w:left w:val="none" w:sz="0" w:space="0" w:color="auto"/>
        <w:bottom w:val="none" w:sz="0" w:space="0" w:color="auto"/>
        <w:right w:val="none" w:sz="0" w:space="0" w:color="auto"/>
      </w:divBdr>
    </w:div>
    <w:div w:id="1615284368">
      <w:bodyDiv w:val="1"/>
      <w:marLeft w:val="0"/>
      <w:marRight w:val="0"/>
      <w:marTop w:val="0"/>
      <w:marBottom w:val="0"/>
      <w:divBdr>
        <w:top w:val="none" w:sz="0" w:space="0" w:color="auto"/>
        <w:left w:val="none" w:sz="0" w:space="0" w:color="auto"/>
        <w:bottom w:val="none" w:sz="0" w:space="0" w:color="auto"/>
        <w:right w:val="none" w:sz="0" w:space="0" w:color="auto"/>
      </w:divBdr>
    </w:div>
    <w:div w:id="1649095030">
      <w:bodyDiv w:val="1"/>
      <w:marLeft w:val="0"/>
      <w:marRight w:val="0"/>
      <w:marTop w:val="0"/>
      <w:marBottom w:val="0"/>
      <w:divBdr>
        <w:top w:val="none" w:sz="0" w:space="0" w:color="auto"/>
        <w:left w:val="none" w:sz="0" w:space="0" w:color="auto"/>
        <w:bottom w:val="none" w:sz="0" w:space="0" w:color="auto"/>
        <w:right w:val="none" w:sz="0" w:space="0" w:color="auto"/>
      </w:divBdr>
      <w:divsChild>
        <w:div w:id="1200699496">
          <w:marLeft w:val="0"/>
          <w:marRight w:val="0"/>
          <w:marTop w:val="0"/>
          <w:marBottom w:val="0"/>
          <w:divBdr>
            <w:top w:val="none" w:sz="0" w:space="0" w:color="auto"/>
            <w:left w:val="none" w:sz="0" w:space="0" w:color="auto"/>
            <w:bottom w:val="none" w:sz="0" w:space="0" w:color="auto"/>
            <w:right w:val="none" w:sz="0" w:space="0" w:color="auto"/>
          </w:divBdr>
        </w:div>
        <w:div w:id="39136178">
          <w:marLeft w:val="0"/>
          <w:marRight w:val="0"/>
          <w:marTop w:val="0"/>
          <w:marBottom w:val="0"/>
          <w:divBdr>
            <w:top w:val="none" w:sz="0" w:space="0" w:color="auto"/>
            <w:left w:val="none" w:sz="0" w:space="0" w:color="auto"/>
            <w:bottom w:val="none" w:sz="0" w:space="0" w:color="auto"/>
            <w:right w:val="none" w:sz="0" w:space="0" w:color="auto"/>
          </w:divBdr>
        </w:div>
      </w:divsChild>
    </w:div>
    <w:div w:id="1978146852">
      <w:bodyDiv w:val="1"/>
      <w:marLeft w:val="0"/>
      <w:marRight w:val="0"/>
      <w:marTop w:val="0"/>
      <w:marBottom w:val="0"/>
      <w:divBdr>
        <w:top w:val="none" w:sz="0" w:space="0" w:color="auto"/>
        <w:left w:val="none" w:sz="0" w:space="0" w:color="auto"/>
        <w:bottom w:val="none" w:sz="0" w:space="0" w:color="auto"/>
        <w:right w:val="none" w:sz="0" w:space="0" w:color="auto"/>
      </w:divBdr>
      <w:divsChild>
        <w:div w:id="585961595">
          <w:marLeft w:val="0"/>
          <w:marRight w:val="0"/>
          <w:marTop w:val="0"/>
          <w:marBottom w:val="0"/>
          <w:divBdr>
            <w:top w:val="none" w:sz="0" w:space="0" w:color="auto"/>
            <w:left w:val="none" w:sz="0" w:space="0" w:color="auto"/>
            <w:bottom w:val="none" w:sz="0" w:space="0" w:color="auto"/>
            <w:right w:val="none" w:sz="0" w:space="0" w:color="auto"/>
          </w:divBdr>
        </w:div>
        <w:div w:id="600337939">
          <w:marLeft w:val="0"/>
          <w:marRight w:val="0"/>
          <w:marTop w:val="0"/>
          <w:marBottom w:val="0"/>
          <w:divBdr>
            <w:top w:val="none" w:sz="0" w:space="0" w:color="auto"/>
            <w:left w:val="none" w:sz="0" w:space="0" w:color="auto"/>
            <w:bottom w:val="none" w:sz="0" w:space="0" w:color="auto"/>
            <w:right w:val="none" w:sz="0" w:space="0" w:color="auto"/>
          </w:divBdr>
        </w:div>
      </w:divsChild>
    </w:div>
    <w:div w:id="20748904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image" Target="media/image8.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customXml" Target="../customXml/item3.xml"/><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rminv" TargetMode="External"/><Relationship Id="rId24"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5.png"/><Relationship Id="rId23" Type="http://schemas.openxmlformats.org/officeDocument/2006/relationships/customXml" Target="../customXml/item1.xml"/><Relationship Id="rId10" Type="http://schemas.microsoft.com/office/2016/09/relationships/commentsIds" Target="commentsIds.xml"/><Relationship Id="rId19" Type="http://schemas.openxmlformats.org/officeDocument/2006/relationships/image" Target="media/image9.png"/><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 Id="rId22"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8CEBDC77C3C6949AA3FB0E15A68A940" ma:contentTypeVersion="11" ma:contentTypeDescription="Crear nuevo documento." ma:contentTypeScope="" ma:versionID="91ef029bec364851dafea2212eefbc04">
  <xsd:schema xmlns:xsd="http://www.w3.org/2001/XMLSchema" xmlns:xs="http://www.w3.org/2001/XMLSchema" xmlns:p="http://schemas.microsoft.com/office/2006/metadata/properties" xmlns:ns2="07f90502-01f0-4cae-a6a0-40862d65de8b" xmlns:ns3="14ea127c-854f-41fb-9adb-d090df6732b5" targetNamespace="http://schemas.microsoft.com/office/2006/metadata/properties" ma:root="true" ma:fieldsID="8ee3b61eb566425b7003f6a822854a91" ns2:_="" ns3:_="">
    <xsd:import namespace="07f90502-01f0-4cae-a6a0-40862d65de8b"/>
    <xsd:import namespace="14ea127c-854f-41fb-9adb-d090df6732b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90502-01f0-4cae-a6a0-40862d65de8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Etiquetas de imagen" ma:readOnly="false" ma:fieldId="{5cf76f15-5ced-4ddc-b409-7134ff3c332f}" ma:taxonomyMulti="true" ma:sspId="8364831f-9365-4731-affb-44e18c0c24fd"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4ea127c-854f-41fb-9adb-d090df6732b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ce18a258-aa6e-4edc-845a-317681361ecd}" ma:internalName="TaxCatchAll" ma:showField="CatchAllData" ma:web="14ea127c-854f-41fb-9adb-d090df6732b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07f90502-01f0-4cae-a6a0-40862d65de8b">
      <Terms xmlns="http://schemas.microsoft.com/office/infopath/2007/PartnerControls"/>
    </lcf76f155ced4ddcb4097134ff3c332f>
    <TaxCatchAll xmlns="14ea127c-854f-41fb-9adb-d090df6732b5" xsi:nil="true"/>
  </documentManagement>
</p:properties>
</file>

<file path=customXml/itemProps1.xml><?xml version="1.0" encoding="utf-8"?>
<ds:datastoreItem xmlns:ds="http://schemas.openxmlformats.org/officeDocument/2006/customXml" ds:itemID="{05430448-0FF0-42E8-97A8-D0073FF3A37D}"/>
</file>

<file path=customXml/itemProps2.xml><?xml version="1.0" encoding="utf-8"?>
<ds:datastoreItem xmlns:ds="http://schemas.openxmlformats.org/officeDocument/2006/customXml" ds:itemID="{3DCEFDEC-A191-4F1A-8272-24FE8DF91A5E}"/>
</file>

<file path=customXml/itemProps3.xml><?xml version="1.0" encoding="utf-8"?>
<ds:datastoreItem xmlns:ds="http://schemas.openxmlformats.org/officeDocument/2006/customXml" ds:itemID="{A193C58B-331A-4DF0-BFC3-D42EC86661B0}"/>
</file>

<file path=docProps/app.xml><?xml version="1.0" encoding="utf-8"?>
<Properties xmlns="http://schemas.openxmlformats.org/officeDocument/2006/extended-properties" xmlns:vt="http://schemas.openxmlformats.org/officeDocument/2006/docPropsVTypes">
  <Template>Normal.dotm</Template>
  <TotalTime>0</TotalTime>
  <Pages>22</Pages>
  <Words>4956</Words>
  <Characters>27260</Characters>
  <Application>Microsoft Office Word</Application>
  <DocSecurity>0</DocSecurity>
  <Lines>227</Lines>
  <Paragraphs>64</Paragraphs>
  <ScaleCrop>false</ScaleCrop>
  <Company/>
  <LinksUpToDate>false</LinksUpToDate>
  <CharactersWithSpaces>32152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6</cp:revision>
  <dcterms:created xsi:type="dcterms:W3CDTF">2024-05-26T18:13:00Z</dcterms:created>
  <dcterms:modified xsi:type="dcterms:W3CDTF">2025-02-26T16:28:00Z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0x01010018CEBDC77C3C6949AA3FB0E15A68A940</vt:lpwstr>
  </property>
</Properties>
</file>