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A18A" w14:textId="77777777" w:rsidR="002C3311" w:rsidRPr="00BC2FDB" w:rsidRDefault="0048020E">
      <w:pPr>
        <w:tabs>
          <w:tab w:val="left" w:pos="4245"/>
        </w:tabs>
        <w:rPr>
          <w:szCs w:val="24"/>
        </w:rPr>
      </w:pPr>
      <w:r w:rsidRPr="00BC2FDB">
        <w:rPr>
          <w:szCs w:val="24"/>
        </w:rPr>
        <w:tab/>
      </w:r>
    </w:p>
    <w:p w14:paraId="2D33F77C" w14:textId="77777777" w:rsidR="002C3311" w:rsidRPr="00BC2FDB" w:rsidRDefault="002C3311">
      <w:pPr>
        <w:rPr>
          <w:szCs w:val="24"/>
        </w:rPr>
      </w:pPr>
    </w:p>
    <w:p w14:paraId="4FA677F7" w14:textId="77777777" w:rsidR="002C3311" w:rsidRPr="00BC2FDB" w:rsidRDefault="002C3311">
      <w:pPr>
        <w:rPr>
          <w:szCs w:val="24"/>
        </w:rPr>
      </w:pPr>
    </w:p>
    <w:p w14:paraId="40551E90" w14:textId="77777777" w:rsidR="00C434C8" w:rsidRPr="00BC2FDB" w:rsidRDefault="00C434C8">
      <w:pPr>
        <w:rPr>
          <w:szCs w:val="24"/>
        </w:rPr>
      </w:pPr>
    </w:p>
    <w:p w14:paraId="1C82605E" w14:textId="1C22E237" w:rsidR="002C3311" w:rsidRPr="00BC2FDB" w:rsidRDefault="0048020E" w:rsidP="00794B15">
      <w:pPr>
        <w:pStyle w:val="TituloportadaSP"/>
      </w:pPr>
      <w:r w:rsidRPr="00BC2FDB">
        <w:t>RETIRADA DE PRODUCTOS DEL MERCADO</w:t>
      </w:r>
    </w:p>
    <w:p w14:paraId="50B7B8C2" w14:textId="77777777" w:rsidR="002C3311" w:rsidRPr="00BC2FDB" w:rsidRDefault="002C3311">
      <w:pPr>
        <w:rPr>
          <w:szCs w:val="24"/>
        </w:rPr>
      </w:pPr>
    </w:p>
    <w:p w14:paraId="3337D6AD" w14:textId="77777777" w:rsidR="002C3311" w:rsidRPr="00BC2FDB" w:rsidRDefault="002C3311">
      <w:pPr>
        <w:rPr>
          <w:szCs w:val="24"/>
        </w:rPr>
      </w:pPr>
    </w:p>
    <w:p w14:paraId="0033696B" w14:textId="77777777" w:rsidR="002C3311" w:rsidRPr="00BC2FDB" w:rsidRDefault="002C3311">
      <w:pPr>
        <w:rPr>
          <w:szCs w:val="24"/>
        </w:rPr>
      </w:pPr>
    </w:p>
    <w:p w14:paraId="4F5FD4AF" w14:textId="77777777" w:rsidR="002C3311" w:rsidRPr="00BC2FDB" w:rsidRDefault="002C3311">
      <w:pPr>
        <w:rPr>
          <w:szCs w:val="24"/>
        </w:rPr>
      </w:pPr>
    </w:p>
    <w:p w14:paraId="2A6F1ADD" w14:textId="77777777" w:rsidR="002C3311" w:rsidRPr="00BC2FDB" w:rsidRDefault="002C3311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2597"/>
        <w:gridCol w:w="2596"/>
        <w:gridCol w:w="2597"/>
      </w:tblGrid>
      <w:tr w:rsidR="002C3311" w:rsidRPr="00BC2FDB" w14:paraId="0A7406AF" w14:textId="77777777" w:rsidTr="00A443F5">
        <w:trPr>
          <w:trHeight w:val="461"/>
        </w:trPr>
        <w:tc>
          <w:tcPr>
            <w:tcW w:w="1844" w:type="dxa"/>
            <w:shd w:val="clear" w:color="auto" w:fill="4D868E"/>
          </w:tcPr>
          <w:p w14:paraId="0366579F" w14:textId="77777777" w:rsidR="002C3311" w:rsidRPr="00BC2FDB" w:rsidRDefault="0048020E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BC2FDB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7" w:type="dxa"/>
            <w:shd w:val="clear" w:color="auto" w:fill="4D868E"/>
          </w:tcPr>
          <w:p w14:paraId="083C1F3E" w14:textId="77777777" w:rsidR="002C3311" w:rsidRPr="00BC2FDB" w:rsidRDefault="0048020E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BC2FDB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05875502" w14:textId="77777777" w:rsidR="002C3311" w:rsidRPr="00BC2FDB" w:rsidRDefault="0048020E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BC2FDB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33D4EC25" w14:textId="77777777" w:rsidR="002C3311" w:rsidRPr="00BC2FDB" w:rsidRDefault="0048020E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BC2FDB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A443F5" w:rsidRPr="00BC2FDB" w14:paraId="5470DCE0" w14:textId="77777777" w:rsidTr="00A443F5">
        <w:trPr>
          <w:trHeight w:val="461"/>
        </w:trPr>
        <w:tc>
          <w:tcPr>
            <w:tcW w:w="1844" w:type="dxa"/>
            <w:shd w:val="clear" w:color="auto" w:fill="4D868E"/>
          </w:tcPr>
          <w:p w14:paraId="203126BE" w14:textId="77777777" w:rsidR="00A443F5" w:rsidRPr="00BC2FDB" w:rsidRDefault="00A443F5" w:rsidP="00A443F5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BC2FDB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7" w:type="dxa"/>
          </w:tcPr>
          <w:p w14:paraId="18A7FF39" w14:textId="7F3C7B3F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6" w:type="dxa"/>
          </w:tcPr>
          <w:p w14:paraId="7FF6EA05" w14:textId="4E5111A1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Dirección Ejecutiva</w:t>
            </w:r>
          </w:p>
        </w:tc>
        <w:tc>
          <w:tcPr>
            <w:tcW w:w="2597" w:type="dxa"/>
          </w:tcPr>
          <w:p w14:paraId="3E7CCA7C" w14:textId="171E1D24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</w:tr>
      <w:tr w:rsidR="00A443F5" w:rsidRPr="00BC2FDB" w14:paraId="4067DC43" w14:textId="77777777" w:rsidTr="00A443F5">
        <w:trPr>
          <w:trHeight w:val="461"/>
        </w:trPr>
        <w:tc>
          <w:tcPr>
            <w:tcW w:w="1844" w:type="dxa"/>
            <w:shd w:val="clear" w:color="auto" w:fill="4D868E"/>
          </w:tcPr>
          <w:p w14:paraId="08D65173" w14:textId="77777777" w:rsidR="00A443F5" w:rsidRPr="00BC2FDB" w:rsidRDefault="00A443F5" w:rsidP="00A443F5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BC2FDB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7" w:type="dxa"/>
          </w:tcPr>
          <w:p w14:paraId="20FF549D" w14:textId="7950A4C6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6" w:type="dxa"/>
          </w:tcPr>
          <w:p w14:paraId="7E5DC879" w14:textId="25CE30B3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 xml:space="preserve">Carlos Zúñiga </w:t>
            </w:r>
          </w:p>
        </w:tc>
        <w:tc>
          <w:tcPr>
            <w:tcW w:w="2597" w:type="dxa"/>
          </w:tcPr>
          <w:p w14:paraId="6EE0C80F" w14:textId="722F04BD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Iván Pérez</w:t>
            </w:r>
          </w:p>
        </w:tc>
      </w:tr>
      <w:tr w:rsidR="00A443F5" w:rsidRPr="00BC2FDB" w14:paraId="0CA3FFFC" w14:textId="77777777" w:rsidTr="00A443F5">
        <w:trPr>
          <w:trHeight w:val="850"/>
        </w:trPr>
        <w:tc>
          <w:tcPr>
            <w:tcW w:w="1844" w:type="dxa"/>
            <w:shd w:val="clear" w:color="auto" w:fill="4D868E"/>
          </w:tcPr>
          <w:p w14:paraId="6B79D712" w14:textId="77777777" w:rsidR="00A443F5" w:rsidRPr="00BC2FDB" w:rsidRDefault="00A443F5" w:rsidP="00A443F5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BC2FDB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7" w:type="dxa"/>
          </w:tcPr>
          <w:p w14:paraId="3C3CBA7C" w14:textId="77777777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00CB0516" w14:textId="77777777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078ECEE6" w14:textId="77777777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</w:tr>
      <w:tr w:rsidR="00A443F5" w:rsidRPr="00BC2FDB" w14:paraId="413AD3ED" w14:textId="77777777" w:rsidTr="00A443F5">
        <w:trPr>
          <w:trHeight w:val="461"/>
        </w:trPr>
        <w:tc>
          <w:tcPr>
            <w:tcW w:w="1844" w:type="dxa"/>
            <w:shd w:val="clear" w:color="auto" w:fill="4D868E"/>
          </w:tcPr>
          <w:p w14:paraId="0AA02EE5" w14:textId="77777777" w:rsidR="00A443F5" w:rsidRPr="00BC2FDB" w:rsidRDefault="00A443F5" w:rsidP="00A443F5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BC2FDB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7" w:type="dxa"/>
          </w:tcPr>
          <w:p w14:paraId="3E33B5D6" w14:textId="10D5ABF7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  <w:tc>
          <w:tcPr>
            <w:tcW w:w="2596" w:type="dxa"/>
          </w:tcPr>
          <w:p w14:paraId="60D39C22" w14:textId="7032EC62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  <w:tc>
          <w:tcPr>
            <w:tcW w:w="2597" w:type="dxa"/>
          </w:tcPr>
          <w:p w14:paraId="3119AE27" w14:textId="6CA35AA5" w:rsidR="00A443F5" w:rsidRPr="00BC2FDB" w:rsidRDefault="00A443F5" w:rsidP="00A443F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</w:tr>
    </w:tbl>
    <w:p w14:paraId="08E10910" w14:textId="77777777" w:rsidR="002C3311" w:rsidRPr="00BC2FDB" w:rsidRDefault="002C3311">
      <w:pPr>
        <w:rPr>
          <w:szCs w:val="24"/>
        </w:rPr>
      </w:pPr>
    </w:p>
    <w:p w14:paraId="3C2555BF" w14:textId="77777777" w:rsidR="002C3311" w:rsidRPr="00BC2FDB" w:rsidRDefault="002C3311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2C3311" w:rsidRPr="00BC2FDB" w14:paraId="6B942C01" w14:textId="77777777" w:rsidTr="00A443F5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7F575D4B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  <w:vAlign w:val="center"/>
          </w:tcPr>
          <w:p w14:paraId="55A30F70" w14:textId="694CC587" w:rsidR="002C3311" w:rsidRPr="00BC2FDB" w:rsidRDefault="00A443F5" w:rsidP="00A443F5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>14/02/202</w:t>
            </w:r>
            <w:r>
              <w:rPr>
                <w:rFonts w:eastAsia="Times New Roman"/>
                <w:szCs w:val="24"/>
              </w:rPr>
              <w:t>7</w:t>
            </w:r>
          </w:p>
        </w:tc>
      </w:tr>
    </w:tbl>
    <w:p w14:paraId="2E6906EB" w14:textId="77777777" w:rsidR="002C3311" w:rsidRPr="00BC2FDB" w:rsidRDefault="002C3311">
      <w:pPr>
        <w:rPr>
          <w:szCs w:val="24"/>
        </w:rPr>
      </w:pPr>
    </w:p>
    <w:p w14:paraId="0E3B3639" w14:textId="77777777" w:rsidR="002C3311" w:rsidRPr="00BC2FDB" w:rsidRDefault="0048020E">
      <w:pPr>
        <w:spacing w:line="259" w:lineRule="auto"/>
        <w:jc w:val="left"/>
        <w:rPr>
          <w:szCs w:val="24"/>
        </w:rPr>
      </w:pPr>
      <w:r w:rsidRPr="00BC2FDB">
        <w:rPr>
          <w:szCs w:val="24"/>
        </w:rPr>
        <w:br w:type="page"/>
      </w:r>
    </w:p>
    <w:p w14:paraId="109BDBD0" w14:textId="77777777" w:rsidR="002C3311" w:rsidRPr="00BC2FDB" w:rsidRDefault="002C3311">
      <w:pPr>
        <w:rPr>
          <w:szCs w:val="24"/>
        </w:rPr>
      </w:pPr>
    </w:p>
    <w:p w14:paraId="464C6965" w14:textId="77777777" w:rsidR="002C3311" w:rsidRPr="00BC2FDB" w:rsidRDefault="002C3311">
      <w:pPr>
        <w:rPr>
          <w:szCs w:val="24"/>
        </w:rPr>
      </w:pPr>
    </w:p>
    <w:p w14:paraId="7C740F52" w14:textId="77777777" w:rsidR="002C3311" w:rsidRPr="00BC2FDB" w:rsidRDefault="002C3311">
      <w:pPr>
        <w:rPr>
          <w:szCs w:val="24"/>
        </w:rPr>
      </w:pPr>
    </w:p>
    <w:p w14:paraId="0B7CAF82" w14:textId="77777777" w:rsidR="002C3311" w:rsidRPr="00BC2FDB" w:rsidRDefault="002C3311">
      <w:pPr>
        <w:rPr>
          <w:szCs w:val="24"/>
        </w:rPr>
      </w:pPr>
    </w:p>
    <w:p w14:paraId="4965C54C" w14:textId="77777777" w:rsidR="002C3311" w:rsidRPr="00BC2FDB" w:rsidRDefault="002C3311">
      <w:pPr>
        <w:rPr>
          <w:szCs w:val="24"/>
        </w:rPr>
      </w:pPr>
    </w:p>
    <w:p w14:paraId="604EE1DA" w14:textId="77777777" w:rsidR="002C3311" w:rsidRPr="00BC2FDB" w:rsidRDefault="002C3311">
      <w:pPr>
        <w:rPr>
          <w:szCs w:val="24"/>
        </w:rPr>
      </w:pPr>
    </w:p>
    <w:p w14:paraId="4D3B61F4" w14:textId="77777777" w:rsidR="002C3311" w:rsidRPr="00BC2FDB" w:rsidRDefault="002C3311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9"/>
        <w:gridCol w:w="4963"/>
        <w:gridCol w:w="1585"/>
        <w:gridCol w:w="1817"/>
      </w:tblGrid>
      <w:tr w:rsidR="002C3311" w:rsidRPr="00BC2FDB" w14:paraId="2BFF405D" w14:textId="77777777" w:rsidTr="00A443F5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7A29ADD8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2C3311" w:rsidRPr="00BC2FDB" w14:paraId="39F0CBB0" w14:textId="77777777" w:rsidTr="00A443F5">
        <w:trPr>
          <w:trHeight w:val="672"/>
        </w:trPr>
        <w:tc>
          <w:tcPr>
            <w:tcW w:w="1269" w:type="dxa"/>
            <w:shd w:val="clear" w:color="auto" w:fill="4D868E"/>
            <w:vAlign w:val="center"/>
          </w:tcPr>
          <w:p w14:paraId="7A55043A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963" w:type="dxa"/>
            <w:shd w:val="clear" w:color="auto" w:fill="4D868E"/>
            <w:vAlign w:val="center"/>
          </w:tcPr>
          <w:p w14:paraId="2A901A1C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585" w:type="dxa"/>
            <w:shd w:val="clear" w:color="auto" w:fill="4D868E"/>
            <w:vAlign w:val="center"/>
          </w:tcPr>
          <w:p w14:paraId="75467385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7" w:type="dxa"/>
            <w:shd w:val="clear" w:color="auto" w:fill="4D868E"/>
            <w:vAlign w:val="center"/>
          </w:tcPr>
          <w:p w14:paraId="2ACA9CDE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 xml:space="preserve">SUSTITUYE A </w:t>
            </w:r>
            <w:r w:rsidRPr="00BC2FDB">
              <w:rPr>
                <w:rFonts w:eastAsia="Times New Roman"/>
                <w:szCs w:val="24"/>
              </w:rPr>
              <w:t>(Código, Revisión)</w:t>
            </w:r>
          </w:p>
        </w:tc>
      </w:tr>
      <w:tr w:rsidR="002C3311" w:rsidRPr="00BC2FDB" w14:paraId="3A557C3A" w14:textId="77777777" w:rsidTr="00A443F5">
        <w:trPr>
          <w:trHeight w:val="646"/>
        </w:trPr>
        <w:tc>
          <w:tcPr>
            <w:tcW w:w="1269" w:type="dxa"/>
            <w:vAlign w:val="center"/>
          </w:tcPr>
          <w:p w14:paraId="65C2ED03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4963" w:type="dxa"/>
            <w:vAlign w:val="center"/>
          </w:tcPr>
          <w:p w14:paraId="020B7046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585" w:type="dxa"/>
            <w:vAlign w:val="center"/>
          </w:tcPr>
          <w:p w14:paraId="0BDEDB4A" w14:textId="4142C6B3" w:rsidR="002C3311" w:rsidRPr="00BC2FDB" w:rsidRDefault="00A443F5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>14/02/2024</w:t>
            </w:r>
          </w:p>
        </w:tc>
        <w:tc>
          <w:tcPr>
            <w:tcW w:w="1817" w:type="dxa"/>
            <w:vAlign w:val="center"/>
          </w:tcPr>
          <w:p w14:paraId="7F8F5FA7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N/A</w:t>
            </w:r>
          </w:p>
        </w:tc>
      </w:tr>
    </w:tbl>
    <w:p w14:paraId="7C8B7D48" w14:textId="77777777" w:rsidR="002C3311" w:rsidRPr="00BC2FDB" w:rsidRDefault="002C3311">
      <w:pPr>
        <w:rPr>
          <w:szCs w:val="24"/>
        </w:rPr>
      </w:pPr>
    </w:p>
    <w:p w14:paraId="0E52268D" w14:textId="77777777" w:rsidR="002C3311" w:rsidRPr="00BC2FDB" w:rsidRDefault="0048020E">
      <w:pPr>
        <w:spacing w:line="259" w:lineRule="auto"/>
        <w:jc w:val="left"/>
        <w:rPr>
          <w:szCs w:val="24"/>
        </w:rPr>
      </w:pPr>
      <w:r w:rsidRPr="00BC2FDB">
        <w:rPr>
          <w:szCs w:val="24"/>
        </w:rPr>
        <w:br w:type="page"/>
      </w:r>
    </w:p>
    <w:p w14:paraId="009D9836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lastRenderedPageBreak/>
        <w:tab/>
      </w: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-290434614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2871A17A" w14:textId="5574A7DF" w:rsidR="00255317" w:rsidRDefault="00255317" w:rsidP="00255317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27F26605" w14:textId="1B71DBF2" w:rsidR="003F5C91" w:rsidRDefault="0025531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635826" w:history="1">
            <w:r w:rsidR="003F5C91" w:rsidRPr="002C7CE5">
              <w:rPr>
                <w:rStyle w:val="Hipervnculo"/>
                <w:noProof/>
              </w:rPr>
              <w:t>1.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Objetivo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_Toc158635826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4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194088F0" w14:textId="2FAB0BE2" w:rsidR="003F5C91" w:rsidRDefault="00A443F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27" w:history="1">
            <w:r w:rsidR="003F5C91" w:rsidRPr="002C7CE5">
              <w:rPr>
                <w:rStyle w:val="Hipervnculo"/>
                <w:noProof/>
              </w:rPr>
              <w:t>2.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Alcance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_Toc158635827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4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5BD21EBA" w14:textId="3CEEFFFD" w:rsidR="003F5C91" w:rsidRDefault="00A443F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28" w:history="1">
            <w:r w:rsidR="003F5C91" w:rsidRPr="002C7CE5">
              <w:rPr>
                <w:rStyle w:val="Hipervnculo"/>
                <w:noProof/>
              </w:rPr>
              <w:t>3.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Responsabilidades y Departamentos afectados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_Toc158635828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4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26F1A09C" w14:textId="471A4B09" w:rsidR="003F5C91" w:rsidRDefault="00A443F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29" w:history="1">
            <w:r w:rsidR="003F5C91" w:rsidRPr="002C7CE5">
              <w:rPr>
                <w:rStyle w:val="Hipervnculo"/>
                <w:noProof/>
              </w:rPr>
              <w:t>4.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Definiciones y Acrónimos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_Toc158635829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5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1EAB4EC0" w14:textId="510B82D9" w:rsidR="003F5C91" w:rsidRDefault="00A443F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0" w:history="1">
            <w:r w:rsidR="003F5C91" w:rsidRPr="002C7CE5">
              <w:rPr>
                <w:rStyle w:val="Hipervnculo"/>
                <w:noProof/>
              </w:rPr>
              <w:t>5.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Procedimiento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_Toc158635830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5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2CF8D991" w14:textId="36ACFCCE" w:rsidR="003F5C91" w:rsidRDefault="00A443F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1" w:history="1">
            <w:r w:rsidR="003F5C91" w:rsidRPr="002C7CE5">
              <w:rPr>
                <w:rStyle w:val="Hipervnculo"/>
                <w:noProof/>
              </w:rPr>
              <w:t>5.1.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Alcance del proceso de retirada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_Toc158635831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5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61BF63E5" w14:textId="4D9B6D09" w:rsidR="003F5C91" w:rsidRDefault="00A443F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2" w:history="1">
            <w:r w:rsidR="003F5C91" w:rsidRPr="002C7CE5">
              <w:rPr>
                <w:rStyle w:val="Hipervnculo"/>
                <w:noProof/>
              </w:rPr>
              <w:t>5.2.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Tipos de retirada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_Toc158635832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6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06682854" w14:textId="230D8676" w:rsidR="003F5C91" w:rsidRDefault="00A443F5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3" w:history="1">
            <w:r w:rsidR="003F5C91" w:rsidRPr="002C7CE5">
              <w:rPr>
                <w:rStyle w:val="Hipervnculo"/>
                <w:noProof/>
              </w:rPr>
              <w:t>5.2.1.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Retirada urgente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_Toc158635833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6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64DFD3B6" w14:textId="19BAAEE5" w:rsidR="003F5C91" w:rsidRDefault="00A443F5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4" w:history="1">
            <w:r w:rsidR="003F5C91" w:rsidRPr="002C7CE5">
              <w:rPr>
                <w:rStyle w:val="Hipervnculo"/>
                <w:noProof/>
              </w:rPr>
              <w:t>5.2.2.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Retirada no urgente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_Toc158635834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6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79C9EBF8" w14:textId="78DF67B4" w:rsidR="003F5C91" w:rsidRDefault="00A443F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5" w:history="1">
            <w:r w:rsidR="003F5C91" w:rsidRPr="002C7CE5">
              <w:rPr>
                <w:rStyle w:val="Hipervnculo"/>
                <w:noProof/>
              </w:rPr>
              <w:t>5.3.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Aviso a las autoridades sanitarias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_Toc158635835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6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526E76CA" w14:textId="4501CCFD" w:rsidR="003F5C91" w:rsidRDefault="00A443F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6" w:history="1">
            <w:r w:rsidR="003F5C91" w:rsidRPr="002C7CE5">
              <w:rPr>
                <w:rStyle w:val="Hipervnculo"/>
                <w:noProof/>
              </w:rPr>
              <w:t>5.4.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Información necesaria para enviar el aviso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_Toc158635836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6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72CFFA39" w14:textId="26D05568" w:rsidR="003F5C91" w:rsidRDefault="00A443F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7" w:history="1">
            <w:r w:rsidR="003F5C91" w:rsidRPr="002C7CE5">
              <w:rPr>
                <w:rStyle w:val="Hipervnculo"/>
                <w:noProof/>
              </w:rPr>
              <w:t>5.5.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Bloqueo de producto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_Toc158635837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7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2FBF4A8E" w14:textId="45C4E58E" w:rsidR="003F5C91" w:rsidRDefault="00A443F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8" w:history="1">
            <w:r w:rsidR="003F5C91" w:rsidRPr="002C7CE5">
              <w:rPr>
                <w:rStyle w:val="Hipervnculo"/>
                <w:noProof/>
              </w:rPr>
              <w:t>5.6.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Informe de retirada y eficacia de la retirada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_Toc158635838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7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589BE826" w14:textId="4C62D4B5" w:rsidR="003F5C91" w:rsidRDefault="00A443F5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39" w:history="1">
            <w:r w:rsidR="003F5C91" w:rsidRPr="002C7CE5">
              <w:rPr>
                <w:rStyle w:val="Hipervnculo"/>
                <w:noProof/>
              </w:rPr>
              <w:t>5.7.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Simulacro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_Toc158635839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8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7025ED57" w14:textId="54D6386E" w:rsidR="003F5C91" w:rsidRDefault="00A443F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40" w:history="1">
            <w:r w:rsidR="003F5C91" w:rsidRPr="002C7CE5">
              <w:rPr>
                <w:rStyle w:val="Hipervnculo"/>
                <w:noProof/>
              </w:rPr>
              <w:t>6.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Distribución del Procedimiento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_Toc158635840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8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7A0F2640" w14:textId="49BE62CD" w:rsidR="003F5C91" w:rsidRDefault="00A443F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41" w:history="1">
            <w:r w:rsidR="003F5C91" w:rsidRPr="002C7CE5">
              <w:rPr>
                <w:rStyle w:val="Hipervnculo"/>
                <w:noProof/>
              </w:rPr>
              <w:t>7.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Anexos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_Toc158635841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8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323B6B00" w14:textId="51A86D7C" w:rsidR="003F5C91" w:rsidRDefault="00A443F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42" w:history="1">
            <w:r w:rsidR="003F5C91" w:rsidRPr="002C7CE5">
              <w:rPr>
                <w:rStyle w:val="Hipervnculo"/>
                <w:noProof/>
              </w:rPr>
              <w:t>8.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Documentación relacionada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_Toc158635842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9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2C849B52" w14:textId="49B2550D" w:rsidR="003F5C91" w:rsidRDefault="00A443F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843" w:history="1">
            <w:r w:rsidR="003F5C91" w:rsidRPr="002C7CE5">
              <w:rPr>
                <w:rStyle w:val="Hipervnculo"/>
                <w:noProof/>
              </w:rPr>
              <w:t>9.</w:t>
            </w:r>
            <w:r w:rsidR="003F5C9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F5C91" w:rsidRPr="002C7CE5">
              <w:rPr>
                <w:rStyle w:val="Hipervnculo"/>
                <w:noProof/>
              </w:rPr>
              <w:t>Formación</w:t>
            </w:r>
            <w:r w:rsidR="003F5C91">
              <w:rPr>
                <w:noProof/>
                <w:webHidden/>
              </w:rPr>
              <w:tab/>
            </w:r>
            <w:r w:rsidR="003F5C91">
              <w:rPr>
                <w:noProof/>
                <w:webHidden/>
              </w:rPr>
              <w:fldChar w:fldCharType="begin"/>
            </w:r>
            <w:r w:rsidR="003F5C91">
              <w:rPr>
                <w:noProof/>
                <w:webHidden/>
              </w:rPr>
              <w:instrText xml:space="preserve"> PAGEREF _Toc158635843 \h </w:instrText>
            </w:r>
            <w:r w:rsidR="003F5C91">
              <w:rPr>
                <w:noProof/>
                <w:webHidden/>
              </w:rPr>
            </w:r>
            <w:r w:rsidR="003F5C91">
              <w:rPr>
                <w:noProof/>
                <w:webHidden/>
              </w:rPr>
              <w:fldChar w:fldCharType="separate"/>
            </w:r>
            <w:r w:rsidR="003F5C91">
              <w:rPr>
                <w:noProof/>
                <w:webHidden/>
              </w:rPr>
              <w:t>9</w:t>
            </w:r>
            <w:r w:rsidR="003F5C91">
              <w:rPr>
                <w:noProof/>
                <w:webHidden/>
              </w:rPr>
              <w:fldChar w:fldCharType="end"/>
            </w:r>
          </w:hyperlink>
        </w:p>
        <w:p w14:paraId="2A4C7AE5" w14:textId="764754BB" w:rsidR="00255317" w:rsidRDefault="00255317">
          <w:r>
            <w:rPr>
              <w:b/>
              <w:bCs/>
            </w:rPr>
            <w:fldChar w:fldCharType="end"/>
          </w:r>
        </w:p>
      </w:sdtContent>
    </w:sdt>
    <w:p w14:paraId="535AC2D8" w14:textId="77777777" w:rsidR="002C3311" w:rsidRPr="00BC2FDB" w:rsidRDefault="002C3311">
      <w:pPr>
        <w:rPr>
          <w:bCs/>
          <w:szCs w:val="24"/>
        </w:rPr>
      </w:pPr>
    </w:p>
    <w:p w14:paraId="5BF1BCDF" w14:textId="77777777" w:rsidR="002C3311" w:rsidRPr="00BC2FDB" w:rsidRDefault="0048020E">
      <w:pPr>
        <w:spacing w:line="259" w:lineRule="auto"/>
        <w:jc w:val="left"/>
        <w:rPr>
          <w:bCs/>
          <w:color w:val="0083B3" w:themeColor="accent5" w:themeShade="BF"/>
          <w:szCs w:val="24"/>
        </w:rPr>
      </w:pPr>
      <w:r w:rsidRPr="00BC2FDB">
        <w:rPr>
          <w:szCs w:val="24"/>
        </w:rPr>
        <w:br w:type="page"/>
      </w:r>
    </w:p>
    <w:p w14:paraId="63E7A022" w14:textId="77777777" w:rsidR="002C3311" w:rsidRPr="00BC2FDB" w:rsidRDefault="002C3311">
      <w:pPr>
        <w:rPr>
          <w:bCs/>
          <w:color w:val="0083B3" w:themeColor="accent5" w:themeShade="BF"/>
          <w:szCs w:val="24"/>
        </w:rPr>
      </w:pPr>
    </w:p>
    <w:p w14:paraId="47F7327C" w14:textId="77777777" w:rsidR="002C3311" w:rsidRPr="00BC2FDB" w:rsidRDefault="0048020E" w:rsidP="00794B15">
      <w:pPr>
        <w:pStyle w:val="Titulo1SP"/>
      </w:pPr>
      <w:bookmarkStart w:id="0" w:name="_Toc158635826"/>
      <w:r w:rsidRPr="00BC2FDB">
        <w:t>Objetivo</w:t>
      </w:r>
      <w:bookmarkEnd w:id="0"/>
    </w:p>
    <w:p w14:paraId="71589BBB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El objetivo del presente procedimiento es definir las actividades a realizar para retirar un producto del mercado por parte de </w:t>
      </w:r>
      <w:r w:rsidR="0034150B">
        <w:rPr>
          <w:szCs w:val="24"/>
        </w:rPr>
        <w:t xml:space="preserve">Spika Tech, adelante </w:t>
      </w:r>
      <w:r w:rsidR="005B4E07">
        <w:rPr>
          <w:szCs w:val="24"/>
        </w:rPr>
        <w:t>SPIKA</w:t>
      </w:r>
      <w:r w:rsidR="0034150B">
        <w:rPr>
          <w:szCs w:val="24"/>
        </w:rPr>
        <w:t xml:space="preserve">, </w:t>
      </w:r>
      <w:r w:rsidRPr="00BC2FDB">
        <w:rPr>
          <w:szCs w:val="24"/>
        </w:rPr>
        <w:t xml:space="preserve">de forma rápida y eficiente. Todo ello si existen pruebas reales de que el producto pueden constituir un peligro para la seguridad de los clientes. </w:t>
      </w:r>
    </w:p>
    <w:p w14:paraId="6F5B4938" w14:textId="77777777" w:rsidR="002C3311" w:rsidRPr="00BC2FDB" w:rsidRDefault="0048020E" w:rsidP="00794B15">
      <w:pPr>
        <w:pStyle w:val="Titulo1SP"/>
      </w:pPr>
      <w:bookmarkStart w:id="1" w:name="_Toc158635827"/>
      <w:r w:rsidRPr="00BC2FDB">
        <w:t>Alcance</w:t>
      </w:r>
      <w:bookmarkEnd w:id="1"/>
    </w:p>
    <w:p w14:paraId="1C14E5F4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El alcance del procedimiento es a todos los productos fabricados por </w:t>
      </w:r>
      <w:r w:rsidR="0034150B">
        <w:rPr>
          <w:szCs w:val="24"/>
        </w:rPr>
        <w:t>SPIKA</w:t>
      </w:r>
      <w:r w:rsidRPr="00BC2FDB">
        <w:rPr>
          <w:szCs w:val="24"/>
        </w:rPr>
        <w:t>.</w:t>
      </w:r>
    </w:p>
    <w:p w14:paraId="68C677D0" w14:textId="77945823" w:rsidR="002C3311" w:rsidRPr="00BC2FDB" w:rsidRDefault="0048020E" w:rsidP="00794B15">
      <w:pPr>
        <w:pStyle w:val="Titulo1SP"/>
        <w:rPr>
          <w:rFonts w:ascii="Roboto Light" w:hAnsi="Roboto Light"/>
          <w:sz w:val="24"/>
          <w:szCs w:val="24"/>
        </w:rPr>
      </w:pPr>
      <w:bookmarkStart w:id="2" w:name="_Toc158635828"/>
      <w:r w:rsidRPr="00BC2FDB">
        <w:t>Responsabilidades y Departamentos afectados</w:t>
      </w:r>
      <w:bookmarkEnd w:id="2"/>
    </w:p>
    <w:p w14:paraId="20EF4CEB" w14:textId="77777777" w:rsidR="002C3311" w:rsidRPr="00BC2FDB" w:rsidRDefault="0048020E" w:rsidP="00606C08">
      <w:pPr>
        <w:pStyle w:val="Listavietas1"/>
      </w:pPr>
      <w:r w:rsidRPr="00BC2FDB">
        <w:t xml:space="preserve">El </w:t>
      </w:r>
      <w:r w:rsidR="000A20C7" w:rsidRPr="00BC2FDB">
        <w:t>CEO</w:t>
      </w:r>
      <w:r w:rsidRPr="00BC2FDB">
        <w:t xml:space="preserve"> y el Técnico Responsable son</w:t>
      </w:r>
      <w:r w:rsidR="000A20C7" w:rsidRPr="00BC2FDB">
        <w:t xml:space="preserve"> los</w:t>
      </w:r>
      <w:r w:rsidRPr="00BC2FDB">
        <w:t xml:space="preserve"> responsables de decidir si se llevan a cabo los procesos de retirada. </w:t>
      </w:r>
    </w:p>
    <w:p w14:paraId="17668B7F" w14:textId="77777777" w:rsidR="002C3311" w:rsidRPr="00BC2FDB" w:rsidRDefault="0048020E" w:rsidP="00606C08">
      <w:pPr>
        <w:pStyle w:val="Listavietas1"/>
      </w:pPr>
      <w:r w:rsidRPr="00BC2FDB">
        <w:t xml:space="preserve">El Responsable de Marketing no podrá disponer del producto hasta orden de los dptos. arriba indicados. </w:t>
      </w:r>
    </w:p>
    <w:p w14:paraId="54023C7C" w14:textId="77777777" w:rsidR="002C3311" w:rsidRPr="00BC2FDB" w:rsidRDefault="0048020E" w:rsidP="00606C08">
      <w:pPr>
        <w:pStyle w:val="Listavietas1"/>
      </w:pPr>
      <w:r w:rsidRPr="00BC2FDB">
        <w:t>El Responsable de Ventas debe mantener un registro de los clientes actualizados</w:t>
      </w:r>
    </w:p>
    <w:p w14:paraId="74D74779" w14:textId="77777777" w:rsidR="002C3311" w:rsidRPr="00BC2FDB" w:rsidRDefault="0048020E" w:rsidP="00606C08">
      <w:pPr>
        <w:pStyle w:val="Listavietas1"/>
      </w:pPr>
      <w:r w:rsidRPr="00BC2FDB">
        <w:t>El Técnico Responsable es responsable de:</w:t>
      </w:r>
    </w:p>
    <w:p w14:paraId="01DDD26A" w14:textId="77777777" w:rsidR="002C3311" w:rsidRPr="00BC2FDB" w:rsidRDefault="0048020E" w:rsidP="00606C08">
      <w:pPr>
        <w:pStyle w:val="Listaconvietas3"/>
      </w:pPr>
      <w:r w:rsidRPr="00BC2FDB">
        <w:t>Comunicarse con las autoridades</w:t>
      </w:r>
    </w:p>
    <w:p w14:paraId="35DDDDE3" w14:textId="77777777" w:rsidR="002C3311" w:rsidRPr="00BC2FDB" w:rsidRDefault="0048020E" w:rsidP="00606C08">
      <w:pPr>
        <w:pStyle w:val="Listaconvietas3"/>
      </w:pPr>
      <w:r w:rsidRPr="00BC2FDB">
        <w:t>Notificar a la parte de distribución el bloqueo/inmovilización de los productos afectados</w:t>
      </w:r>
    </w:p>
    <w:p w14:paraId="1B961BD8" w14:textId="77777777" w:rsidR="002C3311" w:rsidRDefault="0048020E" w:rsidP="00606C08">
      <w:pPr>
        <w:pStyle w:val="Listaconvietas3"/>
      </w:pPr>
      <w:r w:rsidRPr="00BC2FDB">
        <w:t xml:space="preserve">Hacer seguimiento y evolución del proceso de recuperación del mercado. </w:t>
      </w:r>
    </w:p>
    <w:p w14:paraId="68B6F7CC" w14:textId="77777777" w:rsidR="0034150B" w:rsidRDefault="0034150B">
      <w:pPr>
        <w:spacing w:after="0"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4E4D2E24" w14:textId="77777777" w:rsidR="0034150B" w:rsidRPr="00BC2FDB" w:rsidRDefault="0034150B" w:rsidP="0034150B">
      <w:pPr>
        <w:pStyle w:val="Prrafodelista"/>
        <w:ind w:left="1440"/>
        <w:rPr>
          <w:szCs w:val="24"/>
        </w:rPr>
      </w:pPr>
    </w:p>
    <w:p w14:paraId="01EFFD8A" w14:textId="77777777" w:rsidR="002C3311" w:rsidRPr="00BC2FDB" w:rsidRDefault="0048020E">
      <w:pPr>
        <w:rPr>
          <w:szCs w:val="24"/>
        </w:rPr>
      </w:pPr>
      <w:r w:rsidRPr="00BC2FDB">
        <w:rPr>
          <w:bCs/>
          <w:szCs w:val="24"/>
        </w:rPr>
        <w:t>Los departamentos afectados son los señalados en la siguiente tabla: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34150B" w:rsidRPr="00E169B2" w14:paraId="342DBA96" w14:textId="77777777" w:rsidTr="0001000F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</w:tcPr>
          <w:p w14:paraId="6EDE3E2B" w14:textId="77777777" w:rsidR="0034150B" w:rsidRPr="00E169B2" w:rsidRDefault="0034150B" w:rsidP="0001000F">
            <w:pPr>
              <w:spacing w:after="0" w:line="240" w:lineRule="auto"/>
              <w:jc w:val="center"/>
            </w:pPr>
            <w:r w:rsidRPr="00E169B2"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</w:tcPr>
          <w:p w14:paraId="5F03E9D0" w14:textId="77777777" w:rsidR="0034150B" w:rsidRPr="00E169B2" w:rsidRDefault="0034150B" w:rsidP="0001000F">
            <w:pPr>
              <w:jc w:val="center"/>
            </w:pPr>
            <w:r w:rsidRPr="00E169B2">
              <w:t>Aplica</w:t>
            </w:r>
          </w:p>
        </w:tc>
      </w:tr>
      <w:tr w:rsidR="0034150B" w:rsidRPr="00E169B2" w14:paraId="5941957D" w14:textId="77777777" w:rsidTr="0001000F">
        <w:trPr>
          <w:trHeight w:val="92"/>
          <w:jc w:val="center"/>
        </w:trPr>
        <w:tc>
          <w:tcPr>
            <w:tcW w:w="3209" w:type="dxa"/>
            <w:vMerge/>
          </w:tcPr>
          <w:p w14:paraId="595BE727" w14:textId="77777777" w:rsidR="0034150B" w:rsidRPr="00E169B2" w:rsidRDefault="0034150B" w:rsidP="0001000F"/>
        </w:tc>
        <w:tc>
          <w:tcPr>
            <w:tcW w:w="1604" w:type="dxa"/>
            <w:shd w:val="clear" w:color="auto" w:fill="9D9D9D"/>
          </w:tcPr>
          <w:p w14:paraId="35BFBB21" w14:textId="77777777" w:rsidR="0034150B" w:rsidRPr="00E169B2" w:rsidRDefault="0034150B" w:rsidP="0001000F">
            <w:pPr>
              <w:spacing w:after="0" w:line="240" w:lineRule="auto"/>
              <w:jc w:val="center"/>
            </w:pPr>
            <w:r w:rsidRPr="00E169B2">
              <w:t>Si</w:t>
            </w:r>
          </w:p>
        </w:tc>
        <w:tc>
          <w:tcPr>
            <w:tcW w:w="1605" w:type="dxa"/>
            <w:shd w:val="clear" w:color="auto" w:fill="9D9D9D"/>
          </w:tcPr>
          <w:p w14:paraId="177AB36A" w14:textId="77777777" w:rsidR="0034150B" w:rsidRPr="00E169B2" w:rsidRDefault="0034150B" w:rsidP="0001000F">
            <w:pPr>
              <w:spacing w:after="0" w:line="240" w:lineRule="auto"/>
              <w:jc w:val="center"/>
            </w:pPr>
            <w:r w:rsidRPr="00E169B2">
              <w:t>No</w:t>
            </w:r>
          </w:p>
        </w:tc>
      </w:tr>
      <w:tr w:rsidR="0034150B" w:rsidRPr="00E169B2" w14:paraId="0BBABB89" w14:textId="77777777" w:rsidTr="0001000F">
        <w:trPr>
          <w:jc w:val="center"/>
        </w:trPr>
        <w:tc>
          <w:tcPr>
            <w:tcW w:w="3209" w:type="dxa"/>
            <w:vAlign w:val="center"/>
          </w:tcPr>
          <w:p w14:paraId="4410CE27" w14:textId="77777777" w:rsidR="0034150B" w:rsidRPr="00E169B2" w:rsidRDefault="0034150B" w:rsidP="0001000F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3C17DAA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0FED83F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4150B" w:rsidRPr="00E169B2" w14:paraId="00155B21" w14:textId="77777777" w:rsidTr="0001000F">
        <w:trPr>
          <w:jc w:val="center"/>
        </w:trPr>
        <w:tc>
          <w:tcPr>
            <w:tcW w:w="3209" w:type="dxa"/>
            <w:vAlign w:val="center"/>
          </w:tcPr>
          <w:p w14:paraId="15B937A9" w14:textId="77777777" w:rsidR="0034150B" w:rsidRPr="00E169B2" w:rsidRDefault="0034150B" w:rsidP="0001000F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D990D68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A445C4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4150B" w:rsidRPr="00E169B2" w14:paraId="7DF77779" w14:textId="77777777" w:rsidTr="0001000F">
        <w:trPr>
          <w:jc w:val="center"/>
        </w:trPr>
        <w:tc>
          <w:tcPr>
            <w:tcW w:w="3209" w:type="dxa"/>
            <w:vAlign w:val="center"/>
          </w:tcPr>
          <w:p w14:paraId="4E55BC42" w14:textId="77777777" w:rsidR="0034150B" w:rsidRPr="00E169B2" w:rsidRDefault="0034150B" w:rsidP="0001000F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23FD74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1BF2B92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34150B" w:rsidRPr="00E169B2" w14:paraId="6980EF08" w14:textId="77777777" w:rsidTr="0001000F">
        <w:trPr>
          <w:jc w:val="center"/>
        </w:trPr>
        <w:tc>
          <w:tcPr>
            <w:tcW w:w="3209" w:type="dxa"/>
            <w:vAlign w:val="center"/>
          </w:tcPr>
          <w:p w14:paraId="19AF4B54" w14:textId="77777777" w:rsidR="0034150B" w:rsidRPr="00E169B2" w:rsidRDefault="0034150B" w:rsidP="0001000F">
            <w:pPr>
              <w:jc w:val="center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4E99E6B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16F64F5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34150B" w:rsidRPr="00E169B2" w14:paraId="6B147539" w14:textId="77777777" w:rsidTr="0001000F">
        <w:trPr>
          <w:jc w:val="center"/>
        </w:trPr>
        <w:tc>
          <w:tcPr>
            <w:tcW w:w="3209" w:type="dxa"/>
            <w:vAlign w:val="center"/>
          </w:tcPr>
          <w:p w14:paraId="125EF28E" w14:textId="77777777" w:rsidR="0034150B" w:rsidRDefault="0034150B" w:rsidP="0001000F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8BF399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70D0F66" w14:textId="77777777" w:rsidR="0034150B" w:rsidRPr="00E169B2" w:rsidRDefault="0034150B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0AE1FC41" w14:textId="77777777" w:rsidR="002C3311" w:rsidRPr="00BC2FDB" w:rsidRDefault="002C3311">
      <w:pPr>
        <w:spacing w:line="259" w:lineRule="auto"/>
        <w:jc w:val="left"/>
        <w:rPr>
          <w:bCs/>
          <w:szCs w:val="24"/>
        </w:rPr>
      </w:pPr>
    </w:p>
    <w:p w14:paraId="1A96F67F" w14:textId="77777777" w:rsidR="002C3311" w:rsidRPr="00BC2FDB" w:rsidRDefault="0048020E" w:rsidP="00794B15">
      <w:pPr>
        <w:pStyle w:val="Titulo1SP"/>
      </w:pPr>
      <w:bookmarkStart w:id="3" w:name="_Toc158635829"/>
      <w:r w:rsidRPr="00BC2FDB">
        <w:t>Definiciones y Acrónimos</w:t>
      </w:r>
      <w:bookmarkEnd w:id="3"/>
    </w:p>
    <w:p w14:paraId="2C7B3869" w14:textId="315664B6" w:rsidR="002C3311" w:rsidRPr="00794B15" w:rsidRDefault="0048020E" w:rsidP="00794B15">
      <w:pPr>
        <w:pStyle w:val="Listavietas1"/>
        <w:rPr>
          <w:lang w:val="es-ES"/>
        </w:rPr>
      </w:pPr>
      <w:r w:rsidRPr="00BC2FDB">
        <w:rPr>
          <w:u w:val="single"/>
          <w:lang w:val="es-ES"/>
        </w:rPr>
        <w:t>AEMPS:</w:t>
      </w:r>
      <w:r w:rsidRPr="00BC2FDB">
        <w:rPr>
          <w:lang w:val="es-ES"/>
        </w:rPr>
        <w:t xml:space="preserve"> Agencia Española de Medicamentos y Medicamentos.</w:t>
      </w:r>
    </w:p>
    <w:p w14:paraId="0E2FD88F" w14:textId="77777777" w:rsidR="002C3311" w:rsidRPr="00BC2FDB" w:rsidRDefault="0048020E" w:rsidP="00794B15">
      <w:pPr>
        <w:pStyle w:val="Listavietas1"/>
      </w:pPr>
      <w:r w:rsidRPr="00BC2FDB">
        <w:rPr>
          <w:u w:val="single"/>
          <w:lang w:val="es-ES"/>
        </w:rPr>
        <w:t>N/A:</w:t>
      </w:r>
      <w:r w:rsidRPr="00BC2FDB">
        <w:rPr>
          <w:lang w:val="es-ES"/>
        </w:rPr>
        <w:t xml:space="preserve"> no aplica</w:t>
      </w:r>
    </w:p>
    <w:p w14:paraId="5C939334" w14:textId="77777777" w:rsidR="002C3311" w:rsidRPr="00BC2FDB" w:rsidRDefault="0048020E" w:rsidP="00794B15">
      <w:pPr>
        <w:pStyle w:val="Titulo1SP"/>
      </w:pPr>
      <w:bookmarkStart w:id="4" w:name="_Toc158635830"/>
      <w:r w:rsidRPr="00BC2FDB">
        <w:t>Procedimiento</w:t>
      </w:r>
      <w:bookmarkEnd w:id="4"/>
    </w:p>
    <w:p w14:paraId="24832701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Todas las alertas de seguridad recibidas que puedan tener un impacto perjudicial tras el uso de los productos de </w:t>
      </w:r>
      <w:r w:rsidR="0034150B">
        <w:rPr>
          <w:szCs w:val="24"/>
        </w:rPr>
        <w:t>SPIKA</w:t>
      </w:r>
      <w:r w:rsidRPr="00BC2FDB">
        <w:rPr>
          <w:szCs w:val="24"/>
        </w:rPr>
        <w:t xml:space="preserve"> deben ser evaluadas por el D. General y el Técnico Responsable. Adicionalmente, pueden recibirse notificaciones de reclamaciones que puedan escalarse mediante este procedimiento. </w:t>
      </w:r>
    </w:p>
    <w:p w14:paraId="567C2788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Si la decisión final da lugar a que el producto sea bloqueado o retirado del mercado se realizará como se indica en este procedimiento. </w:t>
      </w:r>
    </w:p>
    <w:p w14:paraId="740561E6" w14:textId="77777777" w:rsidR="002C3311" w:rsidRPr="00BC2FDB" w:rsidRDefault="0048020E" w:rsidP="00850764">
      <w:pPr>
        <w:pStyle w:val="Titulo2SP"/>
      </w:pPr>
      <w:bookmarkStart w:id="5" w:name="_Toc158635831"/>
      <w:r w:rsidRPr="00BC2FDB">
        <w:t>Alcance del proceso de retirada</w:t>
      </w:r>
      <w:bookmarkEnd w:id="5"/>
    </w:p>
    <w:p w14:paraId="0D899810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Una vez que se ha tomado la decisión de retirar del mercado un producto, las acciones deben ser rápidas y eficaces, a fin de evitar la propagación del riesgo para la salud y protección de los clientes y reducir en la medida de lo posible las consecuencias que puedan producirse. </w:t>
      </w:r>
    </w:p>
    <w:p w14:paraId="729B59AD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>Las retiradas pueden deberse a:</w:t>
      </w:r>
    </w:p>
    <w:p w14:paraId="4CCC4712" w14:textId="77777777" w:rsidR="002C3311" w:rsidRPr="00BC2FDB" w:rsidRDefault="0048020E" w:rsidP="00794B15">
      <w:pPr>
        <w:pStyle w:val="Listavietas1"/>
      </w:pPr>
      <w:r w:rsidRPr="00BC2FDB">
        <w:lastRenderedPageBreak/>
        <w:t>Una reclamación o defecto de calidad detectados dentro de la empresa</w:t>
      </w:r>
    </w:p>
    <w:p w14:paraId="53CF55E1" w14:textId="77777777" w:rsidR="002C3311" w:rsidRPr="00BC2FDB" w:rsidRDefault="0048020E" w:rsidP="00794B15">
      <w:pPr>
        <w:pStyle w:val="Listavietas1"/>
      </w:pPr>
      <w:r w:rsidRPr="00BC2FDB">
        <w:t xml:space="preserve">Una reclamación externa por un defecto de calidad (ver </w:t>
      </w:r>
      <w:r w:rsidR="00C434C8" w:rsidRPr="00BC2FDB">
        <w:rPr>
          <w:b/>
          <w:bCs/>
        </w:rPr>
        <w:t>PNT</w:t>
      </w:r>
      <w:r w:rsidRPr="00BC2FDB">
        <w:rPr>
          <w:b/>
          <w:bCs/>
        </w:rPr>
        <w:t>-007 Gestión de Reclamaciones</w:t>
      </w:r>
      <w:r w:rsidRPr="00BC2FDB">
        <w:t>)</w:t>
      </w:r>
    </w:p>
    <w:p w14:paraId="541E787F" w14:textId="77777777" w:rsidR="002C3311" w:rsidRPr="00BC2FDB" w:rsidRDefault="0048020E" w:rsidP="00794B15">
      <w:pPr>
        <w:pStyle w:val="Listavietas1"/>
      </w:pPr>
      <w:r w:rsidRPr="00BC2FDB">
        <w:t xml:space="preserve">Requisito de las autoridades sanitarias correspondientes. </w:t>
      </w:r>
    </w:p>
    <w:p w14:paraId="30017F39" w14:textId="77777777" w:rsidR="002C3311" w:rsidRPr="00BC2FDB" w:rsidRDefault="0048020E" w:rsidP="00794B15">
      <w:pPr>
        <w:pStyle w:val="Titulo2SP"/>
      </w:pPr>
      <w:bookmarkStart w:id="6" w:name="_Toc158635832"/>
      <w:r w:rsidRPr="00BC2FDB">
        <w:t>Tipos de retirada</w:t>
      </w:r>
      <w:bookmarkEnd w:id="6"/>
    </w:p>
    <w:p w14:paraId="447A7470" w14:textId="77777777" w:rsidR="002C3311" w:rsidRPr="00BC2FDB" w:rsidRDefault="0048020E" w:rsidP="00794B15">
      <w:pPr>
        <w:pStyle w:val="Ttulo3SP"/>
      </w:pPr>
      <w:bookmarkStart w:id="7" w:name="_Toc158635833"/>
      <w:r w:rsidRPr="00BC2FDB">
        <w:t>Retirada urgente</w:t>
      </w:r>
      <w:bookmarkEnd w:id="7"/>
    </w:p>
    <w:p w14:paraId="28D1D883" w14:textId="77777777" w:rsidR="002C3311" w:rsidRPr="00794B15" w:rsidRDefault="0048020E">
      <w:pPr>
        <w:pStyle w:val="SPACED"/>
        <w:rPr>
          <w:rFonts w:cs="Open Sans"/>
          <w:lang w:val="es-ES"/>
        </w:rPr>
      </w:pPr>
      <w:r w:rsidRPr="00BC2FDB">
        <w:rPr>
          <w:rFonts w:cs="Open Sans"/>
          <w:lang w:val="es-ES"/>
        </w:rPr>
        <w:t>Cuando existe una probabilidad razonable de que el uso del producto pueda causar daños irreparables a la salud de las personas.</w:t>
      </w:r>
    </w:p>
    <w:p w14:paraId="156BDBAE" w14:textId="77777777" w:rsidR="002C3311" w:rsidRPr="00794B15" w:rsidRDefault="0048020E">
      <w:pPr>
        <w:pStyle w:val="SPACED"/>
        <w:rPr>
          <w:rFonts w:cs="Open Sans"/>
          <w:lang w:val="es-ES"/>
        </w:rPr>
      </w:pPr>
      <w:r w:rsidRPr="00BC2FDB">
        <w:rPr>
          <w:rFonts w:cs="Open Sans"/>
          <w:lang w:val="es-ES"/>
        </w:rPr>
        <w:t>En este caso, el objetivo principal es recoger TODOS los artículos no contados que han salido de a uso, incluidos los que pueden haber sido enviados al público, utilizando todas las medidas necesarias, incluida la publicidad en los medios de comunicación si es necesario.</w:t>
      </w:r>
    </w:p>
    <w:p w14:paraId="65D75DA1" w14:textId="77777777" w:rsidR="002C3311" w:rsidRPr="00BC2FDB" w:rsidRDefault="0048020E" w:rsidP="00794B15">
      <w:pPr>
        <w:pStyle w:val="Ttulo3SP"/>
      </w:pPr>
      <w:bookmarkStart w:id="8" w:name="_Toc158635834"/>
      <w:r w:rsidRPr="00BC2FDB">
        <w:t>Retirada no urgente</w:t>
      </w:r>
      <w:bookmarkEnd w:id="8"/>
    </w:p>
    <w:p w14:paraId="122FC4E7" w14:textId="77777777" w:rsidR="002C3311" w:rsidRPr="00794B15" w:rsidRDefault="0048020E">
      <w:pPr>
        <w:pStyle w:val="SPACED"/>
        <w:rPr>
          <w:rFonts w:cs="Open Sans"/>
          <w:lang w:val="es-ES"/>
        </w:rPr>
      </w:pPr>
      <w:r w:rsidRPr="00BC2FDB">
        <w:rPr>
          <w:rFonts w:cs="Open Sans"/>
          <w:lang w:val="es-ES"/>
        </w:rPr>
        <w:t>Una situación en la que el uso del producto puede causar efectos adversos temporales para la salud que son reversibles y donde la probabilidad de efectos irreversibles es remota.</w:t>
      </w:r>
    </w:p>
    <w:p w14:paraId="4DA19C79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>En este caso el objetivo fundamental es el bloqueo inmediato de todos los elementos de sus destinos, con la recuperación que se lleva a cabo de forma discreta. Los medios de comunicación no se utilizarán excepto en casos específicos de alto riesgo.</w:t>
      </w:r>
    </w:p>
    <w:p w14:paraId="4BFC9D88" w14:textId="77777777" w:rsidR="002C3311" w:rsidRPr="00BC2FDB" w:rsidRDefault="0048020E" w:rsidP="00794B15">
      <w:pPr>
        <w:pStyle w:val="Titulo2SP"/>
      </w:pPr>
      <w:bookmarkStart w:id="9" w:name="_Toc158635835"/>
      <w:r w:rsidRPr="00BC2FDB">
        <w:t>Aviso a las autoridades sanitarias</w:t>
      </w:r>
      <w:bookmarkEnd w:id="9"/>
    </w:p>
    <w:p w14:paraId="35344080" w14:textId="77777777" w:rsidR="002C3311" w:rsidRPr="00794B15" w:rsidRDefault="0048020E">
      <w:pPr>
        <w:pStyle w:val="SPACED"/>
        <w:rPr>
          <w:rFonts w:cs="Open Sans"/>
          <w:lang w:val="es-ES"/>
        </w:rPr>
      </w:pPr>
      <w:r w:rsidRPr="00BC2FDB">
        <w:rPr>
          <w:rFonts w:cs="Open Sans"/>
          <w:lang w:val="es-ES"/>
        </w:rPr>
        <w:t xml:space="preserve">Una vez tomada la decisión de inmovilizar o retirar un producto o lote del mercado, es obligatorio informar inmediatamente a las Autoridades sanitarias. </w:t>
      </w:r>
    </w:p>
    <w:p w14:paraId="309B3D07" w14:textId="77777777" w:rsidR="002C3311" w:rsidRPr="00794B15" w:rsidRDefault="0048020E">
      <w:pPr>
        <w:pStyle w:val="SPACED"/>
        <w:rPr>
          <w:rFonts w:cs="Open Sans"/>
          <w:lang w:val="es-ES"/>
        </w:rPr>
      </w:pPr>
      <w:r w:rsidRPr="00BC2FDB">
        <w:rPr>
          <w:rFonts w:cs="Open Sans"/>
          <w:lang w:val="es-ES"/>
        </w:rPr>
        <w:t xml:space="preserve">La AEMPS u otras entidades sanitarias delegadas a </w:t>
      </w:r>
      <w:r w:rsidR="0034150B">
        <w:rPr>
          <w:rFonts w:cs="Open Sans"/>
          <w:lang w:val="es-ES"/>
        </w:rPr>
        <w:t>SPIKA</w:t>
      </w:r>
      <w:r w:rsidRPr="00BC2FDB">
        <w:rPr>
          <w:rFonts w:cs="Open Sans"/>
          <w:lang w:val="es-ES"/>
        </w:rPr>
        <w:t xml:space="preserve"> se notificarán por correo electrónico y se utilizará la información proporcionada para evaluar los posibles riesgos, siendo el Técnico Responsable el encargado de hacer estas comunicaciones. </w:t>
      </w:r>
    </w:p>
    <w:p w14:paraId="4E80F6CE" w14:textId="77777777" w:rsidR="002C3311" w:rsidRPr="00BC2FDB" w:rsidRDefault="0048020E" w:rsidP="00794B15">
      <w:pPr>
        <w:pStyle w:val="Titulo2SP"/>
      </w:pPr>
      <w:bookmarkStart w:id="10" w:name="_Toc158635836"/>
      <w:r w:rsidRPr="00BC2FDB">
        <w:t>Información necesaria para enviar el aviso</w:t>
      </w:r>
      <w:bookmarkEnd w:id="10"/>
    </w:p>
    <w:p w14:paraId="44891EB1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>Después de la decisión de retirar un producto de productos del mercado, será necesario recopilar una serie de información que se enviará a las Autoridades sanitarias, que generalmente serán las siguientes:</w:t>
      </w:r>
    </w:p>
    <w:p w14:paraId="5B6B4EAE" w14:textId="77777777" w:rsidR="002C3311" w:rsidRPr="00BC2FDB" w:rsidRDefault="0048020E" w:rsidP="00794B15">
      <w:pPr>
        <w:pStyle w:val="Listavietas1"/>
      </w:pPr>
      <w:r w:rsidRPr="00BC2FDB">
        <w:t>Datos por lotes de producto o productos</w:t>
      </w:r>
    </w:p>
    <w:p w14:paraId="3EB65602" w14:textId="77777777" w:rsidR="002C3311" w:rsidRPr="00BC2FDB" w:rsidRDefault="0048020E" w:rsidP="00794B15">
      <w:pPr>
        <w:pStyle w:val="Listavietas1"/>
      </w:pPr>
      <w:r w:rsidRPr="00BC2FDB">
        <w:lastRenderedPageBreak/>
        <w:t>Nº de lote del producto o productos</w:t>
      </w:r>
    </w:p>
    <w:p w14:paraId="740E5AAC" w14:textId="77777777" w:rsidR="002C3311" w:rsidRPr="00BC2FDB" w:rsidRDefault="0048020E" w:rsidP="00794B15">
      <w:pPr>
        <w:pStyle w:val="Listavietas1"/>
      </w:pPr>
      <w:r w:rsidRPr="00BC2FDB">
        <w:t xml:space="preserve">Motivo de la decisión </w:t>
      </w:r>
    </w:p>
    <w:p w14:paraId="65B9716B" w14:textId="77777777" w:rsidR="002C3311" w:rsidRPr="00BC2FDB" w:rsidRDefault="0048020E" w:rsidP="00794B15">
      <w:pPr>
        <w:pStyle w:val="Listavietas1"/>
      </w:pPr>
      <w:r w:rsidRPr="00BC2FDB">
        <w:t>Evaluación del riesgo</w:t>
      </w:r>
    </w:p>
    <w:p w14:paraId="1640F64F" w14:textId="77777777" w:rsidR="002C3311" w:rsidRPr="00BC2FDB" w:rsidRDefault="0048020E" w:rsidP="00794B15">
      <w:pPr>
        <w:pStyle w:val="Listavietas1"/>
      </w:pPr>
      <w:r w:rsidRPr="00BC2FDB">
        <w:t>Datos de producción, que incluye:</w:t>
      </w:r>
    </w:p>
    <w:p w14:paraId="5535DF68" w14:textId="77777777" w:rsidR="002C3311" w:rsidRPr="00BC2FDB" w:rsidRDefault="0048020E" w:rsidP="00794B15">
      <w:pPr>
        <w:pStyle w:val="Listavietas2"/>
      </w:pPr>
      <w:r w:rsidRPr="00BC2FDB">
        <w:t>Número de unidades totales producidas</w:t>
      </w:r>
    </w:p>
    <w:p w14:paraId="0EC88727" w14:textId="77777777" w:rsidR="002C3311" w:rsidRPr="00BC2FDB" w:rsidRDefault="0048020E" w:rsidP="00794B15">
      <w:pPr>
        <w:pStyle w:val="Listavietas2"/>
      </w:pPr>
      <w:r w:rsidRPr="00BC2FDB">
        <w:t>Lista de clientes suministrados</w:t>
      </w:r>
    </w:p>
    <w:p w14:paraId="3DF5AC00" w14:textId="77777777" w:rsidR="002C3311" w:rsidRPr="00BC2FDB" w:rsidRDefault="0048020E" w:rsidP="00794B15">
      <w:pPr>
        <w:pStyle w:val="Listavietas2"/>
      </w:pPr>
      <w:r w:rsidRPr="00BC2FDB">
        <w:t>Nombre de los clientes y datos de contacto: teléfono, email, dirección postal, etc…</w:t>
      </w:r>
    </w:p>
    <w:p w14:paraId="14D444C2" w14:textId="77777777" w:rsidR="002C3311" w:rsidRPr="00BC2FDB" w:rsidRDefault="0048020E" w:rsidP="00794B15">
      <w:pPr>
        <w:pStyle w:val="Listavietas2"/>
      </w:pPr>
      <w:r w:rsidRPr="00BC2FDB">
        <w:t>Número de unidades vendidas a cada cliente</w:t>
      </w:r>
    </w:p>
    <w:p w14:paraId="2E5E8844" w14:textId="77777777" w:rsidR="002C3311" w:rsidRPr="00BC2FDB" w:rsidRDefault="0048020E" w:rsidP="00794B15">
      <w:pPr>
        <w:pStyle w:val="Listavietas2"/>
      </w:pPr>
      <w:r w:rsidRPr="00BC2FDB">
        <w:t>Fecha de distribución/entrega</w:t>
      </w:r>
    </w:p>
    <w:p w14:paraId="7B9E5E9C" w14:textId="77777777" w:rsidR="002C3311" w:rsidRPr="00BC2FDB" w:rsidRDefault="0048020E" w:rsidP="00794B15">
      <w:pPr>
        <w:pStyle w:val="Listavietas2"/>
      </w:pPr>
      <w:r w:rsidRPr="00BC2FDB">
        <w:t xml:space="preserve">Albaranes o documentación relacionada con las entregas. </w:t>
      </w:r>
    </w:p>
    <w:p w14:paraId="05A07293" w14:textId="77777777" w:rsidR="002C3311" w:rsidRPr="00BC2FDB" w:rsidRDefault="0048020E" w:rsidP="00794B15">
      <w:pPr>
        <w:pStyle w:val="Titulo2SP"/>
      </w:pPr>
      <w:bookmarkStart w:id="11" w:name="_Toc158635837"/>
      <w:r w:rsidRPr="00BC2FDB">
        <w:t>Bloqueo de producto</w:t>
      </w:r>
      <w:bookmarkEnd w:id="11"/>
    </w:p>
    <w:p w14:paraId="77581417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Podrá realizar el bloqueo total o parcial de productos hasta resolución de la investigación abierta por la reclamación o defecto notificado. El bloqueo parcial debe estar justificado o si ha sido posible acotar el defecto. También pudieran realizarse bloqueos preventivos que se levantarán en caso de descartar el defecto. </w:t>
      </w:r>
    </w:p>
    <w:p w14:paraId="0907BA62" w14:textId="77777777" w:rsidR="002C3311" w:rsidRPr="00BC2FDB" w:rsidRDefault="0048020E" w:rsidP="00794B15">
      <w:pPr>
        <w:pStyle w:val="Titulo2SP"/>
      </w:pPr>
      <w:bookmarkStart w:id="12" w:name="_Toc158635838"/>
      <w:r w:rsidRPr="00BC2FDB">
        <w:t>Informe de retirada y eficacia de la retirada</w:t>
      </w:r>
      <w:bookmarkEnd w:id="12"/>
    </w:p>
    <w:p w14:paraId="0885F72E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Junto con la documentación generada por la reclamación se debe generar un informe donde se recoja toda la trazabilidad de las unidades recuperadas. </w:t>
      </w:r>
    </w:p>
    <w:p w14:paraId="16684E52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>En este informe se debe incluir como mínimo:</w:t>
      </w:r>
    </w:p>
    <w:p w14:paraId="3A915284" w14:textId="77777777" w:rsidR="002C3311" w:rsidRPr="00BC2FDB" w:rsidRDefault="0048020E" w:rsidP="00FD22FF">
      <w:pPr>
        <w:pStyle w:val="Listavietas1"/>
      </w:pPr>
      <w:r w:rsidRPr="00BC2FDB">
        <w:t>Número de unidades distribuidas</w:t>
      </w:r>
    </w:p>
    <w:p w14:paraId="74176AAA" w14:textId="77777777" w:rsidR="002C3311" w:rsidRPr="00BC2FDB" w:rsidRDefault="0048020E" w:rsidP="00FD22FF">
      <w:pPr>
        <w:pStyle w:val="Listavietas1"/>
      </w:pPr>
      <w:r w:rsidRPr="00BC2FDB">
        <w:t>Número de unidades afectadas</w:t>
      </w:r>
    </w:p>
    <w:p w14:paraId="4163FE5C" w14:textId="77777777" w:rsidR="002C3311" w:rsidRPr="00BC2FDB" w:rsidRDefault="0048020E" w:rsidP="00FD22FF">
      <w:pPr>
        <w:pStyle w:val="Listavietas1"/>
      </w:pPr>
      <w:r w:rsidRPr="00BC2FDB">
        <w:t>Número de unidades recuperadas, en caso de discrepancia con las cantidades totales debe explicarse y evaluar el riesgo</w:t>
      </w:r>
    </w:p>
    <w:p w14:paraId="3421D9FA" w14:textId="77777777" w:rsidR="002C3311" w:rsidRPr="00BC2FDB" w:rsidRDefault="0048020E" w:rsidP="00FD22FF">
      <w:pPr>
        <w:pStyle w:val="Listavietas1"/>
      </w:pPr>
      <w:r w:rsidRPr="00BC2FDB">
        <w:t>Riesgo final de la retirada</w:t>
      </w:r>
    </w:p>
    <w:p w14:paraId="11B41B66" w14:textId="77777777" w:rsidR="002C3311" w:rsidRPr="00BC2FDB" w:rsidRDefault="0048020E" w:rsidP="00FD22FF">
      <w:pPr>
        <w:pStyle w:val="Listavietas1"/>
      </w:pPr>
      <w:r w:rsidRPr="00BC2FDB">
        <w:t>Clientes totales</w:t>
      </w:r>
    </w:p>
    <w:p w14:paraId="458BC7C9" w14:textId="77777777" w:rsidR="002C3311" w:rsidRPr="00BC2FDB" w:rsidRDefault="0048020E" w:rsidP="00FD22FF">
      <w:pPr>
        <w:pStyle w:val="Listavietas1"/>
      </w:pPr>
      <w:r w:rsidRPr="00BC2FDB">
        <w:t>Clientes contactados</w:t>
      </w:r>
    </w:p>
    <w:p w14:paraId="1E7C388C" w14:textId="77777777" w:rsidR="002C3311" w:rsidRPr="00BC2FDB" w:rsidRDefault="0048020E" w:rsidP="00FD22FF">
      <w:pPr>
        <w:pStyle w:val="Listavietas1"/>
      </w:pPr>
      <w:r w:rsidRPr="00BC2FDB">
        <w:t>Clientes que han devuelto unidades</w:t>
      </w:r>
    </w:p>
    <w:p w14:paraId="1E921420" w14:textId="77777777" w:rsidR="002C3311" w:rsidRPr="00BC2FDB" w:rsidRDefault="0048020E" w:rsidP="00FD22FF">
      <w:pPr>
        <w:pStyle w:val="Listavietas1"/>
      </w:pPr>
      <w:r w:rsidRPr="00BC2FDB">
        <w:t>Nº de lote/versión</w:t>
      </w:r>
    </w:p>
    <w:p w14:paraId="651ACB1E" w14:textId="77777777" w:rsidR="002C3311" w:rsidRPr="00BC2FDB" w:rsidRDefault="0048020E" w:rsidP="00FD22FF">
      <w:pPr>
        <w:pStyle w:val="Listavietas1"/>
      </w:pPr>
      <w:r w:rsidRPr="00BC2FDB">
        <w:lastRenderedPageBreak/>
        <w:t>Producto afectado</w:t>
      </w:r>
    </w:p>
    <w:p w14:paraId="4FEF2047" w14:textId="77777777" w:rsidR="002C3311" w:rsidRPr="00BC2FDB" w:rsidRDefault="0048020E" w:rsidP="00FD22FF">
      <w:pPr>
        <w:pStyle w:val="Listavietas1"/>
      </w:pPr>
      <w:r w:rsidRPr="00BC2FDB">
        <w:t>Reconciliación final de unidades</w:t>
      </w:r>
    </w:p>
    <w:p w14:paraId="23B63097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En el informe se debe incluir una conclusión de si la retirada se ha considerado eficaz o no para ello además de la reconciliación final de unidades se debe evaluar si se ha podido contactar con todos los clientes para ser informados y que se hayan llevado a cabo las medidas adecuadas para proceder con la retirada. </w:t>
      </w:r>
    </w:p>
    <w:p w14:paraId="1F72E0CE" w14:textId="77777777" w:rsidR="002C3311" w:rsidRPr="00BC2FDB" w:rsidRDefault="0048020E" w:rsidP="00794B15">
      <w:pPr>
        <w:pStyle w:val="Titulo2SP"/>
      </w:pPr>
      <w:bookmarkStart w:id="13" w:name="_Toc158635839"/>
      <w:r w:rsidRPr="00BC2FDB">
        <w:t>Simulacro</w:t>
      </w:r>
      <w:bookmarkEnd w:id="13"/>
    </w:p>
    <w:p w14:paraId="15271169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Si no se ha producido ninguna retirada en el transcurso de un año natural, se realizará un simulacro por el personal de </w:t>
      </w:r>
      <w:r w:rsidR="0034150B">
        <w:rPr>
          <w:szCs w:val="24"/>
        </w:rPr>
        <w:t>SPIKA</w:t>
      </w:r>
      <w:r w:rsidRPr="00BC2FDB">
        <w:rPr>
          <w:szCs w:val="24"/>
        </w:rPr>
        <w:t xml:space="preserve">, con el fin de comprobar la eficacia de la implantación de este procedimiento y los métodos de comunicación con los clientes. </w:t>
      </w:r>
    </w:p>
    <w:p w14:paraId="16D3A311" w14:textId="77777777" w:rsidR="002C3311" w:rsidRPr="00BC2FDB" w:rsidRDefault="0048020E" w:rsidP="00794B15">
      <w:pPr>
        <w:pStyle w:val="Titulo1SP"/>
        <w:rPr>
          <w:rFonts w:ascii="Roboto Light" w:hAnsi="Roboto Light"/>
          <w:sz w:val="24"/>
          <w:szCs w:val="24"/>
        </w:rPr>
      </w:pPr>
      <w:bookmarkStart w:id="14" w:name="_Toc158635840"/>
      <w:r w:rsidRPr="00BC2FDB">
        <w:t>Distribución del Procedimiento</w:t>
      </w:r>
      <w:bookmarkEnd w:id="14"/>
    </w:p>
    <w:p w14:paraId="50238650" w14:textId="77777777" w:rsidR="002C3311" w:rsidRPr="00BC2FDB" w:rsidRDefault="0048020E">
      <w:pPr>
        <w:rPr>
          <w:szCs w:val="24"/>
        </w:rPr>
      </w:pPr>
      <w:r w:rsidRPr="00BC2FDB">
        <w:rPr>
          <w:iCs/>
          <w:szCs w:val="24"/>
        </w:rPr>
        <w:t xml:space="preserve">El personal perteneciente a los </w:t>
      </w:r>
      <w:r w:rsidRPr="00BC2FDB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7DE47B4F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>Copias controladas a emitir:</w:t>
      </w:r>
    </w:p>
    <w:tbl>
      <w:tblPr>
        <w:tblStyle w:val="Tablaconcuadrcula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515"/>
      </w:tblGrid>
      <w:tr w:rsidR="002C3311" w:rsidRPr="00BC2FDB" w14:paraId="0BBAF1E7" w14:textId="77777777" w:rsidTr="000776B1">
        <w:trPr>
          <w:tblHeader/>
          <w:jc w:val="center"/>
        </w:trPr>
        <w:tc>
          <w:tcPr>
            <w:tcW w:w="2841" w:type="dxa"/>
            <w:shd w:val="clear" w:color="auto" w:fill="9D9D9D" w:themeFill="accent4"/>
          </w:tcPr>
          <w:p w14:paraId="415B7425" w14:textId="77777777" w:rsidR="002C3311" w:rsidRPr="00BC2FDB" w:rsidRDefault="0048020E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BC2FDB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515" w:type="dxa"/>
            <w:shd w:val="clear" w:color="auto" w:fill="9D9D9D" w:themeFill="accent4"/>
            <w:vAlign w:val="center"/>
          </w:tcPr>
          <w:p w14:paraId="6C837F63" w14:textId="77777777" w:rsidR="002C3311" w:rsidRPr="00BC2FDB" w:rsidRDefault="0048020E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BC2FDB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2C3311" w:rsidRPr="00BC2FDB" w14:paraId="2291218E" w14:textId="77777777" w:rsidTr="000776B1">
        <w:trPr>
          <w:jc w:val="center"/>
        </w:trPr>
        <w:tc>
          <w:tcPr>
            <w:tcW w:w="2841" w:type="dxa"/>
          </w:tcPr>
          <w:p w14:paraId="1DDEE4FD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515" w:type="dxa"/>
          </w:tcPr>
          <w:p w14:paraId="0B038EFC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Archivo</w:t>
            </w:r>
          </w:p>
        </w:tc>
      </w:tr>
    </w:tbl>
    <w:p w14:paraId="34C10D6B" w14:textId="77777777" w:rsidR="002C3311" w:rsidRPr="00BC2FDB" w:rsidRDefault="0048020E" w:rsidP="00255317">
      <w:pPr>
        <w:pStyle w:val="Titulo1SP"/>
      </w:pPr>
      <w:bookmarkStart w:id="15" w:name="_Toc158635841"/>
      <w:r w:rsidRPr="00BC2FDB">
        <w:t>Anexos</w:t>
      </w:r>
      <w:bookmarkEnd w:id="15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1279"/>
        <w:gridCol w:w="7084"/>
      </w:tblGrid>
      <w:tr w:rsidR="002C3311" w:rsidRPr="00BC2FDB" w14:paraId="0B72ABF0" w14:textId="77777777" w:rsidTr="00794B15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14:paraId="6D2C8AA0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1279" w:type="dxa"/>
            <w:shd w:val="clear" w:color="auto" w:fill="9D9D9D" w:themeFill="accent4"/>
            <w:vAlign w:val="center"/>
          </w:tcPr>
          <w:p w14:paraId="60CF0446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EXTERNO</w:t>
            </w:r>
          </w:p>
          <w:p w14:paraId="00E3DDDB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 xml:space="preserve"> (SI / NO)</w:t>
            </w:r>
          </w:p>
        </w:tc>
        <w:tc>
          <w:tcPr>
            <w:tcW w:w="7084" w:type="dxa"/>
            <w:shd w:val="clear" w:color="auto" w:fill="9D9D9D" w:themeFill="accent4"/>
            <w:vAlign w:val="center"/>
          </w:tcPr>
          <w:p w14:paraId="40C2C7AA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2C3311" w:rsidRPr="00BC2FDB" w14:paraId="22C90764" w14:textId="77777777">
        <w:trPr>
          <w:trHeight w:val="677"/>
        </w:trPr>
        <w:tc>
          <w:tcPr>
            <w:tcW w:w="988" w:type="dxa"/>
            <w:vAlign w:val="center"/>
          </w:tcPr>
          <w:p w14:paraId="493AD9B3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1279" w:type="dxa"/>
            <w:vAlign w:val="center"/>
          </w:tcPr>
          <w:p w14:paraId="71BE74C0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7084" w:type="dxa"/>
            <w:vAlign w:val="center"/>
          </w:tcPr>
          <w:p w14:paraId="3291E9F4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N/A</w:t>
            </w:r>
          </w:p>
        </w:tc>
      </w:tr>
    </w:tbl>
    <w:p w14:paraId="152D4153" w14:textId="77777777" w:rsidR="002C3311" w:rsidRPr="00BC2FDB" w:rsidRDefault="0048020E" w:rsidP="00794B15">
      <w:pPr>
        <w:pStyle w:val="Titulo1SP"/>
      </w:pPr>
      <w:bookmarkStart w:id="16" w:name="_Toc158635842"/>
      <w:r w:rsidRPr="00BC2FDB">
        <w:lastRenderedPageBreak/>
        <w:t>Documentación relacionada</w:t>
      </w:r>
      <w:bookmarkEnd w:id="16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2C3311" w:rsidRPr="00BC2FDB" w14:paraId="6E5363FA" w14:textId="77777777" w:rsidTr="00794B15">
        <w:trPr>
          <w:tblHeader/>
        </w:trPr>
        <w:tc>
          <w:tcPr>
            <w:tcW w:w="1836" w:type="dxa"/>
            <w:shd w:val="clear" w:color="auto" w:fill="9D9D9D" w:themeFill="accent4"/>
          </w:tcPr>
          <w:p w14:paraId="042FD743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Código</w:t>
            </w:r>
          </w:p>
          <w:p w14:paraId="3A61CB1B" w14:textId="77777777" w:rsidR="002C3311" w:rsidRPr="00BC2FDB" w:rsidRDefault="002C3311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</w:p>
        </w:tc>
        <w:tc>
          <w:tcPr>
            <w:tcW w:w="8052" w:type="dxa"/>
            <w:shd w:val="clear" w:color="auto" w:fill="9D9D9D" w:themeFill="accent4"/>
          </w:tcPr>
          <w:p w14:paraId="54B99343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2C3311" w:rsidRPr="00BC2FDB" w14:paraId="7322367B" w14:textId="77777777">
        <w:tc>
          <w:tcPr>
            <w:tcW w:w="1836" w:type="dxa"/>
          </w:tcPr>
          <w:p w14:paraId="102F6A94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052" w:type="dxa"/>
          </w:tcPr>
          <w:p w14:paraId="061873E1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Reglamento (UE) 2017/745 del Parlamento Europeo y del Consejo sobre los productos sanitarios, por el que se modifican la Directiva 2001/83/CE, el Reglamento (CE) n.o 178/2002</w:t>
            </w:r>
          </w:p>
        </w:tc>
      </w:tr>
      <w:tr w:rsidR="002C3311" w:rsidRPr="00BC2FDB" w14:paraId="0068EA1C" w14:textId="77777777">
        <w:tc>
          <w:tcPr>
            <w:tcW w:w="1836" w:type="dxa"/>
          </w:tcPr>
          <w:p w14:paraId="02911249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052" w:type="dxa"/>
          </w:tcPr>
          <w:p w14:paraId="127728E7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Reglamento (CE) n.o 1223/2009 y por el que se derogan las Directivas 90/385/CEE y 93/42/CEE del Consejo</w:t>
            </w:r>
          </w:p>
        </w:tc>
      </w:tr>
      <w:tr w:rsidR="002C3311" w:rsidRPr="00BC2FDB" w14:paraId="4A3A4A9C" w14:textId="77777777">
        <w:tc>
          <w:tcPr>
            <w:tcW w:w="1836" w:type="dxa"/>
          </w:tcPr>
          <w:p w14:paraId="53E9E387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14:paraId="4ECA8417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Manual de Calidad</w:t>
            </w:r>
          </w:p>
        </w:tc>
      </w:tr>
      <w:tr w:rsidR="002C3311" w:rsidRPr="00BC2FDB" w14:paraId="571D18C3" w14:textId="77777777">
        <w:tc>
          <w:tcPr>
            <w:tcW w:w="1836" w:type="dxa"/>
          </w:tcPr>
          <w:p w14:paraId="394D1DDC" w14:textId="77777777" w:rsidR="002C3311" w:rsidRPr="00BC2FDB" w:rsidRDefault="00C434C8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PNT</w:t>
            </w:r>
            <w:r w:rsidR="0048020E" w:rsidRPr="00BC2FDB">
              <w:rPr>
                <w:rFonts w:eastAsia="Times New Roman"/>
                <w:szCs w:val="24"/>
              </w:rPr>
              <w:t>-006</w:t>
            </w:r>
          </w:p>
        </w:tc>
        <w:tc>
          <w:tcPr>
            <w:tcW w:w="8052" w:type="dxa"/>
          </w:tcPr>
          <w:p w14:paraId="5E7F5CEF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szCs w:val="24"/>
              </w:rPr>
              <w:t>Gestion de Reclamaciones</w:t>
            </w:r>
          </w:p>
        </w:tc>
      </w:tr>
    </w:tbl>
    <w:p w14:paraId="124BC5D0" w14:textId="77777777" w:rsidR="002C3311" w:rsidRPr="00BC2FDB" w:rsidRDefault="0048020E" w:rsidP="00794B15">
      <w:pPr>
        <w:pStyle w:val="Titulo1SP"/>
      </w:pPr>
      <w:bookmarkStart w:id="17" w:name="_Toc158635843"/>
      <w:r w:rsidRPr="00BC2FDB">
        <w:t>Formación</w:t>
      </w:r>
      <w:bookmarkEnd w:id="17"/>
    </w:p>
    <w:p w14:paraId="7FF06F49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2C3311" w:rsidRPr="00BC2FDB" w14:paraId="5CAA19C4" w14:textId="77777777" w:rsidTr="00794B15">
        <w:tc>
          <w:tcPr>
            <w:tcW w:w="1555" w:type="dxa"/>
            <w:shd w:val="clear" w:color="auto" w:fill="9D9D9D" w:themeFill="accent4"/>
          </w:tcPr>
          <w:p w14:paraId="45EA4299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4709C3D2" w14:textId="77777777" w:rsidR="002C3311" w:rsidRPr="00BC2FDB" w:rsidRDefault="0048020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2C3311" w:rsidRPr="00BC2FDB" w14:paraId="63B897AD" w14:textId="77777777" w:rsidTr="0048020E">
        <w:tc>
          <w:tcPr>
            <w:tcW w:w="1555" w:type="dxa"/>
          </w:tcPr>
          <w:sdt>
            <w:sdtPr>
              <w:rPr>
                <w:szCs w:val="24"/>
              </w:rPr>
              <w:id w:val="75874228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4AB632D" w14:textId="77777777" w:rsidR="002C3311" w:rsidRPr="00BC2FDB" w:rsidRDefault="0048020E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BC2FDB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14:paraId="3E086933" w14:textId="77777777" w:rsidR="002C3311" w:rsidRPr="00BC2FDB" w:rsidRDefault="0048020E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 xml:space="preserve">Teórica </w:t>
            </w:r>
            <w:r w:rsidRPr="00BC2FDB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2C3311" w:rsidRPr="00BC2FDB" w14:paraId="1462FCCF" w14:textId="77777777" w:rsidTr="0048020E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111284341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9FB2FF" w14:textId="77777777" w:rsidR="002C3311" w:rsidRPr="00BC2FDB" w:rsidRDefault="0048020E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BC2FDB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2B0BB" w14:textId="77777777" w:rsidR="002C3311" w:rsidRPr="00BC2FDB" w:rsidRDefault="0048020E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BC2FDB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BC2FDB">
              <w:rPr>
                <w:rFonts w:eastAsia="Times New Roman"/>
                <w:szCs w:val="24"/>
              </w:rPr>
              <w:t xml:space="preserve">(En caso de seleccionar esta opción, </w:t>
            </w:r>
            <w:r w:rsidRPr="00BC2FDB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14:paraId="348942E1" w14:textId="77777777" w:rsidR="002C3311" w:rsidRPr="00BC2FDB" w:rsidRDefault="0048020E">
      <w:pPr>
        <w:rPr>
          <w:szCs w:val="24"/>
        </w:rPr>
      </w:pPr>
      <w:r w:rsidRPr="00BC2FDB">
        <w:rPr>
          <w:szCs w:val="24"/>
        </w:rPr>
        <w:t xml:space="preserve"> </w:t>
      </w:r>
    </w:p>
    <w:sectPr w:rsidR="002C3311" w:rsidRPr="00BC2FDB">
      <w:headerReference w:type="default" r:id="rId8"/>
      <w:footerReference w:type="default" r:id="rId9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053DF" w14:textId="77777777" w:rsidR="003F4BFE" w:rsidRDefault="003F4BFE">
      <w:pPr>
        <w:spacing w:after="0" w:line="240" w:lineRule="auto"/>
      </w:pPr>
      <w:r>
        <w:separator/>
      </w:r>
    </w:p>
  </w:endnote>
  <w:endnote w:type="continuationSeparator" w:id="0">
    <w:p w14:paraId="29E592D1" w14:textId="77777777" w:rsidR="003F4BFE" w:rsidRDefault="003F4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2000303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893FC" w14:textId="77777777" w:rsidR="00BC2FDB" w:rsidRPr="00BC2FDB" w:rsidRDefault="00BC2FDB" w:rsidP="00BC2FDB">
    <w:pPr>
      <w:pStyle w:val="Piedepgina"/>
      <w:jc w:val="right"/>
      <w:rPr>
        <w:rFonts w:ascii="Roboto Light" w:hAnsi="Roboto Light"/>
      </w:rPr>
    </w:pPr>
    <w:r w:rsidRPr="00BC2FDB">
      <w:rPr>
        <w:rFonts w:ascii="Roboto Light" w:hAnsi="Roboto Light"/>
      </w:rPr>
      <w:t xml:space="preserve">Página </w:t>
    </w:r>
    <w:r w:rsidRPr="00BC2FDB">
      <w:rPr>
        <w:rFonts w:ascii="Roboto Light" w:hAnsi="Roboto Light"/>
        <w:b/>
        <w:bCs/>
      </w:rPr>
      <w:fldChar w:fldCharType="begin"/>
    </w:r>
    <w:r w:rsidRPr="00BC2FDB">
      <w:rPr>
        <w:rFonts w:ascii="Roboto Light" w:hAnsi="Roboto Light"/>
        <w:b/>
        <w:bCs/>
      </w:rPr>
      <w:instrText>PAGE  \* Arabic  \* MERGEFORMAT</w:instrText>
    </w:r>
    <w:r w:rsidRPr="00BC2FDB">
      <w:rPr>
        <w:rFonts w:ascii="Roboto Light" w:hAnsi="Roboto Light"/>
        <w:b/>
        <w:bCs/>
      </w:rPr>
      <w:fldChar w:fldCharType="separate"/>
    </w:r>
    <w:r w:rsidR="00BD2203">
      <w:rPr>
        <w:rFonts w:ascii="Roboto Light" w:hAnsi="Roboto Light"/>
        <w:b/>
        <w:bCs/>
        <w:noProof/>
      </w:rPr>
      <w:t>9</w:t>
    </w:r>
    <w:r w:rsidRPr="00BC2FDB">
      <w:rPr>
        <w:rFonts w:ascii="Roboto Light" w:hAnsi="Roboto Light"/>
        <w:b/>
        <w:bCs/>
      </w:rPr>
      <w:fldChar w:fldCharType="end"/>
    </w:r>
    <w:r w:rsidRPr="00BC2FDB">
      <w:rPr>
        <w:rFonts w:ascii="Roboto Light" w:hAnsi="Roboto Light"/>
      </w:rPr>
      <w:t xml:space="preserve"> de </w:t>
    </w:r>
    <w:r w:rsidRPr="00BC2FDB">
      <w:rPr>
        <w:rFonts w:ascii="Roboto Light" w:hAnsi="Roboto Light"/>
        <w:b/>
        <w:bCs/>
      </w:rPr>
      <w:fldChar w:fldCharType="begin"/>
    </w:r>
    <w:r w:rsidRPr="00BC2FDB">
      <w:rPr>
        <w:rFonts w:ascii="Roboto Light" w:hAnsi="Roboto Light"/>
        <w:b/>
        <w:bCs/>
      </w:rPr>
      <w:instrText>NUMPAGES  \* Arabic  \* MERGEFORMAT</w:instrText>
    </w:r>
    <w:r w:rsidRPr="00BC2FDB">
      <w:rPr>
        <w:rFonts w:ascii="Roboto Light" w:hAnsi="Roboto Light"/>
        <w:b/>
        <w:bCs/>
      </w:rPr>
      <w:fldChar w:fldCharType="separate"/>
    </w:r>
    <w:r w:rsidR="00BD2203">
      <w:rPr>
        <w:rFonts w:ascii="Roboto Light" w:hAnsi="Roboto Light"/>
        <w:b/>
        <w:bCs/>
        <w:noProof/>
      </w:rPr>
      <w:t>9</w:t>
    </w:r>
    <w:r w:rsidRPr="00BC2FDB">
      <w:rPr>
        <w:rFonts w:ascii="Roboto Light" w:hAnsi="Roboto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5105D" w14:textId="77777777" w:rsidR="003F4BFE" w:rsidRDefault="003F4BFE">
      <w:pPr>
        <w:spacing w:after="0" w:line="240" w:lineRule="auto"/>
      </w:pPr>
      <w:r>
        <w:separator/>
      </w:r>
    </w:p>
  </w:footnote>
  <w:footnote w:type="continuationSeparator" w:id="0">
    <w:p w14:paraId="56097772" w14:textId="77777777" w:rsidR="003F4BFE" w:rsidRDefault="003F4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C2FDB" w:rsidRPr="001C0EDF" w14:paraId="0C3A88A3" w14:textId="77777777" w:rsidTr="0001000F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BCF17DD" w14:textId="77777777" w:rsidR="00BC2FDB" w:rsidRPr="001C0EDF" w:rsidRDefault="00BC2FDB" w:rsidP="00BC2FDB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B2F9989" wp14:editId="6C222330">
                <wp:extent cx="1427480" cy="560070"/>
                <wp:effectExtent l="0" t="0" r="0" b="889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52D36EB2" w14:textId="77777777" w:rsidR="00BC2FDB" w:rsidRPr="0071356F" w:rsidRDefault="00BC2FDB" w:rsidP="00BC2FDB">
          <w:pPr>
            <w:pStyle w:val="Contenidodelatabla"/>
            <w:rPr>
              <w:szCs w:val="24"/>
            </w:rPr>
          </w:pPr>
          <w:r>
            <w:rPr>
              <w:szCs w:val="24"/>
            </w:rPr>
            <w:t>RETIRADA DE PRODUCTOS DEL MERCADO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44A94C8" w14:textId="77777777" w:rsidR="00BC2FDB" w:rsidRPr="0071356F" w:rsidRDefault="00BC2FDB" w:rsidP="00BC2FDB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008.01</w:t>
          </w:r>
        </w:p>
      </w:tc>
    </w:tr>
    <w:tr w:rsidR="00BC2FDB" w:rsidRPr="001C0EDF" w14:paraId="5BDAA21E" w14:textId="77777777" w:rsidTr="0001000F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C988FBC" w14:textId="77777777" w:rsidR="00BC2FDB" w:rsidRPr="001C0EDF" w:rsidRDefault="00BC2FDB" w:rsidP="00BC2FDB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43CEF3D1" w14:textId="77777777" w:rsidR="00BC2FDB" w:rsidRPr="0071356F" w:rsidRDefault="00BC2FDB" w:rsidP="00BC2FDB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6C6E91" w14:textId="6B0F4B3B" w:rsidR="00BC2FDB" w:rsidRPr="0071356F" w:rsidRDefault="00BC2FDB" w:rsidP="00BC2FDB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6927F3" w:rsidRPr="006927F3">
            <w:rPr>
              <w:szCs w:val="24"/>
            </w:rPr>
            <w:t>14/02/2024</w:t>
          </w:r>
        </w:p>
      </w:tc>
    </w:tr>
  </w:tbl>
  <w:p w14:paraId="6D8A3309" w14:textId="77777777" w:rsidR="002C3311" w:rsidRDefault="002C3311" w:rsidP="001040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33B2458"/>
    <w:multiLevelType w:val="multilevel"/>
    <w:tmpl w:val="FD36C666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2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FC43F7"/>
    <w:multiLevelType w:val="multilevel"/>
    <w:tmpl w:val="2AC4153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5C4A70"/>
    <w:multiLevelType w:val="multilevel"/>
    <w:tmpl w:val="D5C809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492A19BC"/>
    <w:multiLevelType w:val="multilevel"/>
    <w:tmpl w:val="DAF8E6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F348D"/>
    <w:multiLevelType w:val="multilevel"/>
    <w:tmpl w:val="A13C06A6"/>
    <w:lvl w:ilvl="0">
      <w:start w:val="1"/>
      <w:numFmt w:val="bullet"/>
      <w:pStyle w:val="B3"/>
      <w:lvlText w:val=""/>
      <w:lvlJc w:val="left"/>
      <w:pPr>
        <w:tabs>
          <w:tab w:val="num" w:pos="0"/>
        </w:tabs>
        <w:ind w:left="720" w:hanging="288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288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720" w:hanging="288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720" w:hanging="288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720" w:hanging="288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720" w:hanging="288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20" w:hanging="288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" w:hanging="288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" w:hanging="288"/>
      </w:pPr>
      <w:rPr>
        <w:rFonts w:ascii="Wingdings" w:hAnsi="Wingdings" w:cs="Wingdings" w:hint="default"/>
      </w:rPr>
    </w:lvl>
  </w:abstractNum>
  <w:abstractNum w:abstractNumId="22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8E31EF1"/>
    <w:multiLevelType w:val="multilevel"/>
    <w:tmpl w:val="68F8903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FC11710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8" w15:restartNumberingAfterBreak="0">
    <w:nsid w:val="739F765C"/>
    <w:multiLevelType w:val="multilevel"/>
    <w:tmpl w:val="DAFA61CA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A776AA5"/>
    <w:multiLevelType w:val="multilevel"/>
    <w:tmpl w:val="1E7491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9022480">
    <w:abstractNumId w:val="17"/>
  </w:num>
  <w:num w:numId="2" w16cid:durableId="265234823">
    <w:abstractNumId w:val="25"/>
  </w:num>
  <w:num w:numId="3" w16cid:durableId="773550450">
    <w:abstractNumId w:val="13"/>
  </w:num>
  <w:num w:numId="4" w16cid:durableId="551576929">
    <w:abstractNumId w:val="30"/>
  </w:num>
  <w:num w:numId="5" w16cid:durableId="72242589">
    <w:abstractNumId w:val="28"/>
  </w:num>
  <w:num w:numId="6" w16cid:durableId="1373383362">
    <w:abstractNumId w:val="27"/>
  </w:num>
  <w:num w:numId="7" w16cid:durableId="1451167037">
    <w:abstractNumId w:val="2"/>
  </w:num>
  <w:num w:numId="8" w16cid:durableId="1749494084">
    <w:abstractNumId w:val="21"/>
  </w:num>
  <w:num w:numId="9" w16cid:durableId="1195193807">
    <w:abstractNumId w:val="19"/>
  </w:num>
  <w:num w:numId="10" w16cid:durableId="1746950039">
    <w:abstractNumId w:val="18"/>
  </w:num>
  <w:num w:numId="11" w16cid:durableId="811949123">
    <w:abstractNumId w:val="26"/>
  </w:num>
  <w:num w:numId="12" w16cid:durableId="1863206953">
    <w:abstractNumId w:val="7"/>
  </w:num>
  <w:num w:numId="13" w16cid:durableId="375014067">
    <w:abstractNumId w:val="29"/>
  </w:num>
  <w:num w:numId="14" w16cid:durableId="1973900186">
    <w:abstractNumId w:val="15"/>
  </w:num>
  <w:num w:numId="15" w16cid:durableId="1145971137">
    <w:abstractNumId w:val="9"/>
  </w:num>
  <w:num w:numId="16" w16cid:durableId="1918248427">
    <w:abstractNumId w:val="22"/>
  </w:num>
  <w:num w:numId="17" w16cid:durableId="1933732155">
    <w:abstractNumId w:val="14"/>
  </w:num>
  <w:num w:numId="18" w16cid:durableId="1615213720">
    <w:abstractNumId w:val="20"/>
  </w:num>
  <w:num w:numId="19" w16cid:durableId="491529074">
    <w:abstractNumId w:val="5"/>
  </w:num>
  <w:num w:numId="20" w16cid:durableId="557857230">
    <w:abstractNumId w:val="24"/>
  </w:num>
  <w:num w:numId="21" w16cid:durableId="1166095977">
    <w:abstractNumId w:val="12"/>
  </w:num>
  <w:num w:numId="22" w16cid:durableId="427240300">
    <w:abstractNumId w:val="16"/>
  </w:num>
  <w:num w:numId="23" w16cid:durableId="620722761">
    <w:abstractNumId w:val="31"/>
  </w:num>
  <w:num w:numId="24" w16cid:durableId="1008946368">
    <w:abstractNumId w:val="10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8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1"/>
  </w:num>
  <w:num w:numId="32" w16cid:durableId="3250115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311"/>
    <w:rsid w:val="000776B1"/>
    <w:rsid w:val="000A20C7"/>
    <w:rsid w:val="000F72D5"/>
    <w:rsid w:val="001040E4"/>
    <w:rsid w:val="00255317"/>
    <w:rsid w:val="00290D97"/>
    <w:rsid w:val="002C3311"/>
    <w:rsid w:val="0034150B"/>
    <w:rsid w:val="003F4BFE"/>
    <w:rsid w:val="003F5C91"/>
    <w:rsid w:val="0048020E"/>
    <w:rsid w:val="005B4E07"/>
    <w:rsid w:val="00606C08"/>
    <w:rsid w:val="006927F3"/>
    <w:rsid w:val="0078364C"/>
    <w:rsid w:val="00794B15"/>
    <w:rsid w:val="007B74B7"/>
    <w:rsid w:val="00850764"/>
    <w:rsid w:val="00A443F5"/>
    <w:rsid w:val="00A54C51"/>
    <w:rsid w:val="00BC2FDB"/>
    <w:rsid w:val="00BD2203"/>
    <w:rsid w:val="00C434C8"/>
    <w:rsid w:val="00D7711F"/>
    <w:rsid w:val="00E263F6"/>
    <w:rsid w:val="00EA3962"/>
    <w:rsid w:val="00FD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4FCCFC"/>
  <w15:docId w15:val="{431D9516-3C91-4520-B911-0478A085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7F3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6927F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6927F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927F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927F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  <w:rsid w:val="006927F3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6927F3"/>
  </w:style>
  <w:style w:type="character" w:customStyle="1" w:styleId="Titulo1Car">
    <w:name w:val="Titulo1 Car"/>
    <w:basedOn w:val="Fuentedeprrafopredeter"/>
    <w:link w:val="Titulo1"/>
    <w:qFormat/>
    <w:rsid w:val="006927F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927F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6927F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6927F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6927F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927F3"/>
  </w:style>
  <w:style w:type="character" w:styleId="Nmerodepgina">
    <w:name w:val="page number"/>
    <w:basedOn w:val="Fuentedeprrafopredeter"/>
    <w:qFormat/>
    <w:rsid w:val="006927F3"/>
  </w:style>
  <w:style w:type="character" w:styleId="Hipervnculo">
    <w:name w:val="Hyperlink"/>
    <w:basedOn w:val="Fuentedeprrafopredeter"/>
    <w:uiPriority w:val="99"/>
    <w:unhideWhenUsed/>
    <w:rsid w:val="006927F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6927F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6927F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6927F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6927F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927F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6927F3"/>
  </w:style>
  <w:style w:type="paragraph" w:styleId="Ttulo">
    <w:name w:val="Title"/>
    <w:basedOn w:val="Normal"/>
    <w:next w:val="Textoindependiente"/>
    <w:rsid w:val="006927F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6927F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6927F3"/>
    <w:rPr>
      <w:rFonts w:cs="Lucida Sans"/>
    </w:rPr>
  </w:style>
  <w:style w:type="paragraph" w:styleId="Descripcin">
    <w:name w:val="caption"/>
    <w:basedOn w:val="Normal"/>
    <w:qFormat/>
    <w:rsid w:val="006927F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6927F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6927F3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6927F3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6927F3"/>
  </w:style>
  <w:style w:type="paragraph" w:styleId="TtuloTDC">
    <w:name w:val="TOC Heading"/>
    <w:basedOn w:val="Ttulo1"/>
    <w:next w:val="Normal"/>
    <w:uiPriority w:val="39"/>
    <w:unhideWhenUsed/>
    <w:qFormat/>
    <w:rsid w:val="006927F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6927F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927F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6927F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6927F3"/>
  </w:style>
  <w:style w:type="paragraph" w:customStyle="1" w:styleId="Titulo2">
    <w:name w:val="Titulo2"/>
    <w:basedOn w:val="Normal"/>
    <w:next w:val="Normal"/>
    <w:link w:val="Titulo2Car"/>
    <w:qFormat/>
    <w:rsid w:val="006927F3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6927F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6927F3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6927F3"/>
  </w:style>
  <w:style w:type="paragraph" w:styleId="Encabezado">
    <w:name w:val="header"/>
    <w:basedOn w:val="Normal"/>
    <w:link w:val="EncabezadoCar"/>
    <w:unhideWhenUsed/>
    <w:rsid w:val="006927F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27F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6927F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6927F3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6927F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927F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6927F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B3">
    <w:name w:val="_B3"/>
    <w:basedOn w:val="Prrafodelista"/>
    <w:qFormat/>
    <w:rsid w:val="00F23559"/>
    <w:pPr>
      <w:widowControl w:val="0"/>
      <w:numPr>
        <w:numId w:val="8"/>
      </w:numPr>
      <w:spacing w:after="0"/>
    </w:pPr>
    <w:rPr>
      <w:rFonts w:eastAsia="Arial" w:cs="Arial"/>
      <w:color w:val="000000"/>
      <w:szCs w:val="24"/>
      <w:lang w:val="en-GB" w:eastAsia="es-ES" w:bidi="es-ES"/>
    </w:rPr>
  </w:style>
  <w:style w:type="paragraph" w:customStyle="1" w:styleId="SPACED">
    <w:name w:val="_SPACED"/>
    <w:basedOn w:val="Normal"/>
    <w:qFormat/>
    <w:rsid w:val="00750208"/>
    <w:pPr>
      <w:widowControl w:val="0"/>
      <w:spacing w:after="240"/>
    </w:pPr>
    <w:rPr>
      <w:rFonts w:eastAsia="Arial" w:cs="Arial"/>
      <w:color w:val="000000"/>
      <w:szCs w:val="24"/>
      <w:lang w:val="en-GB" w:eastAsia="es-ES" w:bidi="es-ES"/>
    </w:rPr>
  </w:style>
  <w:style w:type="paragraph" w:customStyle="1" w:styleId="Contenidodelmarco">
    <w:name w:val="Contenido del marco"/>
    <w:basedOn w:val="Normal"/>
    <w:qFormat/>
    <w:rsid w:val="006927F3"/>
  </w:style>
  <w:style w:type="paragraph" w:customStyle="1" w:styleId="Contenidodelatabla">
    <w:name w:val="Contenido de la tabla"/>
    <w:basedOn w:val="Normal"/>
    <w:qFormat/>
    <w:rsid w:val="006927F3"/>
    <w:pPr>
      <w:widowControl w:val="0"/>
      <w:suppressLineNumbers/>
      <w:jc w:val="left"/>
    </w:pPr>
  </w:style>
  <w:style w:type="table" w:styleId="Tablaconcuadrcula">
    <w:name w:val="Table Grid"/>
    <w:basedOn w:val="Tablanormal"/>
    <w:uiPriority w:val="39"/>
    <w:rsid w:val="006927F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927F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6927F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CC">
    <w:name w:val="Lista CC."/>
    <w:basedOn w:val="Normal"/>
    <w:rsid w:val="000A20C7"/>
  </w:style>
  <w:style w:type="paragraph" w:styleId="Continuarlista">
    <w:name w:val="List Continue"/>
    <w:basedOn w:val="Normal"/>
    <w:uiPriority w:val="99"/>
    <w:unhideWhenUsed/>
    <w:rsid w:val="000A20C7"/>
    <w:pPr>
      <w:spacing w:after="120"/>
      <w:ind w:left="283"/>
      <w:contextualSpacing/>
    </w:pPr>
  </w:style>
  <w:style w:type="paragraph" w:styleId="NormalWeb">
    <w:name w:val="Normal (Web)"/>
    <w:basedOn w:val="Normal"/>
    <w:uiPriority w:val="99"/>
    <w:unhideWhenUsed/>
    <w:rsid w:val="006927F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6927F3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paragraph" w:customStyle="1" w:styleId="Ttulodelatabla">
    <w:name w:val="Título de la tabla"/>
    <w:basedOn w:val="Contenidodelatabla"/>
    <w:qFormat/>
    <w:rsid w:val="006927F3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6927F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927F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6927F3"/>
    <w:rPr>
      <w:rFonts w:ascii="Arial" w:hAnsi="Arial"/>
    </w:rPr>
  </w:style>
  <w:style w:type="paragraph" w:customStyle="1" w:styleId="paragraph">
    <w:name w:val="paragraph"/>
    <w:basedOn w:val="Normal"/>
    <w:rsid w:val="006927F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6927F3"/>
  </w:style>
  <w:style w:type="character" w:customStyle="1" w:styleId="eop">
    <w:name w:val="eop"/>
    <w:basedOn w:val="Fuentedeprrafopredeter"/>
    <w:rsid w:val="006927F3"/>
  </w:style>
  <w:style w:type="paragraph" w:customStyle="1" w:styleId="TituloportadaSP">
    <w:name w:val="Titulo portada SP"/>
    <w:basedOn w:val="Normal"/>
    <w:link w:val="TituloportadaSPCar"/>
    <w:qFormat/>
    <w:rsid w:val="006927F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6927F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6927F3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6927F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6927F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6927F3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6927F3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27F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6927F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6927F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45F64877-8A9A-4624-B59B-313F3BBB7D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6C99C5-C099-47CE-B24D-1B5FD61F9A65}"/>
</file>

<file path=customXml/itemProps3.xml><?xml version="1.0" encoding="utf-8"?>
<ds:datastoreItem xmlns:ds="http://schemas.openxmlformats.org/officeDocument/2006/customXml" ds:itemID="{2BA9AE5C-116F-452B-B535-41FE80733F41}"/>
</file>

<file path=customXml/itemProps4.xml><?xml version="1.0" encoding="utf-8"?>
<ds:datastoreItem xmlns:ds="http://schemas.openxmlformats.org/officeDocument/2006/customXml" ds:itemID="{046A42FD-F828-4C39-8669-3840B283F967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161</TotalTime>
  <Pages>9</Pages>
  <Words>1407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Fernando Pujol Herrero</cp:lastModifiedBy>
  <cp:revision>55</cp:revision>
  <cp:lastPrinted>2021-06-22T07:57:00Z</cp:lastPrinted>
  <dcterms:created xsi:type="dcterms:W3CDTF">2021-03-23T15:57:00Z</dcterms:created>
  <dcterms:modified xsi:type="dcterms:W3CDTF">2024-02-14T12:15:00Z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