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1F7CE" w14:textId="68B1F89A" w:rsidR="005C1423" w:rsidRDefault="005C1423" w:rsidP="002C736E">
      <w:pPr>
        <w:ind w:left="6372" w:firstLine="708"/>
        <w:rPr>
          <w:b/>
          <w:szCs w:val="24"/>
        </w:rPr>
      </w:pPr>
      <w:r w:rsidRPr="002C2B8C">
        <w:rPr>
          <w:b/>
          <w:szCs w:val="24"/>
        </w:rPr>
        <w:t xml:space="preserve">ANEXO </w:t>
      </w:r>
      <w:r w:rsidR="00D97AF1">
        <w:rPr>
          <w:b/>
          <w:szCs w:val="24"/>
        </w:rPr>
        <w:t>2_VERSION_0</w:t>
      </w:r>
      <w:r w:rsidR="002C736E">
        <w:rPr>
          <w:b/>
          <w:szCs w:val="24"/>
        </w:rPr>
        <w:t>5</w:t>
      </w:r>
    </w:p>
    <w:p w14:paraId="3D2B1B9A" w14:textId="48E0F36E" w:rsidR="00B618C4" w:rsidRPr="002C2B8C" w:rsidRDefault="00B618C4" w:rsidP="00205FC4">
      <w:pPr>
        <w:pStyle w:val="Titulo1SP"/>
        <w:numPr>
          <w:ilvl w:val="0"/>
          <w:numId w:val="0"/>
        </w:numPr>
        <w:ind w:left="360" w:hanging="360"/>
      </w:pPr>
      <w:bookmarkStart w:id="0" w:name="_Toc197613282"/>
      <w:r>
        <w:t>Informe de CAPA</w:t>
      </w:r>
      <w:bookmarkEnd w:id="0"/>
    </w:p>
    <w:tbl>
      <w:tblPr>
        <w:tblW w:w="10065" w:type="dxa"/>
        <w:tblInd w:w="-7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6521"/>
      </w:tblGrid>
      <w:tr w:rsidR="00F8131A" w:rsidRPr="002C2B8C" w14:paraId="08C2346F" w14:textId="77777777" w:rsidTr="00F8131A">
        <w:trPr>
          <w:trHeight w:val="70"/>
          <w:tblHeader/>
        </w:trPr>
        <w:tc>
          <w:tcPr>
            <w:tcW w:w="354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3B44CDF1" w14:textId="77777777" w:rsidR="00F8131A" w:rsidRPr="002C2B8C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INFORME DE CAPA</w:t>
            </w: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D9D9D" w:themeFill="accent4"/>
            <w:vAlign w:val="center"/>
          </w:tcPr>
          <w:p w14:paraId="599D75EF" w14:textId="1D65D16D" w:rsidR="00F8131A" w:rsidRPr="002C2B8C" w:rsidRDefault="00F8131A" w:rsidP="008177C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sz w:val="24"/>
                <w:szCs w:val="24"/>
              </w:rPr>
            </w:pPr>
            <w:r w:rsidRPr="002C2B8C">
              <w:rPr>
                <w:rFonts w:ascii="Roboto Light" w:hAnsi="Roboto Light" w:cs="Open Sans"/>
                <w:b/>
                <w:sz w:val="24"/>
                <w:szCs w:val="24"/>
              </w:rPr>
              <w:t>CÓDIGO</w:t>
            </w:r>
          </w:p>
        </w:tc>
      </w:tr>
      <w:tr w:rsidR="00F8131A" w:rsidRPr="00856AAE" w14:paraId="7F77CD70" w14:textId="77777777" w:rsidTr="00F8131A">
        <w:trPr>
          <w:trHeight w:val="400"/>
          <w:tblHeader/>
        </w:trPr>
        <w:tc>
          <w:tcPr>
            <w:tcW w:w="354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5C89BC8E" w14:textId="77777777" w:rsidR="00F8131A" w:rsidRPr="002C2B8C" w:rsidRDefault="00F8131A">
            <w:pPr>
              <w:pStyle w:val="Sinespaciado"/>
              <w:widowControl w:val="0"/>
              <w:rPr>
                <w:rFonts w:ascii="Roboto Light" w:hAnsi="Roboto Light" w:cs="Open Sans"/>
                <w:b/>
                <w:sz w:val="24"/>
                <w:szCs w:val="24"/>
              </w:rPr>
            </w:pPr>
          </w:p>
        </w:tc>
        <w:tc>
          <w:tcPr>
            <w:tcW w:w="6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C8A9" w14:textId="328DC527" w:rsidR="00F8131A" w:rsidRPr="002C2B8C" w:rsidRDefault="00F8131A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</w:pP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AC-</w:t>
            </w:r>
            <w:r w:rsidR="001A032E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002</w:t>
            </w:r>
            <w:r w:rsidRPr="002C2B8C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/</w:t>
            </w:r>
            <w:r w:rsidR="001A032E">
              <w:rPr>
                <w:rFonts w:ascii="Roboto Light" w:hAnsi="Roboto Light" w:cs="Open Sans"/>
                <w:b/>
                <w:color w:val="4D9084" w:themeColor="accent1"/>
                <w:sz w:val="24"/>
                <w:szCs w:val="24"/>
                <w:lang w:val="en-US"/>
              </w:rPr>
              <w:t>25</w:t>
            </w:r>
          </w:p>
        </w:tc>
      </w:tr>
    </w:tbl>
    <w:tbl>
      <w:tblPr>
        <w:tblStyle w:val="Tablaconcuadrcula"/>
        <w:tblW w:w="1006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661"/>
        <w:gridCol w:w="614"/>
        <w:gridCol w:w="142"/>
        <w:gridCol w:w="851"/>
        <w:gridCol w:w="70"/>
        <w:gridCol w:w="119"/>
        <w:gridCol w:w="92"/>
        <w:gridCol w:w="286"/>
        <w:gridCol w:w="709"/>
        <w:gridCol w:w="1370"/>
        <w:gridCol w:w="614"/>
        <w:gridCol w:w="1843"/>
      </w:tblGrid>
      <w:tr w:rsidR="00866E24" w:rsidRPr="002C2B8C" w14:paraId="20C739C8" w14:textId="77777777" w:rsidTr="003921C3">
        <w:trPr>
          <w:trHeight w:val="670"/>
        </w:trPr>
        <w:tc>
          <w:tcPr>
            <w:tcW w:w="2694" w:type="dxa"/>
            <w:shd w:val="clear" w:color="auto" w:fill="9D9D9D" w:themeFill="accent4"/>
            <w:vAlign w:val="center"/>
          </w:tcPr>
          <w:p w14:paraId="5A814081" w14:textId="77777777" w:rsidR="00866E24" w:rsidRPr="00651490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Persona que abre la acción: </w:t>
            </w:r>
          </w:p>
        </w:tc>
        <w:tc>
          <w:tcPr>
            <w:tcW w:w="2549" w:type="dxa"/>
            <w:gridSpan w:val="7"/>
            <w:vAlign w:val="center"/>
          </w:tcPr>
          <w:p w14:paraId="2B94706D" w14:textId="668CF33C" w:rsidR="00866E24" w:rsidRPr="001A032E" w:rsidRDefault="001A032E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1A032E">
              <w:rPr>
                <w:color w:val="000000" w:themeColor="text1"/>
                <w:szCs w:val="24"/>
              </w:rPr>
              <w:t>Iván Pérez</w:t>
            </w:r>
          </w:p>
        </w:tc>
        <w:tc>
          <w:tcPr>
            <w:tcW w:w="2979" w:type="dxa"/>
            <w:gridSpan w:val="4"/>
            <w:shd w:val="clear" w:color="auto" w:fill="9D9D9D" w:themeFill="accent4"/>
            <w:vAlign w:val="center"/>
          </w:tcPr>
          <w:p w14:paraId="78A9DE16" w14:textId="77777777" w:rsidR="00866E24" w:rsidRPr="001A032E" w:rsidRDefault="00DB3C8E">
            <w:pPr>
              <w:pStyle w:val="Sinespaciado"/>
              <w:widowControl w:val="0"/>
              <w:rPr>
                <w:rFonts w:ascii="Roboto Light" w:hAnsi="Roboto Light" w:cs="Open Sans"/>
                <w:color w:val="000000" w:themeColor="text1"/>
                <w:sz w:val="24"/>
                <w:szCs w:val="24"/>
              </w:rPr>
            </w:pPr>
            <w:r w:rsidRPr="001A032E">
              <w:rPr>
                <w:rFonts w:ascii="Roboto Light" w:eastAsia="Calibri" w:hAnsi="Roboto Light" w:cs="Open Sans"/>
                <w:color w:val="000000" w:themeColor="text1"/>
                <w:sz w:val="24"/>
                <w:szCs w:val="24"/>
              </w:rPr>
              <w:t xml:space="preserve">Departamento </w:t>
            </w:r>
          </w:p>
        </w:tc>
        <w:tc>
          <w:tcPr>
            <w:tcW w:w="1843" w:type="dxa"/>
            <w:vAlign w:val="center"/>
          </w:tcPr>
          <w:p w14:paraId="27B9DFB0" w14:textId="65A14138" w:rsidR="00866E24" w:rsidRPr="001A032E" w:rsidRDefault="001A032E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1A032E">
              <w:rPr>
                <w:color w:val="000000" w:themeColor="text1"/>
                <w:szCs w:val="24"/>
              </w:rPr>
              <w:t>Garantía de Calidad</w:t>
            </w:r>
          </w:p>
        </w:tc>
      </w:tr>
      <w:tr w:rsidR="00866E24" w:rsidRPr="002C2B8C" w14:paraId="0CB8E8FB" w14:textId="77777777" w:rsidTr="003921C3">
        <w:trPr>
          <w:trHeight w:val="707"/>
        </w:trPr>
        <w:tc>
          <w:tcPr>
            <w:tcW w:w="2694" w:type="dxa"/>
            <w:shd w:val="clear" w:color="auto" w:fill="9D9D9D" w:themeFill="accent4"/>
            <w:vAlign w:val="center"/>
          </w:tcPr>
          <w:p w14:paraId="16007524" w14:textId="77777777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detección</w:t>
            </w:r>
          </w:p>
        </w:tc>
        <w:tc>
          <w:tcPr>
            <w:tcW w:w="2549" w:type="dxa"/>
            <w:gridSpan w:val="7"/>
            <w:vAlign w:val="center"/>
          </w:tcPr>
          <w:p w14:paraId="2A9AA47F" w14:textId="5084BF49" w:rsidR="00866E24" w:rsidRPr="001A032E" w:rsidRDefault="001A032E">
            <w:pPr>
              <w:widowControl w:val="0"/>
              <w:spacing w:after="0" w:line="240" w:lineRule="auto"/>
              <w:rPr>
                <w:rFonts w:eastAsia="Calibri"/>
                <w:color w:val="000000" w:themeColor="text1"/>
                <w:szCs w:val="24"/>
              </w:rPr>
            </w:pPr>
            <w:r w:rsidRPr="001A032E">
              <w:rPr>
                <w:rFonts w:eastAsia="Calibri"/>
                <w:color w:val="000000" w:themeColor="text1"/>
                <w:szCs w:val="24"/>
              </w:rPr>
              <w:t>15/07/2025</w:t>
            </w:r>
          </w:p>
        </w:tc>
        <w:tc>
          <w:tcPr>
            <w:tcW w:w="995" w:type="dxa"/>
            <w:gridSpan w:val="2"/>
            <w:shd w:val="clear" w:color="auto" w:fill="9D9D9D" w:themeFill="accent4"/>
            <w:vAlign w:val="center"/>
          </w:tcPr>
          <w:p w14:paraId="09A55B61" w14:textId="77777777" w:rsidR="00866E24" w:rsidRPr="001A032E" w:rsidRDefault="00DB3C8E">
            <w:pPr>
              <w:pStyle w:val="Sinespaciado"/>
              <w:widowControl w:val="0"/>
              <w:rPr>
                <w:rFonts w:ascii="Roboto Light" w:hAnsi="Roboto Light" w:cs="Open Sans"/>
                <w:color w:val="000000" w:themeColor="text1"/>
                <w:sz w:val="24"/>
                <w:szCs w:val="24"/>
              </w:rPr>
            </w:pPr>
            <w:r w:rsidRPr="001A032E">
              <w:rPr>
                <w:rFonts w:ascii="Roboto Light" w:eastAsia="Calibri" w:hAnsi="Roboto Light" w:cs="Open Sans"/>
                <w:color w:val="000000" w:themeColor="text1"/>
                <w:sz w:val="24"/>
                <w:szCs w:val="24"/>
              </w:rPr>
              <w:t>Origen</w:t>
            </w:r>
          </w:p>
        </w:tc>
        <w:tc>
          <w:tcPr>
            <w:tcW w:w="3827" w:type="dxa"/>
            <w:gridSpan w:val="3"/>
            <w:vAlign w:val="center"/>
          </w:tcPr>
          <w:p w14:paraId="27AF5768" w14:textId="1A257476" w:rsidR="00866E24" w:rsidRPr="001A032E" w:rsidRDefault="001A032E" w:rsidP="15E45E34">
            <w:pPr>
              <w:widowControl w:val="0"/>
              <w:spacing w:after="0" w:line="240" w:lineRule="auto"/>
              <w:rPr>
                <w:color w:val="000000" w:themeColor="text1"/>
              </w:rPr>
            </w:pPr>
            <w:r w:rsidRPr="001A032E">
              <w:rPr>
                <w:color w:val="000000" w:themeColor="text1"/>
              </w:rPr>
              <w:t>Organismo Notificado</w:t>
            </w:r>
          </w:p>
        </w:tc>
      </w:tr>
      <w:tr w:rsidR="00866E24" w:rsidRPr="002C2B8C" w14:paraId="124AFDAB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2CCEA181" w14:textId="70D66BAA" w:rsidR="00866E24" w:rsidRPr="002C2B8C" w:rsidRDefault="00DB3C8E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Descripción de</w:t>
            </w:r>
            <w:r w:rsidR="00F853BD">
              <w:rPr>
                <w:rFonts w:ascii="Roboto Light" w:eastAsia="Calibri" w:hAnsi="Roboto Light" w:cs="Open Sans"/>
                <w:sz w:val="24"/>
                <w:szCs w:val="24"/>
              </w:rPr>
              <w:t xml:space="preserve">l </w:t>
            </w:r>
            <w:r w:rsidR="005D11E7">
              <w:rPr>
                <w:rFonts w:ascii="Roboto Light" w:eastAsia="Calibri" w:hAnsi="Roboto Light" w:cs="Open Sans"/>
                <w:sz w:val="24"/>
                <w:szCs w:val="24"/>
              </w:rPr>
              <w:t>hallazgo</w:t>
            </w:r>
          </w:p>
        </w:tc>
        <w:tc>
          <w:tcPr>
            <w:tcW w:w="7371" w:type="dxa"/>
            <w:gridSpan w:val="12"/>
            <w:vAlign w:val="center"/>
          </w:tcPr>
          <w:p w14:paraId="0E168DCF" w14:textId="1719E0FE" w:rsidR="004D444E" w:rsidRPr="002C2B8C" w:rsidRDefault="001A032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1A032E">
              <w:rPr>
                <w:rFonts w:eastAsia="Calibri"/>
                <w:szCs w:val="24"/>
              </w:rPr>
              <w:t>El procedimiento operativo estándar para la gestión de cambios no aborda los efectos sobre el cumplimiento del MDR, la gestión de riesgos, el UDI-DI ni la notificación al organismo notificado.</w:t>
            </w:r>
          </w:p>
        </w:tc>
      </w:tr>
      <w:tr w:rsidR="00417B92" w:rsidRPr="002C2B8C" w14:paraId="4A197A41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48B42086" w14:textId="06F9D545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5D11E7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Análisis de la causa 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aíz</w:t>
            </w:r>
          </w:p>
        </w:tc>
        <w:tc>
          <w:tcPr>
            <w:tcW w:w="7371" w:type="dxa"/>
            <w:gridSpan w:val="12"/>
            <w:vAlign w:val="center"/>
          </w:tcPr>
          <w:p w14:paraId="41508C0C" w14:textId="0B5C9852" w:rsidR="004D444E" w:rsidRPr="002C2B8C" w:rsidRDefault="001A032E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1A032E">
              <w:rPr>
                <w:rFonts w:eastAsia="Calibri"/>
                <w:szCs w:val="24"/>
              </w:rPr>
              <w:t>El procedimiento de gestión del cambio no aborda explícitamente la evaluación del impacto sobre el cumplimiento del MDR, ni sobre elementos críticos como la gestión de riesgos, el UDI-DI o la necesidad de notificación al organismo notificado. Esta omisión se debe a que el procedimiento se adaptó inicialmente a partir de un modelo genérico sin integrar todos los requisitos específicos aplicables a los productos sanitarios en virtud del MDR, especialmente en una fase temprana del desarrollo del sistema de calidad.</w:t>
            </w:r>
          </w:p>
        </w:tc>
      </w:tr>
      <w:tr w:rsidR="00417B92" w:rsidRPr="002C2B8C" w14:paraId="09C28E77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62E9E621" w14:textId="7FC8D16C" w:rsidR="00417B92" w:rsidRPr="005D11E7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Corrección inmediata</w:t>
            </w:r>
          </w:p>
        </w:tc>
        <w:tc>
          <w:tcPr>
            <w:tcW w:w="7371" w:type="dxa"/>
            <w:gridSpan w:val="12"/>
            <w:vAlign w:val="center"/>
          </w:tcPr>
          <w:p w14:paraId="422E6AC3" w14:textId="1C98B861" w:rsidR="00417B92" w:rsidRPr="002C2B8C" w:rsidRDefault="001A032E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5DF9D2B5">
              <w:rPr>
                <w:rFonts w:eastAsia="Roboto Light" w:cs="Roboto Light"/>
                <w:color w:val="000000" w:themeColor="text1"/>
                <w:szCs w:val="24"/>
                <w:lang w:val="en"/>
              </w:rPr>
              <w:t>Record the non-conformity in the quality system and provide traceability of the follow-up.</w:t>
            </w:r>
          </w:p>
        </w:tc>
      </w:tr>
      <w:tr w:rsidR="00417B92" w:rsidRPr="002C2B8C" w14:paraId="14D6FCBE" w14:textId="77777777" w:rsidTr="003921C3">
        <w:trPr>
          <w:trHeight w:val="1152"/>
        </w:trPr>
        <w:tc>
          <w:tcPr>
            <w:tcW w:w="2694" w:type="dxa"/>
            <w:shd w:val="clear" w:color="auto" w:fill="9D9D9D" w:themeFill="accent4"/>
            <w:vAlign w:val="center"/>
          </w:tcPr>
          <w:p w14:paraId="141AB763" w14:textId="68E80A89" w:rsidR="00417B92" w:rsidRDefault="00417B92" w:rsidP="00417B92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  <w:r>
              <w:rPr>
                <w:rFonts w:ascii="Roboto Light" w:eastAsia="Calibri" w:hAnsi="Roboto Light" w:cs="Open Sans"/>
                <w:sz w:val="24"/>
                <w:szCs w:val="24"/>
              </w:rPr>
              <w:t>Acción correctiva / preventiva</w:t>
            </w:r>
          </w:p>
        </w:tc>
        <w:tc>
          <w:tcPr>
            <w:tcW w:w="7371" w:type="dxa"/>
            <w:gridSpan w:val="12"/>
            <w:vAlign w:val="center"/>
          </w:tcPr>
          <w:p w14:paraId="5489F015" w14:textId="77777777" w:rsidR="001A032E" w:rsidRPr="001A032E" w:rsidRDefault="001A032E" w:rsidP="001A032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1A032E">
              <w:rPr>
                <w:rFonts w:eastAsia="Calibri"/>
                <w:szCs w:val="24"/>
              </w:rPr>
              <w:t>Revisar y actualizar el procedimiento de control de cambios para:</w:t>
            </w:r>
          </w:p>
          <w:p w14:paraId="4ACC4186" w14:textId="77777777" w:rsidR="001A032E" w:rsidRPr="001A032E" w:rsidRDefault="001A032E" w:rsidP="001A032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1A032E">
              <w:rPr>
                <w:rFonts w:eastAsia="Calibri"/>
                <w:szCs w:val="24"/>
              </w:rPr>
              <w:t>• Incluir una sección específica sobre la evaluación del impacto normativo (MDR).</w:t>
            </w:r>
          </w:p>
          <w:p w14:paraId="18FAA11A" w14:textId="77777777" w:rsidR="001A032E" w:rsidRPr="001A032E" w:rsidRDefault="001A032E" w:rsidP="001A032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1A032E">
              <w:rPr>
                <w:rFonts w:eastAsia="Calibri"/>
                <w:szCs w:val="24"/>
              </w:rPr>
              <w:t>• Añadir campos en la plantilla de solicitud de cambio para registrar el análisis del impacto de la gestión de riesgos, los identificadores UDI, la documentación técnica y la necesidad de notificación a HTCert.</w:t>
            </w:r>
          </w:p>
          <w:p w14:paraId="0BC29853" w14:textId="620319BE" w:rsidR="00897157" w:rsidRDefault="001A032E" w:rsidP="001A032E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1A032E">
              <w:rPr>
                <w:rFonts w:eastAsia="Calibri"/>
                <w:szCs w:val="24"/>
              </w:rPr>
              <w:t>• Establecer un punto de control para revisar si el cambio afecta a la información ya evaluada por el organismo notificado.</w:t>
            </w:r>
          </w:p>
          <w:p w14:paraId="5FF9FFCB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97795A" w:rsidRPr="002C2B8C" w14:paraId="3D3FC13C" w14:textId="77777777" w:rsidTr="003B5B9D">
        <w:trPr>
          <w:trHeight w:val="320"/>
        </w:trPr>
        <w:tc>
          <w:tcPr>
            <w:tcW w:w="2694" w:type="dxa"/>
            <w:vMerge w:val="restart"/>
            <w:shd w:val="clear" w:color="auto" w:fill="9D9D9D" w:themeFill="accent4"/>
            <w:vAlign w:val="center"/>
          </w:tcPr>
          <w:p w14:paraId="1F1D508C" w14:textId="73E24F95" w:rsidR="0097795A" w:rsidRP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lastRenderedPageBreak/>
              <w:t>Verificación del impacto de la acción en el producto</w:t>
            </w:r>
          </w:p>
        </w:tc>
        <w:tc>
          <w:tcPr>
            <w:tcW w:w="2457" w:type="dxa"/>
            <w:gridSpan w:val="6"/>
            <w:vAlign w:val="center"/>
          </w:tcPr>
          <w:p w14:paraId="279802CC" w14:textId="77777777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4"/>
            <w:vAlign w:val="center"/>
          </w:tcPr>
          <w:p w14:paraId="0DB00429" w14:textId="4C13ED12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Sí (si marca esta casilla explicar abajo)</w:t>
            </w:r>
          </w:p>
        </w:tc>
        <w:tc>
          <w:tcPr>
            <w:tcW w:w="2457" w:type="dxa"/>
            <w:gridSpan w:val="2"/>
            <w:vAlign w:val="center"/>
          </w:tcPr>
          <w:p w14:paraId="42A7DFC1" w14:textId="337A96FE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D97AF1">
              <w:rPr>
                <w:rFonts w:eastAsia="Calibri"/>
                <w:sz w:val="20"/>
                <w:szCs w:val="24"/>
              </w:rPr>
              <w:t>No</w:t>
            </w:r>
          </w:p>
        </w:tc>
      </w:tr>
      <w:tr w:rsidR="0097795A" w:rsidRPr="002C2B8C" w14:paraId="51AF4388" w14:textId="77777777" w:rsidTr="003B5B9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1AD2837C" w14:textId="77777777" w:rsid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2D7A597B" w14:textId="00FF64BF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los requisitos reglamentarios?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5064111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60C89806" w14:textId="77777777" w:rsidR="0097795A" w:rsidRDefault="0097795A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49C787B8" w14:textId="77777777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8343491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A7D1791" w14:textId="08361032" w:rsidR="0097795A" w:rsidRDefault="001A032E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190AE2E6" w14:textId="054E720F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97795A" w:rsidRPr="002C2B8C" w14:paraId="602990B3" w14:textId="77777777" w:rsidTr="003B5B9D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4BBE982A" w14:textId="77777777" w:rsid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3B67744D" w14:textId="7BFDDE81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¿Existe impacto sobre la seguridad y funcionamiento?</w:t>
            </w:r>
          </w:p>
        </w:tc>
        <w:tc>
          <w:tcPr>
            <w:tcW w:w="2457" w:type="dxa"/>
            <w:gridSpan w:val="4"/>
            <w:vAlign w:val="center"/>
          </w:tcPr>
          <w:sdt>
            <w:sdtPr>
              <w:id w:val="-152832380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554DE9FB" w14:textId="77777777" w:rsidR="0097795A" w:rsidRDefault="0097795A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  <w:p w14:paraId="0AE58797" w14:textId="77777777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  <w:tc>
          <w:tcPr>
            <w:tcW w:w="2457" w:type="dxa"/>
            <w:gridSpan w:val="2"/>
            <w:vAlign w:val="center"/>
          </w:tcPr>
          <w:sdt>
            <w:sdtPr>
              <w:id w:val="9300958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29162A69" w14:textId="008B1799" w:rsidR="0097795A" w:rsidRDefault="001A032E" w:rsidP="0097795A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  <w:p w14:paraId="69E06257" w14:textId="412173E2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</w:p>
        </w:tc>
      </w:tr>
      <w:tr w:rsidR="0097795A" w:rsidRPr="002C2B8C" w14:paraId="2D9042F0" w14:textId="77777777" w:rsidTr="005465E2">
        <w:trPr>
          <w:trHeight w:val="320"/>
        </w:trPr>
        <w:tc>
          <w:tcPr>
            <w:tcW w:w="2694" w:type="dxa"/>
            <w:vMerge/>
            <w:shd w:val="clear" w:color="auto" w:fill="9D9D9D" w:themeFill="accent4"/>
            <w:vAlign w:val="center"/>
          </w:tcPr>
          <w:p w14:paraId="35A10EDA" w14:textId="77777777" w:rsidR="0097795A" w:rsidRDefault="0097795A" w:rsidP="0097795A">
            <w:pPr>
              <w:pStyle w:val="Sinespaciado"/>
              <w:widowControl w:val="0"/>
              <w:rPr>
                <w:rFonts w:ascii="Roboto Light" w:eastAsia="Calibri" w:hAnsi="Roboto Light" w:cs="Open Sans"/>
                <w:sz w:val="24"/>
                <w:szCs w:val="24"/>
              </w:rPr>
            </w:pPr>
          </w:p>
        </w:tc>
        <w:tc>
          <w:tcPr>
            <w:tcW w:w="2457" w:type="dxa"/>
            <w:gridSpan w:val="6"/>
            <w:vAlign w:val="center"/>
          </w:tcPr>
          <w:p w14:paraId="082AC451" w14:textId="5265CB05" w:rsidR="0097795A" w:rsidRDefault="0097795A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Evaluacion de impacto:</w:t>
            </w:r>
          </w:p>
        </w:tc>
        <w:tc>
          <w:tcPr>
            <w:tcW w:w="4914" w:type="dxa"/>
            <w:gridSpan w:val="6"/>
            <w:vAlign w:val="center"/>
          </w:tcPr>
          <w:p w14:paraId="7EC38347" w14:textId="646FF401" w:rsidR="0097795A" w:rsidRDefault="001A032E" w:rsidP="0097795A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>
              <w:rPr>
                <w:rFonts w:eastAsia="Calibri"/>
                <w:szCs w:val="24"/>
              </w:rPr>
              <w:t>N/A</w:t>
            </w:r>
          </w:p>
        </w:tc>
      </w:tr>
      <w:tr w:rsidR="00417B92" w:rsidRPr="002C2B8C" w14:paraId="46B88F32" w14:textId="77777777" w:rsidTr="003E1FAC">
        <w:trPr>
          <w:trHeight w:val="1141"/>
        </w:trPr>
        <w:tc>
          <w:tcPr>
            <w:tcW w:w="2694" w:type="dxa"/>
            <w:shd w:val="clear" w:color="auto" w:fill="9D9D9D" w:themeFill="accent4"/>
            <w:vAlign w:val="center"/>
          </w:tcPr>
          <w:p w14:paraId="61F236D3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Responsable de la acción</w:t>
            </w:r>
          </w:p>
        </w:tc>
        <w:tc>
          <w:tcPr>
            <w:tcW w:w="2835" w:type="dxa"/>
            <w:gridSpan w:val="8"/>
            <w:vAlign w:val="center"/>
          </w:tcPr>
          <w:p w14:paraId="242E3537" w14:textId="1A454750" w:rsidR="00417B92" w:rsidRPr="001A032E" w:rsidRDefault="001A032E" w:rsidP="00417B92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1A032E">
              <w:rPr>
                <w:color w:val="000000" w:themeColor="text1"/>
                <w:szCs w:val="24"/>
              </w:rPr>
              <w:t>Iván Pérez</w:t>
            </w:r>
          </w:p>
        </w:tc>
        <w:tc>
          <w:tcPr>
            <w:tcW w:w="2693" w:type="dxa"/>
            <w:gridSpan w:val="3"/>
            <w:shd w:val="clear" w:color="auto" w:fill="9D9D9D" w:themeFill="accent4"/>
            <w:vAlign w:val="center"/>
          </w:tcPr>
          <w:p w14:paraId="1BBC3C6D" w14:textId="77777777" w:rsidR="00417B92" w:rsidRPr="002C2B8C" w:rsidRDefault="00417B92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Departamento</w:t>
            </w:r>
          </w:p>
        </w:tc>
        <w:tc>
          <w:tcPr>
            <w:tcW w:w="1843" w:type="dxa"/>
            <w:vAlign w:val="center"/>
          </w:tcPr>
          <w:p w14:paraId="1F66D2FA" w14:textId="67FC351A" w:rsidR="00417B92" w:rsidRPr="001A032E" w:rsidRDefault="001A032E" w:rsidP="00417B92">
            <w:pPr>
              <w:widowControl w:val="0"/>
              <w:spacing w:after="0" w:line="240" w:lineRule="auto"/>
              <w:rPr>
                <w:color w:val="000000" w:themeColor="text1"/>
                <w:szCs w:val="24"/>
              </w:rPr>
            </w:pPr>
            <w:r w:rsidRPr="001A032E">
              <w:rPr>
                <w:color w:val="000000" w:themeColor="text1"/>
                <w:szCs w:val="24"/>
              </w:rPr>
              <w:t>Garantía de Calidad</w:t>
            </w:r>
          </w:p>
        </w:tc>
      </w:tr>
      <w:tr w:rsidR="00417B92" w:rsidRPr="002C2B8C" w14:paraId="5D4B59E0" w14:textId="77777777" w:rsidTr="003921C3">
        <w:trPr>
          <w:trHeight w:val="713"/>
        </w:trPr>
        <w:tc>
          <w:tcPr>
            <w:tcW w:w="2694" w:type="dxa"/>
            <w:shd w:val="clear" w:color="auto" w:fill="9D9D9D" w:themeFill="accent4"/>
            <w:vAlign w:val="center"/>
          </w:tcPr>
          <w:p w14:paraId="315A4ADB" w14:textId="77777777" w:rsidR="00417B92" w:rsidRPr="002C2B8C" w:rsidRDefault="00417B92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2C2B8C">
              <w:rPr>
                <w:rFonts w:ascii="Roboto Light" w:eastAsia="Calibri" w:hAnsi="Roboto Light" w:cs="Open Sans"/>
                <w:sz w:val="24"/>
                <w:szCs w:val="24"/>
              </w:rPr>
              <w:t>Fecha límite</w:t>
            </w:r>
          </w:p>
        </w:tc>
        <w:tc>
          <w:tcPr>
            <w:tcW w:w="7371" w:type="dxa"/>
            <w:gridSpan w:val="12"/>
            <w:vAlign w:val="center"/>
          </w:tcPr>
          <w:p w14:paraId="6FF6774B" w14:textId="5C29FCA4" w:rsidR="00417B92" w:rsidRPr="001A032E" w:rsidRDefault="002B3D1C" w:rsidP="00417B92">
            <w:pPr>
              <w:widowControl w:val="0"/>
              <w:spacing w:after="0" w:line="24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01</w:t>
            </w:r>
            <w:r w:rsidR="001A032E" w:rsidRPr="001A032E">
              <w:rPr>
                <w:color w:val="000000" w:themeColor="text1"/>
              </w:rPr>
              <w:t>/1</w:t>
            </w:r>
            <w:r>
              <w:rPr>
                <w:color w:val="000000" w:themeColor="text1"/>
              </w:rPr>
              <w:t>2</w:t>
            </w:r>
            <w:r w:rsidR="001A032E" w:rsidRPr="001A032E">
              <w:rPr>
                <w:color w:val="000000" w:themeColor="text1"/>
              </w:rPr>
              <w:t>/2025</w:t>
            </w:r>
          </w:p>
        </w:tc>
      </w:tr>
      <w:tr w:rsidR="004C3FAC" w:rsidRPr="002C2B8C" w14:paraId="2B3CFB3D" w14:textId="77777777" w:rsidTr="00E448F1">
        <w:trPr>
          <w:trHeight w:val="1216"/>
        </w:trPr>
        <w:tc>
          <w:tcPr>
            <w:tcW w:w="2694" w:type="dxa"/>
            <w:shd w:val="clear" w:color="auto" w:fill="9D9D9D" w:themeFill="accent4"/>
            <w:vAlign w:val="center"/>
          </w:tcPr>
          <w:p w14:paraId="2EC3DA4A" w14:textId="374BA0B0" w:rsidR="004C3FAC" w:rsidRPr="00651490" w:rsidRDefault="004C3FAC" w:rsidP="00417B92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A completar por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 la persona que abre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2A9A22A6" w14:textId="7DA07C60" w:rsidR="004C3FAC" w:rsidRPr="002C2B8C" w:rsidRDefault="004C3FAC" w:rsidP="00417B92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</w:t>
            </w:r>
            <w:r>
              <w:rPr>
                <w:rFonts w:eastAsia="Calibri"/>
                <w:szCs w:val="24"/>
              </w:rPr>
              <w:t xml:space="preserve"> y fecha</w:t>
            </w:r>
          </w:p>
        </w:tc>
        <w:tc>
          <w:tcPr>
            <w:tcW w:w="6096" w:type="dxa"/>
            <w:gridSpan w:val="10"/>
            <w:vAlign w:val="center"/>
          </w:tcPr>
          <w:p w14:paraId="76300501" w14:textId="77777777" w:rsidR="004C3FAC" w:rsidRPr="002C2B8C" w:rsidRDefault="004C3FAC" w:rsidP="00417B92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4C3FAC" w:rsidRPr="002C2B8C" w14:paraId="2F514AA8" w14:textId="77777777" w:rsidTr="00D5542E">
        <w:trPr>
          <w:trHeight w:val="1104"/>
        </w:trPr>
        <w:tc>
          <w:tcPr>
            <w:tcW w:w="2694" w:type="dxa"/>
            <w:shd w:val="clear" w:color="auto" w:fill="9D9D9D" w:themeFill="accent4"/>
            <w:vAlign w:val="center"/>
          </w:tcPr>
          <w:p w14:paraId="6CCC3C27" w14:textId="61DE130A" w:rsidR="004C3FAC" w:rsidRPr="00651490" w:rsidRDefault="004C3FAC" w:rsidP="00A929D7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 xml:space="preserve">A completar por </w:t>
            </w:r>
            <w:r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el responsable de calidad</w:t>
            </w:r>
            <w:r w:rsidRPr="00651490">
              <w:rPr>
                <w:rFonts w:ascii="Roboto Light" w:eastAsia="Calibri" w:hAnsi="Roboto Light" w:cs="Open Sans"/>
                <w:sz w:val="24"/>
                <w:szCs w:val="24"/>
                <w:lang w:val="es-ES"/>
              </w:rPr>
              <w:t>:</w:t>
            </w:r>
          </w:p>
        </w:tc>
        <w:tc>
          <w:tcPr>
            <w:tcW w:w="1275" w:type="dxa"/>
            <w:gridSpan w:val="2"/>
            <w:shd w:val="clear" w:color="auto" w:fill="9D9D9D" w:themeFill="accent4"/>
            <w:vAlign w:val="center"/>
          </w:tcPr>
          <w:p w14:paraId="1A542F03" w14:textId="77777777" w:rsidR="004C3FAC" w:rsidRPr="002C2B8C" w:rsidRDefault="004C3FAC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Firma</w:t>
            </w:r>
            <w:r>
              <w:rPr>
                <w:rFonts w:eastAsia="Calibri"/>
                <w:szCs w:val="24"/>
              </w:rPr>
              <w:t xml:space="preserve"> y fecha</w:t>
            </w:r>
          </w:p>
          <w:p w14:paraId="722C9BFA" w14:textId="2A9C3958" w:rsidR="004C3FAC" w:rsidRPr="002C2B8C" w:rsidRDefault="004C3FAC" w:rsidP="00A929D7">
            <w:pPr>
              <w:widowControl w:val="0"/>
              <w:spacing w:after="0" w:line="240" w:lineRule="auto"/>
              <w:rPr>
                <w:rFonts w:eastAsia="Calibri"/>
                <w:szCs w:val="24"/>
              </w:rPr>
            </w:pPr>
            <w:r w:rsidRPr="002C2B8C">
              <w:rPr>
                <w:rFonts w:eastAsia="Calibri"/>
                <w:szCs w:val="24"/>
              </w:rPr>
              <w:t>Fecha:</w:t>
            </w:r>
          </w:p>
        </w:tc>
        <w:tc>
          <w:tcPr>
            <w:tcW w:w="6096" w:type="dxa"/>
            <w:gridSpan w:val="10"/>
            <w:vAlign w:val="center"/>
          </w:tcPr>
          <w:p w14:paraId="3468B0BE" w14:textId="77777777" w:rsidR="004C3FAC" w:rsidRPr="002C2B8C" w:rsidRDefault="004C3FAC" w:rsidP="00A929D7">
            <w:pPr>
              <w:widowControl w:val="0"/>
              <w:spacing w:after="0" w:line="240" w:lineRule="auto"/>
              <w:rPr>
                <w:color w:val="3333FF"/>
                <w:szCs w:val="24"/>
              </w:rPr>
            </w:pPr>
          </w:p>
        </w:tc>
      </w:tr>
      <w:tr w:rsidR="00F15EB9" w:rsidRPr="002C2B8C" w14:paraId="259EB31E" w14:textId="77777777" w:rsidTr="003F0C70">
        <w:trPr>
          <w:trHeight w:val="510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516187AC" w14:textId="310AA2B2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Evaluación de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la eficacia del cambio</w:t>
            </w:r>
            <w:r w:rsidR="003573AB">
              <w:rPr>
                <w:rFonts w:ascii="Roboto Light" w:hAnsi="Roboto Light" w:cs="Open Sans"/>
                <w:sz w:val="24"/>
                <w:szCs w:val="24"/>
                <w:lang w:val="es-ES"/>
              </w:rPr>
              <w:t xml:space="preserve"> – A completar cuando se efectúe el cambio</w:t>
            </w:r>
          </w:p>
        </w:tc>
      </w:tr>
      <w:tr w:rsidR="00F15EB9" w:rsidRPr="002C2B8C" w14:paraId="042AC55C" w14:textId="77777777" w:rsidTr="00F15EB9">
        <w:trPr>
          <w:trHeight w:val="798"/>
        </w:trPr>
        <w:tc>
          <w:tcPr>
            <w:tcW w:w="3355" w:type="dxa"/>
            <w:gridSpan w:val="2"/>
            <w:vMerge w:val="restart"/>
            <w:shd w:val="clear" w:color="auto" w:fill="A6A6A6" w:themeFill="background1" w:themeFillShade="A6"/>
            <w:vAlign w:val="center"/>
          </w:tcPr>
          <w:p w14:paraId="76A1F615" w14:textId="03F7DDA3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 w:rsidRPr="00F15EB9">
              <w:rPr>
                <w:rFonts w:ascii="Roboto Light" w:hAnsi="Roboto Light" w:cs="Open Sans"/>
                <w:sz w:val="24"/>
                <w:szCs w:val="24"/>
                <w:lang w:val="es-ES"/>
              </w:rPr>
              <w:t>¿El cambio ha sido i</w:t>
            </w: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mplantado satisfactoriamente?</w:t>
            </w:r>
          </w:p>
        </w:tc>
        <w:tc>
          <w:tcPr>
            <w:tcW w:w="756" w:type="dxa"/>
            <w:gridSpan w:val="2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56781348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3E6A84CE" w14:textId="76372D68" w:rsidR="00F15EB9" w:rsidRPr="00F15EB9" w:rsidRDefault="00DE57D6" w:rsidP="00F15EB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  <w:szCs w:val="22"/>
                  </w:rPr>
                  <w:t>☒</w:t>
                </w:r>
              </w:p>
            </w:sdtContent>
          </w:sdt>
        </w:tc>
        <w:tc>
          <w:tcPr>
            <w:tcW w:w="5954" w:type="dxa"/>
            <w:gridSpan w:val="9"/>
            <w:shd w:val="clear" w:color="auto" w:fill="FFFFFF" w:themeFill="background1"/>
            <w:vAlign w:val="center"/>
          </w:tcPr>
          <w:p w14:paraId="645AA2F7" w14:textId="2B3F25DA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Si</w:t>
            </w:r>
          </w:p>
        </w:tc>
      </w:tr>
      <w:tr w:rsidR="00F15EB9" w:rsidRPr="002C2B8C" w14:paraId="4E9C86D6" w14:textId="77777777" w:rsidTr="00F15EB9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2F778DDD" w14:textId="77777777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</w:p>
        </w:tc>
        <w:tc>
          <w:tcPr>
            <w:tcW w:w="756" w:type="dxa"/>
            <w:gridSpan w:val="2"/>
            <w:vMerge w:val="restart"/>
            <w:shd w:val="clear" w:color="auto" w:fill="FFFFFF" w:themeFill="background1"/>
            <w:vAlign w:val="center"/>
          </w:tcPr>
          <w:sdt>
            <w:sdtPr>
              <w:rPr>
                <w:szCs w:val="22"/>
              </w:rPr>
              <w:id w:val="-1785033401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188A115B" w14:textId="5AD3FA22" w:rsidR="00F15EB9" w:rsidRPr="00F15EB9" w:rsidRDefault="00F15EB9" w:rsidP="00F15EB9">
                <w:pPr>
                  <w:widowControl w:val="0"/>
                  <w:spacing w:after="0"/>
                  <w:jc w:val="center"/>
                  <w:rPr>
                    <w:szCs w:val="22"/>
                    <w:lang w:val="es-ES" w:eastAsia="en-US"/>
                  </w:rPr>
                </w:pPr>
                <w:r w:rsidRPr="00F15EB9">
                  <w:rPr>
                    <w:rFonts w:ascii="MS Gothic" w:eastAsia="MS Gothic" w:hAnsi="MS Gothic" w:hint="eastAsia"/>
                    <w:szCs w:val="22"/>
                    <w:lang w:eastAsia="en-US"/>
                  </w:rPr>
                  <w:t>☐</w:t>
                </w:r>
              </w:p>
            </w:sdtContent>
          </w:sdt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2B795F2" w14:textId="77777777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No</w:t>
            </w:r>
          </w:p>
        </w:tc>
        <w:tc>
          <w:tcPr>
            <w:tcW w:w="5103" w:type="dxa"/>
            <w:gridSpan w:val="8"/>
            <w:shd w:val="clear" w:color="auto" w:fill="A6A6A6" w:themeFill="background1" w:themeFillShade="A6"/>
            <w:vAlign w:val="center"/>
          </w:tcPr>
          <w:p w14:paraId="376F9464" w14:textId="083E7112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  <w:lang w:val="es-ES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es-ES"/>
              </w:rPr>
              <w:t>Observaciones</w:t>
            </w:r>
          </w:p>
        </w:tc>
      </w:tr>
      <w:tr w:rsidR="00F15EB9" w:rsidRPr="002C2B8C" w14:paraId="177C149E" w14:textId="77777777" w:rsidTr="00F15EB9">
        <w:trPr>
          <w:trHeight w:val="258"/>
        </w:trPr>
        <w:tc>
          <w:tcPr>
            <w:tcW w:w="3355" w:type="dxa"/>
            <w:gridSpan w:val="2"/>
            <w:vMerge/>
            <w:shd w:val="clear" w:color="auto" w:fill="A6A6A6" w:themeFill="background1" w:themeFillShade="A6"/>
            <w:vAlign w:val="center"/>
          </w:tcPr>
          <w:p w14:paraId="58A6FF67" w14:textId="77777777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756" w:type="dxa"/>
            <w:gridSpan w:val="2"/>
            <w:vMerge/>
            <w:shd w:val="clear" w:color="auto" w:fill="FFFFFF" w:themeFill="background1"/>
            <w:vAlign w:val="center"/>
          </w:tcPr>
          <w:p w14:paraId="19A0E4C4" w14:textId="77777777" w:rsidR="00F15EB9" w:rsidRP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C74FE95" w14:textId="77777777" w:rsid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5103" w:type="dxa"/>
            <w:gridSpan w:val="8"/>
            <w:shd w:val="clear" w:color="auto" w:fill="FFFFFF" w:themeFill="background1"/>
            <w:vAlign w:val="center"/>
          </w:tcPr>
          <w:p w14:paraId="584F8CF6" w14:textId="77777777" w:rsid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62C8C24B" w14:textId="77777777" w:rsid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3F5769A1" w14:textId="77777777" w:rsidR="00F15EB9" w:rsidRPr="00F15EB9" w:rsidRDefault="00F15EB9" w:rsidP="00F15EB9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F15EB9" w:rsidRPr="002C2B8C" w14:paraId="575A0BB9" w14:textId="77777777" w:rsidTr="00C37F4A">
        <w:trPr>
          <w:trHeight w:val="258"/>
        </w:trPr>
        <w:tc>
          <w:tcPr>
            <w:tcW w:w="10065" w:type="dxa"/>
            <w:gridSpan w:val="13"/>
            <w:shd w:val="clear" w:color="auto" w:fill="A6A6A6" w:themeFill="background1" w:themeFillShade="A6"/>
            <w:vAlign w:val="center"/>
          </w:tcPr>
          <w:p w14:paraId="2F9DE4AA" w14:textId="3DBCA163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Eficacia del cambio</w:t>
            </w:r>
            <w:r w:rsidR="004C3FAC">
              <w:rPr>
                <w:rFonts w:ascii="Roboto Light" w:hAnsi="Roboto Light" w:cs="Open Sans"/>
                <w:sz w:val="24"/>
                <w:szCs w:val="24"/>
              </w:rPr>
              <w:t xml:space="preserve"> </w:t>
            </w:r>
            <w:r w:rsidR="004C3FAC">
              <w:rPr>
                <w:rFonts w:ascii="Roboto Light" w:hAnsi="Roboto Light" w:cs="Open Sans"/>
                <w:sz w:val="24"/>
                <w:szCs w:val="24"/>
                <w:lang w:val="es-ES"/>
              </w:rPr>
              <w:t>– A completar cuando se efectúe el cambio</w:t>
            </w:r>
          </w:p>
        </w:tc>
      </w:tr>
      <w:tr w:rsidR="00F15EB9" w:rsidRPr="002C2B8C" w14:paraId="4CAC45CD" w14:textId="77777777" w:rsidTr="00F15EB9">
        <w:trPr>
          <w:trHeight w:val="258"/>
        </w:trPr>
        <w:tc>
          <w:tcPr>
            <w:tcW w:w="10065" w:type="dxa"/>
            <w:gridSpan w:val="13"/>
            <w:shd w:val="clear" w:color="auto" w:fill="FFFFFF" w:themeFill="background1"/>
            <w:vAlign w:val="center"/>
          </w:tcPr>
          <w:p w14:paraId="1C24E975" w14:textId="4F5A9C97" w:rsidR="00F15EB9" w:rsidRPr="0058400B" w:rsidRDefault="0058400B" w:rsidP="0058400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58400B">
              <w:rPr>
                <w:rFonts w:ascii="Roboto Light" w:hAnsi="Roboto Light" w:cs="Open Sans"/>
                <w:sz w:val="24"/>
                <w:szCs w:val="24"/>
                <w:lang w:val="hsb-DE"/>
              </w:rPr>
              <w:t>Se ha actualizado el PNT-013 modificando los apartados 5.2 y 5.6 para exigir la cobertura de todos los procesos y el registro de evidencias objetivas.</w:t>
            </w:r>
          </w:p>
          <w:p w14:paraId="38A8885E" w14:textId="77777777" w:rsidR="00F15EB9" w:rsidRDefault="00F15EB9" w:rsidP="0058400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  <w:p w14:paraId="2411746D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F15EB9" w:rsidRPr="002C2B8C" w14:paraId="581F16A5" w14:textId="77777777" w:rsidTr="00F15EB9">
        <w:trPr>
          <w:trHeight w:val="258"/>
        </w:trPr>
        <w:tc>
          <w:tcPr>
            <w:tcW w:w="5032" w:type="dxa"/>
            <w:gridSpan w:val="6"/>
            <w:shd w:val="clear" w:color="auto" w:fill="A6A6A6" w:themeFill="background1" w:themeFillShade="A6"/>
            <w:vAlign w:val="center"/>
          </w:tcPr>
          <w:p w14:paraId="10765F09" w14:textId="3879C115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lastRenderedPageBreak/>
              <w:t>Cierre realizado por:</w:t>
            </w:r>
          </w:p>
        </w:tc>
        <w:tc>
          <w:tcPr>
            <w:tcW w:w="5033" w:type="dxa"/>
            <w:gridSpan w:val="7"/>
            <w:shd w:val="clear" w:color="auto" w:fill="A6A6A6" w:themeFill="background1" w:themeFillShade="A6"/>
            <w:vAlign w:val="center"/>
          </w:tcPr>
          <w:p w14:paraId="50C95DC4" w14:textId="76DF45D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Fecha</w:t>
            </w:r>
          </w:p>
        </w:tc>
      </w:tr>
      <w:tr w:rsidR="00F15EB9" w:rsidRPr="002C2B8C" w14:paraId="65853628" w14:textId="77777777" w:rsidTr="00AF5367">
        <w:trPr>
          <w:trHeight w:val="1148"/>
        </w:trPr>
        <w:tc>
          <w:tcPr>
            <w:tcW w:w="5032" w:type="dxa"/>
            <w:gridSpan w:val="6"/>
            <w:shd w:val="clear" w:color="auto" w:fill="FFFFFF" w:themeFill="background1"/>
            <w:vAlign w:val="center"/>
          </w:tcPr>
          <w:p w14:paraId="65968F56" w14:textId="1BD2B3B2" w:rsidR="00F15EB9" w:rsidRDefault="0058400B" w:rsidP="0058400B">
            <w:pPr>
              <w:pStyle w:val="Sinespaciado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  <w:tc>
          <w:tcPr>
            <w:tcW w:w="5033" w:type="dxa"/>
            <w:gridSpan w:val="7"/>
            <w:shd w:val="clear" w:color="auto" w:fill="FFFFFF" w:themeFill="background1"/>
            <w:vAlign w:val="center"/>
          </w:tcPr>
          <w:p w14:paraId="5C05CC8D" w14:textId="77777777" w:rsidR="00F15EB9" w:rsidRDefault="00F15EB9" w:rsidP="00F15EB9">
            <w:pPr>
              <w:pStyle w:val="Sinespaciado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</w:tbl>
    <w:p w14:paraId="5D4A53E2" w14:textId="77777777" w:rsidR="00866E24" w:rsidRPr="002C2B8C" w:rsidRDefault="00866E24">
      <w:pPr>
        <w:rPr>
          <w:szCs w:val="24"/>
        </w:rPr>
      </w:pPr>
    </w:p>
    <w:sectPr w:rsidR="00866E24" w:rsidRPr="002C2B8C" w:rsidSect="00337898">
      <w:headerReference w:type="default" r:id="rId11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6E905" w14:textId="77777777" w:rsidR="00174256" w:rsidRDefault="00174256">
      <w:pPr>
        <w:spacing w:after="0" w:line="240" w:lineRule="auto"/>
      </w:pPr>
      <w:r>
        <w:separator/>
      </w:r>
    </w:p>
  </w:endnote>
  <w:endnote w:type="continuationSeparator" w:id="0">
    <w:p w14:paraId="73943E4A" w14:textId="77777777" w:rsidR="00174256" w:rsidRDefault="00174256">
      <w:pPr>
        <w:spacing w:after="0" w:line="240" w:lineRule="auto"/>
      </w:pPr>
      <w:r>
        <w:continuationSeparator/>
      </w:r>
    </w:p>
  </w:endnote>
  <w:endnote w:type="continuationNotice" w:id="1">
    <w:p w14:paraId="79E0C140" w14:textId="77777777" w:rsidR="00174256" w:rsidRDefault="0017425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38C74" w14:textId="77777777" w:rsidR="00174256" w:rsidRDefault="00174256">
      <w:pPr>
        <w:spacing w:after="0" w:line="240" w:lineRule="auto"/>
      </w:pPr>
      <w:r>
        <w:separator/>
      </w:r>
    </w:p>
  </w:footnote>
  <w:footnote w:type="continuationSeparator" w:id="0">
    <w:p w14:paraId="34ED9B21" w14:textId="77777777" w:rsidR="00174256" w:rsidRDefault="00174256">
      <w:pPr>
        <w:spacing w:after="0" w:line="240" w:lineRule="auto"/>
      </w:pPr>
      <w:r>
        <w:continuationSeparator/>
      </w:r>
    </w:p>
  </w:footnote>
  <w:footnote w:type="continuationNotice" w:id="1">
    <w:p w14:paraId="33476E40" w14:textId="77777777" w:rsidR="00174256" w:rsidRDefault="0017425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27368" w:rsidRPr="001C0EDF" w14:paraId="5A069977" w14:textId="77777777" w:rsidTr="00723F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53ABDA0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val="es-ES" w:eastAsia="es-ES"/>
            </w:rPr>
            <w:drawing>
              <wp:inline distT="0" distB="0" distL="0" distR="0" wp14:anchorId="0BB3EA9E" wp14:editId="103C6606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6989A233" w14:textId="77777777" w:rsidR="00B27368" w:rsidRPr="0071356F" w:rsidRDefault="00B27368" w:rsidP="00B27368">
          <w:pPr>
            <w:pStyle w:val="Contenidodelatabla"/>
            <w:rPr>
              <w:szCs w:val="24"/>
            </w:rPr>
          </w:pPr>
          <w:r>
            <w:rPr>
              <w:szCs w:val="24"/>
            </w:rPr>
            <w:t>GESTION DE ACCIONES CORRECTIVAS Y PREVENTIVAS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0208120" w14:textId="611610BF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 w:rsidR="00D97AF1">
            <w:rPr>
              <w:szCs w:val="24"/>
            </w:rPr>
            <w:t>006.0</w:t>
          </w:r>
          <w:r w:rsidR="001555F9">
            <w:rPr>
              <w:szCs w:val="24"/>
            </w:rPr>
            <w:t>5</w:t>
          </w:r>
        </w:p>
      </w:tc>
    </w:tr>
    <w:tr w:rsidR="00B27368" w:rsidRPr="001C0EDF" w14:paraId="6364F921" w14:textId="77777777" w:rsidTr="00723F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A3A5933" w14:textId="77777777" w:rsidR="00B27368" w:rsidRPr="001C0EDF" w:rsidRDefault="00B27368" w:rsidP="00B27368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3B7CD3BE" w14:textId="77777777" w:rsidR="00B27368" w:rsidRPr="0071356F" w:rsidRDefault="00B27368" w:rsidP="00B27368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ED3EE2D" w14:textId="11A52E6E" w:rsidR="00B27368" w:rsidRPr="0071356F" w:rsidRDefault="00B27368" w:rsidP="00B27368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1555F9">
            <w:rPr>
              <w:szCs w:val="24"/>
            </w:rPr>
            <w:t>14</w:t>
          </w:r>
          <w:r w:rsidR="001761F4" w:rsidRPr="001761F4">
            <w:rPr>
              <w:szCs w:val="24"/>
            </w:rPr>
            <w:t>/0</w:t>
          </w:r>
          <w:r w:rsidR="001555F9">
            <w:rPr>
              <w:szCs w:val="24"/>
            </w:rPr>
            <w:t>7</w:t>
          </w:r>
          <w:r w:rsidR="001761F4" w:rsidRPr="001761F4">
            <w:rPr>
              <w:szCs w:val="24"/>
            </w:rPr>
            <w:t>/2025</w:t>
          </w:r>
        </w:p>
      </w:tc>
    </w:tr>
  </w:tbl>
  <w:p w14:paraId="33B65D73" w14:textId="77777777" w:rsidR="00A95A2A" w:rsidRDefault="00A95A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42410C7"/>
    <w:multiLevelType w:val="multilevel"/>
    <w:tmpl w:val="BE3EFB1C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CD2320"/>
    <w:multiLevelType w:val="multilevel"/>
    <w:tmpl w:val="78444C9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1" w15:restartNumberingAfterBreak="0">
    <w:nsid w:val="2CBC6471"/>
    <w:multiLevelType w:val="multilevel"/>
    <w:tmpl w:val="70BEB7C2"/>
    <w:lvl w:ilvl="0">
      <w:start w:val="1"/>
      <w:numFmt w:val="decimal"/>
      <w:pStyle w:val="Titulo1SP"/>
      <w:lvlText w:val="%1."/>
      <w:lvlJc w:val="left"/>
      <w:pPr>
        <w:ind w:left="502" w:hanging="360"/>
      </w:pPr>
      <w:rPr>
        <w:b/>
        <w:bCs w:val="0"/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8" w15:restartNumberingAfterBreak="0">
    <w:nsid w:val="4C42474E"/>
    <w:multiLevelType w:val="multilevel"/>
    <w:tmpl w:val="74B6F3A6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633ABF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2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6A8171A"/>
    <w:multiLevelType w:val="multilevel"/>
    <w:tmpl w:val="D35865E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5" w15:restartNumberingAfterBreak="0">
    <w:nsid w:val="6800213E"/>
    <w:multiLevelType w:val="multilevel"/>
    <w:tmpl w:val="DE0E5D3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6DD833D1"/>
    <w:multiLevelType w:val="multilevel"/>
    <w:tmpl w:val="21A634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EB7090"/>
    <w:multiLevelType w:val="multilevel"/>
    <w:tmpl w:val="086A3B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824274123">
    <w:abstractNumId w:val="9"/>
  </w:num>
  <w:num w:numId="2" w16cid:durableId="516778037">
    <w:abstractNumId w:val="18"/>
  </w:num>
  <w:num w:numId="3" w16cid:durableId="2021814361">
    <w:abstractNumId w:val="27"/>
  </w:num>
  <w:num w:numId="4" w16cid:durableId="329986203">
    <w:abstractNumId w:val="24"/>
  </w:num>
  <w:num w:numId="5" w16cid:durableId="1012604171">
    <w:abstractNumId w:val="25"/>
  </w:num>
  <w:num w:numId="6" w16cid:durableId="1975404924">
    <w:abstractNumId w:val="20"/>
  </w:num>
  <w:num w:numId="7" w16cid:durableId="150297860">
    <w:abstractNumId w:val="2"/>
  </w:num>
  <w:num w:numId="8" w16cid:durableId="553468377">
    <w:abstractNumId w:val="30"/>
  </w:num>
  <w:num w:numId="9" w16cid:durableId="732123189">
    <w:abstractNumId w:val="17"/>
  </w:num>
  <w:num w:numId="10" w16cid:durableId="416247833">
    <w:abstractNumId w:val="26"/>
  </w:num>
  <w:num w:numId="11" w16cid:durableId="1361393644">
    <w:abstractNumId w:val="7"/>
  </w:num>
  <w:num w:numId="12" w16cid:durableId="1593271176">
    <w:abstractNumId w:val="28"/>
  </w:num>
  <w:num w:numId="13" w16cid:durableId="1891501542">
    <w:abstractNumId w:val="15"/>
  </w:num>
  <w:num w:numId="14" w16cid:durableId="2105150151">
    <w:abstractNumId w:val="10"/>
  </w:num>
  <w:num w:numId="15" w16cid:durableId="683483068">
    <w:abstractNumId w:val="21"/>
  </w:num>
  <w:num w:numId="16" w16cid:durableId="1975672703">
    <w:abstractNumId w:val="14"/>
  </w:num>
  <w:num w:numId="17" w16cid:durableId="1526137139">
    <w:abstractNumId w:val="19"/>
  </w:num>
  <w:num w:numId="18" w16cid:durableId="1174538174">
    <w:abstractNumId w:val="5"/>
  </w:num>
  <w:num w:numId="19" w16cid:durableId="1994600480">
    <w:abstractNumId w:val="23"/>
  </w:num>
  <w:num w:numId="20" w16cid:durableId="1169442358">
    <w:abstractNumId w:val="13"/>
  </w:num>
  <w:num w:numId="21" w16cid:durableId="563686168">
    <w:abstractNumId w:val="16"/>
  </w:num>
  <w:num w:numId="22" w16cid:durableId="275596973">
    <w:abstractNumId w:val="29"/>
  </w:num>
  <w:num w:numId="23" w16cid:durableId="2102410403">
    <w:abstractNumId w:val="11"/>
  </w:num>
  <w:num w:numId="24" w16cid:durableId="801728936">
    <w:abstractNumId w:val="6"/>
  </w:num>
  <w:num w:numId="25" w16cid:durableId="1803687878">
    <w:abstractNumId w:val="1"/>
  </w:num>
  <w:num w:numId="26" w16cid:durableId="2014605774">
    <w:abstractNumId w:val="8"/>
  </w:num>
  <w:num w:numId="27" w16cid:durableId="1646545391">
    <w:abstractNumId w:val="4"/>
  </w:num>
  <w:num w:numId="28" w16cid:durableId="1876964404">
    <w:abstractNumId w:val="3"/>
  </w:num>
  <w:num w:numId="29" w16cid:durableId="771318595">
    <w:abstractNumId w:val="0"/>
  </w:num>
  <w:num w:numId="30" w16cid:durableId="1583485345">
    <w:abstractNumId w:val="12"/>
  </w:num>
  <w:num w:numId="31" w16cid:durableId="21091604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E24"/>
    <w:rsid w:val="0000423E"/>
    <w:rsid w:val="000437E9"/>
    <w:rsid w:val="000574C8"/>
    <w:rsid w:val="00063B31"/>
    <w:rsid w:val="000C6C0A"/>
    <w:rsid w:val="000F4613"/>
    <w:rsid w:val="000F74FE"/>
    <w:rsid w:val="0011676A"/>
    <w:rsid w:val="001555F9"/>
    <w:rsid w:val="00165FE3"/>
    <w:rsid w:val="00174256"/>
    <w:rsid w:val="001761F4"/>
    <w:rsid w:val="001A032E"/>
    <w:rsid w:val="00205FC4"/>
    <w:rsid w:val="00245DD6"/>
    <w:rsid w:val="00294994"/>
    <w:rsid w:val="002A37AC"/>
    <w:rsid w:val="002B2DB0"/>
    <w:rsid w:val="002B3D1C"/>
    <w:rsid w:val="002C2B8C"/>
    <w:rsid w:val="002C736E"/>
    <w:rsid w:val="002D1F41"/>
    <w:rsid w:val="002D63ED"/>
    <w:rsid w:val="002F51BD"/>
    <w:rsid w:val="0031021D"/>
    <w:rsid w:val="00337898"/>
    <w:rsid w:val="0035002C"/>
    <w:rsid w:val="003573AB"/>
    <w:rsid w:val="003921C3"/>
    <w:rsid w:val="003E1FAC"/>
    <w:rsid w:val="00400E52"/>
    <w:rsid w:val="00417B92"/>
    <w:rsid w:val="004A1393"/>
    <w:rsid w:val="004C3FAC"/>
    <w:rsid w:val="004D444E"/>
    <w:rsid w:val="005048E7"/>
    <w:rsid w:val="00513C59"/>
    <w:rsid w:val="005149FE"/>
    <w:rsid w:val="00522907"/>
    <w:rsid w:val="005636F4"/>
    <w:rsid w:val="00574963"/>
    <w:rsid w:val="00577A89"/>
    <w:rsid w:val="0058400B"/>
    <w:rsid w:val="005A6D33"/>
    <w:rsid w:val="005C1423"/>
    <w:rsid w:val="005D11E7"/>
    <w:rsid w:val="005E79D5"/>
    <w:rsid w:val="005F6091"/>
    <w:rsid w:val="00604805"/>
    <w:rsid w:val="00641315"/>
    <w:rsid w:val="00642DD5"/>
    <w:rsid w:val="006434FE"/>
    <w:rsid w:val="00645518"/>
    <w:rsid w:val="00651490"/>
    <w:rsid w:val="00687D69"/>
    <w:rsid w:val="006B2383"/>
    <w:rsid w:val="006D6449"/>
    <w:rsid w:val="006E3A5C"/>
    <w:rsid w:val="007112DF"/>
    <w:rsid w:val="00760905"/>
    <w:rsid w:val="00774CA3"/>
    <w:rsid w:val="00796338"/>
    <w:rsid w:val="0081310D"/>
    <w:rsid w:val="008177C9"/>
    <w:rsid w:val="00856AAE"/>
    <w:rsid w:val="008649D4"/>
    <w:rsid w:val="00866E24"/>
    <w:rsid w:val="008951C2"/>
    <w:rsid w:val="00897157"/>
    <w:rsid w:val="008A770B"/>
    <w:rsid w:val="00917F06"/>
    <w:rsid w:val="009414BF"/>
    <w:rsid w:val="0095062B"/>
    <w:rsid w:val="00957F41"/>
    <w:rsid w:val="0097795A"/>
    <w:rsid w:val="00982C25"/>
    <w:rsid w:val="009A3417"/>
    <w:rsid w:val="009D4AF2"/>
    <w:rsid w:val="009E1677"/>
    <w:rsid w:val="009E7278"/>
    <w:rsid w:val="00A3716B"/>
    <w:rsid w:val="00A41512"/>
    <w:rsid w:val="00A41BA9"/>
    <w:rsid w:val="00A47156"/>
    <w:rsid w:val="00A5007E"/>
    <w:rsid w:val="00A62652"/>
    <w:rsid w:val="00A717B2"/>
    <w:rsid w:val="00A74255"/>
    <w:rsid w:val="00A8387D"/>
    <w:rsid w:val="00A95A2A"/>
    <w:rsid w:val="00AF5367"/>
    <w:rsid w:val="00B27368"/>
    <w:rsid w:val="00B30FE2"/>
    <w:rsid w:val="00B55F34"/>
    <w:rsid w:val="00B568D7"/>
    <w:rsid w:val="00B618C4"/>
    <w:rsid w:val="00B666F0"/>
    <w:rsid w:val="00BB1068"/>
    <w:rsid w:val="00BF482F"/>
    <w:rsid w:val="00C34B03"/>
    <w:rsid w:val="00CC5FA8"/>
    <w:rsid w:val="00D111BC"/>
    <w:rsid w:val="00D47DC1"/>
    <w:rsid w:val="00D63E1A"/>
    <w:rsid w:val="00D84407"/>
    <w:rsid w:val="00D97AF1"/>
    <w:rsid w:val="00DB2EB9"/>
    <w:rsid w:val="00DB3C8E"/>
    <w:rsid w:val="00DD5B41"/>
    <w:rsid w:val="00DE57D6"/>
    <w:rsid w:val="00E2171A"/>
    <w:rsid w:val="00E3405D"/>
    <w:rsid w:val="00E47DEC"/>
    <w:rsid w:val="00EA65C3"/>
    <w:rsid w:val="00EE4665"/>
    <w:rsid w:val="00EE7267"/>
    <w:rsid w:val="00F05451"/>
    <w:rsid w:val="00F12194"/>
    <w:rsid w:val="00F15EB9"/>
    <w:rsid w:val="00F30589"/>
    <w:rsid w:val="00F7000B"/>
    <w:rsid w:val="00F73E2B"/>
    <w:rsid w:val="00F75656"/>
    <w:rsid w:val="00F8131A"/>
    <w:rsid w:val="00F853BD"/>
    <w:rsid w:val="00F87A36"/>
    <w:rsid w:val="00F91CE3"/>
    <w:rsid w:val="00F9504F"/>
    <w:rsid w:val="15E45E34"/>
    <w:rsid w:val="196BD95F"/>
    <w:rsid w:val="459BF8C2"/>
    <w:rsid w:val="4CD84ABC"/>
    <w:rsid w:val="6BF0CB46"/>
    <w:rsid w:val="7071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285AD0"/>
  <w15:docId w15:val="{2F2FF457-3662-45EA-A4DC-7F71F677B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02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774CA3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774CA3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774CA3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774CA3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774CA3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774CA3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774CA3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774CA3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774CA3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774CA3"/>
  </w:style>
  <w:style w:type="character" w:styleId="Nmerodepgina">
    <w:name w:val="page number"/>
    <w:basedOn w:val="Fuentedeprrafopredeter"/>
    <w:qFormat/>
    <w:rsid w:val="00774CA3"/>
  </w:style>
  <w:style w:type="character" w:styleId="Hipervnculo">
    <w:name w:val="Hyperlink"/>
    <w:basedOn w:val="Fuentedeprrafopredeter"/>
    <w:uiPriority w:val="99"/>
    <w:unhideWhenUsed/>
    <w:rsid w:val="00774CA3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774CA3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774CA3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774CA3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774CA3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774CA3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774CA3"/>
  </w:style>
  <w:style w:type="paragraph" w:styleId="Ttulo">
    <w:name w:val="Title"/>
    <w:basedOn w:val="Normal"/>
    <w:next w:val="Textoindependiente"/>
    <w:rsid w:val="00774CA3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774CA3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774CA3"/>
    <w:rPr>
      <w:rFonts w:cs="Lucida Sans"/>
    </w:rPr>
  </w:style>
  <w:style w:type="paragraph" w:styleId="Descripcin">
    <w:name w:val="caption"/>
    <w:basedOn w:val="Normal"/>
    <w:qFormat/>
    <w:rsid w:val="00774CA3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774CA3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774CA3"/>
    <w:pPr>
      <w:numPr>
        <w:numId w:val="9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774CA3"/>
    <w:pPr>
      <w:numPr>
        <w:numId w:val="12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774CA3"/>
  </w:style>
  <w:style w:type="paragraph" w:styleId="TtuloTDC">
    <w:name w:val="TOC Heading"/>
    <w:basedOn w:val="Ttulo1"/>
    <w:next w:val="Normal"/>
    <w:uiPriority w:val="39"/>
    <w:unhideWhenUsed/>
    <w:qFormat/>
    <w:rsid w:val="00774CA3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774CA3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74CA3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774CA3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774CA3"/>
  </w:style>
  <w:style w:type="paragraph" w:customStyle="1" w:styleId="Titulo2">
    <w:name w:val="Titulo2"/>
    <w:basedOn w:val="Normal"/>
    <w:next w:val="Normal"/>
    <w:link w:val="Titulo2Car"/>
    <w:qFormat/>
    <w:rsid w:val="00774CA3"/>
    <w:pPr>
      <w:numPr>
        <w:numId w:val="13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774CA3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774CA3"/>
    <w:pPr>
      <w:numPr>
        <w:numId w:val="10"/>
      </w:numPr>
    </w:pPr>
    <w:rPr>
      <w:b/>
    </w:rPr>
  </w:style>
  <w:style w:type="paragraph" w:customStyle="1" w:styleId="Cabeceraypie">
    <w:name w:val="Cabecera y pie"/>
    <w:basedOn w:val="Normal"/>
    <w:qFormat/>
    <w:rsid w:val="00774CA3"/>
  </w:style>
  <w:style w:type="paragraph" w:styleId="Encabezado">
    <w:name w:val="header"/>
    <w:basedOn w:val="Normal"/>
    <w:link w:val="EncabezadoCar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74CA3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774CA3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774CA3"/>
    <w:pPr>
      <w:numPr>
        <w:numId w:val="30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774CA3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774CA3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774CA3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774CA3"/>
  </w:style>
  <w:style w:type="paragraph" w:customStyle="1" w:styleId="Contenidodelatabla">
    <w:name w:val="Contenido de la tabla"/>
    <w:basedOn w:val="Normal"/>
    <w:qFormat/>
    <w:rsid w:val="00774CA3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774CA3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774CA3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774CA3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774CA3"/>
    <w:pPr>
      <w:numPr>
        <w:numId w:val="24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774CA3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74CA3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774CA3"/>
    <w:rPr>
      <w:rFonts w:ascii="Arial" w:hAnsi="Arial"/>
    </w:rPr>
  </w:style>
  <w:style w:type="paragraph" w:customStyle="1" w:styleId="paragraph">
    <w:name w:val="paragraph"/>
    <w:basedOn w:val="Normal"/>
    <w:rsid w:val="00774CA3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774CA3"/>
  </w:style>
  <w:style w:type="character" w:customStyle="1" w:styleId="eop">
    <w:name w:val="eop"/>
    <w:basedOn w:val="Fuentedeprrafopredeter"/>
    <w:rsid w:val="00774CA3"/>
  </w:style>
  <w:style w:type="paragraph" w:customStyle="1" w:styleId="TituloportadaSP">
    <w:name w:val="Titulo portada SP"/>
    <w:basedOn w:val="Normal"/>
    <w:link w:val="TituloportadaSPCar"/>
    <w:qFormat/>
    <w:rsid w:val="00774CA3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774CA3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774CA3"/>
    <w:pPr>
      <w:numPr>
        <w:numId w:val="23"/>
      </w:numPr>
      <w:spacing w:before="120" w:after="120" w:line="276" w:lineRule="auto"/>
      <w:ind w:left="360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774CA3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774CA3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774CA3"/>
    <w:pPr>
      <w:numPr>
        <w:numId w:val="25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774CA3"/>
    <w:pPr>
      <w:numPr>
        <w:numId w:val="28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774CA3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774CA3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75a94be8049b34b5c821c80123ee6f0e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39606edad4b46891cfe73450f172594d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4A58C-FE97-4009-BB73-2FEBDC28F6A4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99F9E708-5633-4DDD-BC8C-C60B432F7E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0DDD4B-FB7F-4D82-BAAF-0F1EFDDAD6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41898A5-B65D-4904-9905-36F0A5DA9B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</TotalTime>
  <Pages>3</Pages>
  <Words>383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128</cp:revision>
  <cp:lastPrinted>2021-04-29T11:24:00Z</cp:lastPrinted>
  <dcterms:created xsi:type="dcterms:W3CDTF">2024-02-08T12:25:00Z</dcterms:created>
  <dcterms:modified xsi:type="dcterms:W3CDTF">2025-11-27T08:35:00Z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