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AF385E" w:rsidRDefault="00DF51C6" w:rsidP="003C6165">
      <w:pPr>
        <w:spacing w:line="360" w:lineRule="auto"/>
        <w:rPr>
          <w:rFonts w:ascii="Arial" w:hAnsi="Arial" w:cs="Arial"/>
        </w:rPr>
      </w:pPr>
    </w:p>
    <w:p w14:paraId="179A09CD" w14:textId="6BB9DF9B" w:rsidR="00EA37E4" w:rsidRPr="00AF385E" w:rsidRDefault="00EA37E4" w:rsidP="003C6165">
      <w:pPr>
        <w:spacing w:line="360" w:lineRule="auto"/>
        <w:rPr>
          <w:rFonts w:ascii="Arial" w:hAnsi="Arial" w:cs="Arial"/>
        </w:rPr>
      </w:pPr>
    </w:p>
    <w:p w14:paraId="0B76C7CE" w14:textId="479DB590" w:rsidR="00EA37E4" w:rsidRPr="00AF385E" w:rsidRDefault="00AF385E" w:rsidP="00AF385E">
      <w:pPr>
        <w:spacing w:line="360" w:lineRule="auto"/>
        <w:jc w:val="center"/>
        <w:rPr>
          <w:rFonts w:ascii="Arial" w:hAnsi="Arial" w:cs="Arial"/>
        </w:rPr>
      </w:pPr>
      <w:r w:rsidRPr="00AF385E">
        <w:rPr>
          <w:rFonts w:ascii="Arial" w:hAnsi="Arial" w:cs="Arial"/>
          <w:noProof/>
        </w:rPr>
        <w:drawing>
          <wp:inline distT="0" distB="0" distL="0" distR="0" wp14:anchorId="084B27AA" wp14:editId="463D49C6">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p>
    <w:p w14:paraId="02ED21A2" w14:textId="15F95AF1" w:rsidR="00444DC7" w:rsidRPr="00AF385E" w:rsidRDefault="007414A3" w:rsidP="003C6165">
      <w:pPr>
        <w:spacing w:line="360" w:lineRule="auto"/>
        <w:rPr>
          <w:rFonts w:ascii="Arial" w:hAnsi="Arial" w:cs="Arial"/>
        </w:rPr>
      </w:pPr>
      <w:r w:rsidRPr="00AF385E">
        <w:rPr>
          <w:rFonts w:ascii="Arial" w:hAnsi="Arial" w:cs="Arial"/>
        </w:rPr>
        <w:br w:type="textWrapping" w:clear="all"/>
      </w:r>
    </w:p>
    <w:p w14:paraId="5E2FF06F" w14:textId="41798C65" w:rsidR="00444DC7" w:rsidRPr="00AF385E" w:rsidRDefault="00010CE1" w:rsidP="003C6165">
      <w:pPr>
        <w:pStyle w:val="Ttulo"/>
        <w:spacing w:before="200" w:after="200" w:line="360" w:lineRule="auto"/>
        <w:jc w:val="center"/>
        <w:rPr>
          <w:rFonts w:ascii="Arial" w:hAnsi="Arial" w:cs="Arial"/>
          <w:b/>
          <w:caps/>
          <w:color w:val="343434"/>
          <w:sz w:val="38"/>
          <w:szCs w:val="38"/>
        </w:rPr>
      </w:pPr>
      <w:bookmarkStart w:id="0" w:name="_Hlk38448372"/>
      <w:r w:rsidRPr="00AF385E">
        <w:rPr>
          <w:rFonts w:ascii="Arial" w:hAnsi="Arial" w:cs="Arial"/>
          <w:b/>
          <w:caps/>
          <w:color w:val="343434"/>
          <w:sz w:val="38"/>
          <w:szCs w:val="38"/>
        </w:rPr>
        <w:t>P</w:t>
      </w:r>
      <w:r w:rsidR="003C6165" w:rsidRPr="00AF385E">
        <w:rPr>
          <w:rFonts w:ascii="Arial" w:hAnsi="Arial" w:cs="Arial"/>
          <w:b/>
          <w:caps/>
          <w:color w:val="343434"/>
          <w:sz w:val="38"/>
          <w:szCs w:val="38"/>
        </w:rPr>
        <w:t>OLÍTICA DE</w:t>
      </w:r>
      <w:r w:rsidRPr="00AF385E">
        <w:rPr>
          <w:rFonts w:ascii="Arial" w:hAnsi="Arial" w:cs="Arial"/>
          <w:b/>
          <w:caps/>
          <w:color w:val="343434"/>
          <w:sz w:val="38"/>
          <w:szCs w:val="38"/>
        </w:rPr>
        <w:t xml:space="preserve"> DESCONEXIÓN DIGITAL</w:t>
      </w:r>
    </w:p>
    <w:bookmarkEnd w:id="0"/>
    <w:p w14:paraId="5C5669CA" w14:textId="07F5FBF4" w:rsidR="00C461CB" w:rsidRDefault="00C461CB">
      <w:pPr>
        <w:spacing w:after="200" w:line="276" w:lineRule="auto"/>
        <w:jc w:val="left"/>
        <w:rPr>
          <w:rFonts w:ascii="Arial" w:hAnsi="Arial" w:cs="Arial"/>
        </w:rPr>
      </w:pPr>
      <w:r>
        <w:rPr>
          <w:rFonts w:ascii="Arial" w:hAnsi="Arial" w:cs="Arial"/>
        </w:rPr>
        <w:br w:type="page"/>
      </w:r>
    </w:p>
    <w:p w14:paraId="02CF6ACE" w14:textId="77777777" w:rsidR="003C6165" w:rsidRPr="00AF385E" w:rsidRDefault="003C6165" w:rsidP="6DF40143">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0F417A" w:rsidRPr="00CB6440" w14:paraId="51BC7B63" w14:textId="77777777" w:rsidTr="00197C22">
        <w:trPr>
          <w:cantSplit/>
          <w:trHeight w:hRule="exact" w:val="544"/>
          <w:tblHeader/>
          <w:jc w:val="center"/>
        </w:trPr>
        <w:tc>
          <w:tcPr>
            <w:tcW w:w="8999" w:type="dxa"/>
            <w:gridSpan w:val="4"/>
            <w:tcBorders>
              <w:bottom w:val="nil"/>
            </w:tcBorders>
            <w:shd w:val="clear" w:color="auto" w:fill="5B7D7F"/>
            <w:vAlign w:val="center"/>
          </w:tcPr>
          <w:p w14:paraId="08A8E095"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0F417A" w:rsidRPr="00CB6440" w14:paraId="54ACB2CD" w14:textId="77777777" w:rsidTr="00197C22">
        <w:trPr>
          <w:cantSplit/>
          <w:trHeight w:val="1078"/>
          <w:tblHeader/>
          <w:jc w:val="center"/>
        </w:trPr>
        <w:tc>
          <w:tcPr>
            <w:tcW w:w="1129" w:type="dxa"/>
            <w:shd w:val="clear" w:color="auto" w:fill="5B7D7F"/>
            <w:vAlign w:val="center"/>
          </w:tcPr>
          <w:p w14:paraId="46D654D7"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278187B6" w14:textId="77777777" w:rsidR="000F417A" w:rsidRPr="00CB6440" w:rsidRDefault="000F417A"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2F400F29"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47925AA8"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0F417A" w:rsidRPr="00CB6440" w14:paraId="79659B33" w14:textId="77777777" w:rsidTr="00197C22">
        <w:trPr>
          <w:cantSplit/>
          <w:trHeight w:val="689"/>
          <w:jc w:val="center"/>
        </w:trPr>
        <w:tc>
          <w:tcPr>
            <w:tcW w:w="1129" w:type="dxa"/>
            <w:vAlign w:val="center"/>
          </w:tcPr>
          <w:p w14:paraId="00543F2A" w14:textId="77777777" w:rsidR="000F417A" w:rsidRPr="00CB6440" w:rsidRDefault="000F417A" w:rsidP="00197C22">
            <w:pPr>
              <w:spacing w:before="120" w:after="120"/>
              <w:jc w:val="center"/>
              <w:rPr>
                <w:rFonts w:ascii="Arial" w:hAnsi="Arial" w:cs="Arial"/>
              </w:rPr>
            </w:pPr>
            <w:r w:rsidRPr="00CB6440">
              <w:rPr>
                <w:rFonts w:ascii="Arial" w:hAnsi="Arial" w:cs="Arial"/>
              </w:rPr>
              <w:t>01</w:t>
            </w:r>
          </w:p>
        </w:tc>
        <w:tc>
          <w:tcPr>
            <w:tcW w:w="4962" w:type="dxa"/>
            <w:vAlign w:val="center"/>
          </w:tcPr>
          <w:p w14:paraId="3B07D5D2" w14:textId="77777777" w:rsidR="000F417A" w:rsidRPr="00CB6440" w:rsidRDefault="000F417A"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36A2AF89" w14:textId="325A73E7" w:rsidR="000F417A" w:rsidRPr="00CB6440" w:rsidRDefault="000F417A" w:rsidP="00197C22">
            <w:pPr>
              <w:spacing w:before="120" w:after="120"/>
              <w:jc w:val="center"/>
              <w:rPr>
                <w:rFonts w:ascii="Arial" w:hAnsi="Arial" w:cs="Arial"/>
              </w:rPr>
            </w:pPr>
            <w:r>
              <w:rPr>
                <w:rFonts w:ascii="Arial" w:hAnsi="Arial" w:cs="Arial"/>
              </w:rPr>
              <w:t>2</w:t>
            </w:r>
            <w:r w:rsidR="00706824">
              <w:rPr>
                <w:rFonts w:ascii="Arial" w:hAnsi="Arial" w:cs="Arial"/>
              </w:rPr>
              <w:t>6</w:t>
            </w:r>
            <w:r>
              <w:rPr>
                <w:rFonts w:ascii="Arial" w:hAnsi="Arial" w:cs="Arial"/>
              </w:rPr>
              <w:t>/02/2025</w:t>
            </w:r>
          </w:p>
        </w:tc>
        <w:tc>
          <w:tcPr>
            <w:tcW w:w="1633" w:type="dxa"/>
            <w:vAlign w:val="center"/>
          </w:tcPr>
          <w:p w14:paraId="1A34DF42" w14:textId="77777777" w:rsidR="000F417A" w:rsidRPr="00CB6440" w:rsidRDefault="000F417A" w:rsidP="00197C22">
            <w:pPr>
              <w:spacing w:before="120" w:after="120"/>
              <w:jc w:val="center"/>
              <w:rPr>
                <w:rFonts w:ascii="Arial" w:hAnsi="Arial" w:cs="Arial"/>
              </w:rPr>
            </w:pPr>
            <w:r>
              <w:rPr>
                <w:rFonts w:ascii="Arial" w:hAnsi="Arial" w:cs="Arial"/>
              </w:rPr>
              <w:t>N/A</w:t>
            </w:r>
          </w:p>
        </w:tc>
      </w:tr>
    </w:tbl>
    <w:p w14:paraId="49FFE485" w14:textId="77777777" w:rsidR="000F417A" w:rsidRDefault="000F417A" w:rsidP="000F417A">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0F417A" w:rsidRPr="00CB6440" w14:paraId="746B01E4" w14:textId="77777777" w:rsidTr="00197C22">
        <w:trPr>
          <w:cantSplit/>
          <w:trHeight w:hRule="exact" w:val="544"/>
          <w:tblHeader/>
          <w:jc w:val="center"/>
        </w:trPr>
        <w:tc>
          <w:tcPr>
            <w:tcW w:w="8999" w:type="dxa"/>
            <w:gridSpan w:val="4"/>
            <w:tcBorders>
              <w:bottom w:val="nil"/>
            </w:tcBorders>
            <w:shd w:val="clear" w:color="auto" w:fill="5B7D7F"/>
            <w:vAlign w:val="center"/>
          </w:tcPr>
          <w:p w14:paraId="78EE98DB"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0F417A" w:rsidRPr="00CB6440" w14:paraId="43C5C05F" w14:textId="77777777" w:rsidTr="00197C22">
        <w:trPr>
          <w:cantSplit/>
          <w:trHeight w:val="595"/>
          <w:tblHeader/>
          <w:jc w:val="center"/>
        </w:trPr>
        <w:tc>
          <w:tcPr>
            <w:tcW w:w="1129" w:type="dxa"/>
            <w:shd w:val="clear" w:color="auto" w:fill="5B7D7F"/>
            <w:vAlign w:val="center"/>
          </w:tcPr>
          <w:p w14:paraId="48347D3E"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20B57F47"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6DE092C5"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5B6B7073" w14:textId="77777777" w:rsidR="000F417A" w:rsidRPr="00CB6440" w:rsidRDefault="000F417A"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0F417A" w:rsidRPr="00CB6440" w14:paraId="42A9FDA5" w14:textId="77777777" w:rsidTr="00197C22">
        <w:trPr>
          <w:cantSplit/>
          <w:trHeight w:val="832"/>
          <w:jc w:val="center"/>
        </w:trPr>
        <w:tc>
          <w:tcPr>
            <w:tcW w:w="1129" w:type="dxa"/>
            <w:vAlign w:val="center"/>
          </w:tcPr>
          <w:p w14:paraId="1471D920" w14:textId="77777777" w:rsidR="000F417A" w:rsidRPr="00CB6440" w:rsidRDefault="000F417A" w:rsidP="00197C22">
            <w:pPr>
              <w:spacing w:before="120" w:after="120"/>
              <w:jc w:val="center"/>
              <w:rPr>
                <w:rFonts w:ascii="Arial" w:hAnsi="Arial" w:cs="Arial"/>
              </w:rPr>
            </w:pPr>
            <w:r>
              <w:rPr>
                <w:rFonts w:ascii="Arial" w:hAnsi="Arial" w:cs="Arial"/>
              </w:rPr>
              <w:t>Departamento:</w:t>
            </w:r>
          </w:p>
        </w:tc>
        <w:tc>
          <w:tcPr>
            <w:tcW w:w="2552" w:type="dxa"/>
            <w:vAlign w:val="center"/>
          </w:tcPr>
          <w:p w14:paraId="6EA36794" w14:textId="77777777" w:rsidR="000F417A" w:rsidRPr="00CB6440" w:rsidRDefault="000F417A" w:rsidP="00197C22">
            <w:pPr>
              <w:spacing w:before="120" w:after="120"/>
              <w:jc w:val="center"/>
              <w:rPr>
                <w:rFonts w:ascii="Arial" w:hAnsi="Arial" w:cs="Arial"/>
              </w:rPr>
            </w:pPr>
            <w:r>
              <w:rPr>
                <w:rFonts w:ascii="Arial" w:hAnsi="Arial" w:cs="Arial"/>
              </w:rPr>
              <w:t>Responsable del SGSI</w:t>
            </w:r>
          </w:p>
        </w:tc>
        <w:tc>
          <w:tcPr>
            <w:tcW w:w="2693" w:type="dxa"/>
            <w:vAlign w:val="center"/>
          </w:tcPr>
          <w:p w14:paraId="0DC9997F" w14:textId="77777777" w:rsidR="000F417A" w:rsidRPr="00CB6440" w:rsidRDefault="000F417A" w:rsidP="00197C22">
            <w:pPr>
              <w:spacing w:before="120" w:after="120"/>
              <w:jc w:val="center"/>
              <w:rPr>
                <w:rFonts w:ascii="Arial" w:hAnsi="Arial" w:cs="Arial"/>
              </w:rPr>
            </w:pPr>
            <w:r>
              <w:rPr>
                <w:rFonts w:ascii="Arial" w:hAnsi="Arial" w:cs="Arial"/>
              </w:rPr>
              <w:t>Dirección</w:t>
            </w:r>
          </w:p>
        </w:tc>
        <w:tc>
          <w:tcPr>
            <w:tcW w:w="2625" w:type="dxa"/>
            <w:vAlign w:val="center"/>
          </w:tcPr>
          <w:p w14:paraId="0A125304" w14:textId="77777777" w:rsidR="000F417A" w:rsidRDefault="000F417A" w:rsidP="00197C22">
            <w:pPr>
              <w:spacing w:before="120" w:after="120"/>
              <w:jc w:val="center"/>
              <w:rPr>
                <w:rFonts w:ascii="Arial" w:hAnsi="Arial" w:cs="Arial"/>
              </w:rPr>
            </w:pPr>
            <w:r>
              <w:rPr>
                <w:rFonts w:ascii="Arial" w:hAnsi="Arial" w:cs="Arial"/>
              </w:rPr>
              <w:t>Jefe de seguridad</w:t>
            </w:r>
          </w:p>
          <w:p w14:paraId="7C076491" w14:textId="77777777" w:rsidR="000F417A" w:rsidRPr="00CB6440" w:rsidRDefault="000F417A" w:rsidP="00197C22">
            <w:pPr>
              <w:spacing w:before="120" w:after="120"/>
              <w:jc w:val="center"/>
              <w:rPr>
                <w:rFonts w:ascii="Arial" w:hAnsi="Arial" w:cs="Arial"/>
              </w:rPr>
            </w:pPr>
            <w:r>
              <w:rPr>
                <w:rFonts w:ascii="Arial" w:hAnsi="Arial" w:cs="Arial"/>
              </w:rPr>
              <w:t>(o suplente)</w:t>
            </w:r>
          </w:p>
        </w:tc>
      </w:tr>
      <w:tr w:rsidR="00AB6513" w:rsidRPr="00CB6440" w14:paraId="3067B232" w14:textId="77777777" w:rsidTr="00197C22">
        <w:trPr>
          <w:cantSplit/>
          <w:trHeight w:val="647"/>
          <w:jc w:val="center"/>
        </w:trPr>
        <w:tc>
          <w:tcPr>
            <w:tcW w:w="1129" w:type="dxa"/>
            <w:vAlign w:val="center"/>
          </w:tcPr>
          <w:p w14:paraId="0E747D3C" w14:textId="77777777" w:rsidR="00AB6513" w:rsidRPr="00CB6440" w:rsidRDefault="00AB6513" w:rsidP="00AB6513">
            <w:pPr>
              <w:spacing w:before="120" w:after="120"/>
              <w:jc w:val="center"/>
              <w:rPr>
                <w:rFonts w:ascii="Arial" w:hAnsi="Arial" w:cs="Arial"/>
              </w:rPr>
            </w:pPr>
            <w:r>
              <w:rPr>
                <w:rFonts w:ascii="Arial" w:hAnsi="Arial" w:cs="Arial"/>
              </w:rPr>
              <w:t>Nombre:</w:t>
            </w:r>
          </w:p>
        </w:tc>
        <w:tc>
          <w:tcPr>
            <w:tcW w:w="2552" w:type="dxa"/>
            <w:vAlign w:val="center"/>
          </w:tcPr>
          <w:p w14:paraId="25F5158E" w14:textId="7AE8983E" w:rsidR="00AB6513" w:rsidRPr="00CB6440" w:rsidRDefault="00AB6513" w:rsidP="00AB6513">
            <w:pPr>
              <w:spacing w:before="120" w:after="120"/>
              <w:jc w:val="center"/>
              <w:rPr>
                <w:rFonts w:ascii="Arial" w:hAnsi="Arial" w:cs="Arial"/>
              </w:rPr>
            </w:pPr>
            <w:r>
              <w:rPr>
                <w:rFonts w:ascii="Arial" w:hAnsi="Arial" w:cs="Arial"/>
              </w:rPr>
              <w:t>David Pozo</w:t>
            </w:r>
          </w:p>
        </w:tc>
        <w:tc>
          <w:tcPr>
            <w:tcW w:w="2693" w:type="dxa"/>
            <w:vAlign w:val="center"/>
          </w:tcPr>
          <w:p w14:paraId="4648A940" w14:textId="6023A1C4" w:rsidR="00AB6513" w:rsidRPr="00CB6440" w:rsidRDefault="00AB6513" w:rsidP="00AB6513">
            <w:pPr>
              <w:spacing w:before="120" w:after="120"/>
              <w:jc w:val="center"/>
              <w:rPr>
                <w:rFonts w:ascii="Arial" w:hAnsi="Arial" w:cs="Arial"/>
              </w:rPr>
            </w:pPr>
            <w:r>
              <w:rPr>
                <w:rFonts w:ascii="Arial" w:hAnsi="Arial" w:cs="Arial"/>
              </w:rPr>
              <w:t>Carlos Rodrigo</w:t>
            </w:r>
          </w:p>
        </w:tc>
        <w:tc>
          <w:tcPr>
            <w:tcW w:w="2625" w:type="dxa"/>
            <w:vAlign w:val="center"/>
          </w:tcPr>
          <w:p w14:paraId="6C91CCB8" w14:textId="2652B9F0" w:rsidR="00AB6513" w:rsidRPr="00CB6440" w:rsidRDefault="00AB6513" w:rsidP="00AB6513">
            <w:pPr>
              <w:spacing w:before="120" w:after="120"/>
              <w:jc w:val="center"/>
              <w:rPr>
                <w:rFonts w:ascii="Arial" w:hAnsi="Arial" w:cs="Arial"/>
              </w:rPr>
            </w:pPr>
            <w:r>
              <w:rPr>
                <w:rFonts w:ascii="Arial" w:hAnsi="Arial" w:cs="Arial"/>
              </w:rPr>
              <w:t>Carlos Zúñiga</w:t>
            </w:r>
          </w:p>
        </w:tc>
      </w:tr>
      <w:tr w:rsidR="000F417A" w:rsidRPr="00CB6440" w14:paraId="3F75A48E" w14:textId="77777777" w:rsidTr="00197C22">
        <w:trPr>
          <w:cantSplit/>
          <w:trHeight w:val="1256"/>
          <w:jc w:val="center"/>
        </w:trPr>
        <w:tc>
          <w:tcPr>
            <w:tcW w:w="1129" w:type="dxa"/>
            <w:vAlign w:val="center"/>
          </w:tcPr>
          <w:p w14:paraId="152BEBAD" w14:textId="77777777" w:rsidR="000F417A" w:rsidRDefault="000F417A" w:rsidP="00197C22">
            <w:pPr>
              <w:spacing w:before="120" w:after="120"/>
              <w:jc w:val="center"/>
              <w:rPr>
                <w:rFonts w:ascii="Arial" w:hAnsi="Arial" w:cs="Arial"/>
              </w:rPr>
            </w:pPr>
            <w:r>
              <w:rPr>
                <w:rFonts w:ascii="Arial" w:hAnsi="Arial" w:cs="Arial"/>
              </w:rPr>
              <w:t>Firma:</w:t>
            </w:r>
          </w:p>
        </w:tc>
        <w:tc>
          <w:tcPr>
            <w:tcW w:w="2552" w:type="dxa"/>
            <w:vAlign w:val="center"/>
          </w:tcPr>
          <w:p w14:paraId="50FD1893" w14:textId="77777777" w:rsidR="000F417A" w:rsidRPr="00CB6440" w:rsidRDefault="000F417A" w:rsidP="00197C22">
            <w:pPr>
              <w:spacing w:before="120" w:after="120"/>
              <w:jc w:val="center"/>
              <w:rPr>
                <w:rFonts w:ascii="Arial" w:hAnsi="Arial" w:cs="Arial"/>
              </w:rPr>
            </w:pPr>
          </w:p>
        </w:tc>
        <w:tc>
          <w:tcPr>
            <w:tcW w:w="2693" w:type="dxa"/>
            <w:vAlign w:val="center"/>
          </w:tcPr>
          <w:p w14:paraId="18A4993E" w14:textId="77777777" w:rsidR="000F417A" w:rsidRPr="00CB6440" w:rsidRDefault="000F417A" w:rsidP="00197C22">
            <w:pPr>
              <w:spacing w:before="120" w:after="120"/>
              <w:jc w:val="center"/>
              <w:rPr>
                <w:rFonts w:ascii="Arial" w:hAnsi="Arial" w:cs="Arial"/>
              </w:rPr>
            </w:pPr>
          </w:p>
        </w:tc>
        <w:tc>
          <w:tcPr>
            <w:tcW w:w="2625" w:type="dxa"/>
            <w:vAlign w:val="center"/>
          </w:tcPr>
          <w:p w14:paraId="7D97B131" w14:textId="77777777" w:rsidR="000F417A" w:rsidRPr="00CB6440" w:rsidRDefault="000F417A" w:rsidP="00197C22">
            <w:pPr>
              <w:spacing w:before="120" w:after="120"/>
              <w:jc w:val="center"/>
              <w:rPr>
                <w:rFonts w:ascii="Arial" w:hAnsi="Arial" w:cs="Arial"/>
              </w:rPr>
            </w:pPr>
          </w:p>
        </w:tc>
      </w:tr>
      <w:tr w:rsidR="000F417A" w:rsidRPr="00CB6440" w14:paraId="3E5BB8DC" w14:textId="77777777" w:rsidTr="00197C22">
        <w:trPr>
          <w:cantSplit/>
          <w:trHeight w:val="716"/>
          <w:jc w:val="center"/>
        </w:trPr>
        <w:tc>
          <w:tcPr>
            <w:tcW w:w="1129" w:type="dxa"/>
            <w:vAlign w:val="center"/>
          </w:tcPr>
          <w:p w14:paraId="1F36A9E3" w14:textId="77777777" w:rsidR="000F417A" w:rsidRDefault="000F417A" w:rsidP="00197C22">
            <w:pPr>
              <w:spacing w:before="120" w:after="120"/>
              <w:jc w:val="center"/>
              <w:rPr>
                <w:rFonts w:ascii="Arial" w:hAnsi="Arial" w:cs="Arial"/>
              </w:rPr>
            </w:pPr>
            <w:r>
              <w:rPr>
                <w:rFonts w:ascii="Arial" w:hAnsi="Arial" w:cs="Arial"/>
              </w:rPr>
              <w:t>Fecha:</w:t>
            </w:r>
          </w:p>
        </w:tc>
        <w:tc>
          <w:tcPr>
            <w:tcW w:w="2552" w:type="dxa"/>
            <w:vAlign w:val="center"/>
          </w:tcPr>
          <w:p w14:paraId="0F203C30" w14:textId="6A6C354A" w:rsidR="000F417A" w:rsidRPr="00CB6440" w:rsidRDefault="000F417A" w:rsidP="00197C22">
            <w:pPr>
              <w:spacing w:before="120" w:after="120"/>
              <w:jc w:val="center"/>
              <w:rPr>
                <w:rFonts w:ascii="Arial" w:hAnsi="Arial" w:cs="Arial"/>
              </w:rPr>
            </w:pPr>
            <w:r>
              <w:rPr>
                <w:rFonts w:ascii="Arial" w:hAnsi="Arial" w:cs="Arial"/>
              </w:rPr>
              <w:t>2</w:t>
            </w:r>
            <w:r w:rsidR="00706824">
              <w:rPr>
                <w:rFonts w:ascii="Arial" w:hAnsi="Arial" w:cs="Arial"/>
              </w:rPr>
              <w:t>6</w:t>
            </w:r>
            <w:r>
              <w:rPr>
                <w:rFonts w:ascii="Arial" w:hAnsi="Arial" w:cs="Arial"/>
              </w:rPr>
              <w:t>/02/2025</w:t>
            </w:r>
          </w:p>
        </w:tc>
        <w:tc>
          <w:tcPr>
            <w:tcW w:w="2693" w:type="dxa"/>
            <w:vAlign w:val="center"/>
          </w:tcPr>
          <w:p w14:paraId="62B1C54B" w14:textId="7650E589" w:rsidR="000F417A" w:rsidRPr="00CB6440" w:rsidRDefault="000F417A" w:rsidP="00197C22">
            <w:pPr>
              <w:spacing w:before="120" w:after="120"/>
              <w:jc w:val="center"/>
              <w:rPr>
                <w:rFonts w:ascii="Arial" w:hAnsi="Arial" w:cs="Arial"/>
              </w:rPr>
            </w:pPr>
            <w:r>
              <w:rPr>
                <w:rFonts w:ascii="Arial" w:hAnsi="Arial" w:cs="Arial"/>
              </w:rPr>
              <w:t>2</w:t>
            </w:r>
            <w:r w:rsidR="00706824">
              <w:rPr>
                <w:rFonts w:ascii="Arial" w:hAnsi="Arial" w:cs="Arial"/>
              </w:rPr>
              <w:t>6</w:t>
            </w:r>
            <w:r>
              <w:rPr>
                <w:rFonts w:ascii="Arial" w:hAnsi="Arial" w:cs="Arial"/>
              </w:rPr>
              <w:t>/02/2025</w:t>
            </w:r>
          </w:p>
        </w:tc>
        <w:tc>
          <w:tcPr>
            <w:tcW w:w="2625" w:type="dxa"/>
            <w:vAlign w:val="center"/>
          </w:tcPr>
          <w:p w14:paraId="58EAAF80" w14:textId="06D4467E" w:rsidR="000F417A" w:rsidRPr="00CB6440" w:rsidRDefault="000F417A" w:rsidP="00197C22">
            <w:pPr>
              <w:spacing w:before="120" w:after="120"/>
              <w:jc w:val="center"/>
              <w:rPr>
                <w:rFonts w:ascii="Arial" w:hAnsi="Arial" w:cs="Arial"/>
              </w:rPr>
            </w:pPr>
            <w:r>
              <w:rPr>
                <w:rFonts w:ascii="Arial" w:hAnsi="Arial" w:cs="Arial"/>
              </w:rPr>
              <w:t>2</w:t>
            </w:r>
            <w:r w:rsidR="00706824">
              <w:rPr>
                <w:rFonts w:ascii="Arial" w:hAnsi="Arial" w:cs="Arial"/>
              </w:rPr>
              <w:t>6</w:t>
            </w:r>
            <w:r>
              <w:rPr>
                <w:rFonts w:ascii="Arial" w:hAnsi="Arial" w:cs="Arial"/>
              </w:rPr>
              <w:t>/02/2025</w:t>
            </w:r>
          </w:p>
        </w:tc>
      </w:tr>
    </w:tbl>
    <w:p w14:paraId="58AD9034" w14:textId="77777777" w:rsidR="00C461CB" w:rsidRDefault="00C461CB">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0C0937C7" w:rsidR="00813611" w:rsidRPr="00AF385E" w:rsidRDefault="00813611" w:rsidP="003C6165">
      <w:pPr>
        <w:pStyle w:val="TtuloTDC"/>
        <w:spacing w:line="360" w:lineRule="auto"/>
        <w:rPr>
          <w:rFonts w:ascii="Arial" w:hAnsi="Arial" w:cs="Arial"/>
          <w:caps/>
          <w:color w:val="343434"/>
          <w:sz w:val="26"/>
          <w:lang w:eastAsia="en-US"/>
        </w:rPr>
      </w:pPr>
      <w:r w:rsidRPr="00AF385E">
        <w:rPr>
          <w:rFonts w:ascii="Arial" w:hAnsi="Arial" w:cs="Arial"/>
          <w:caps/>
          <w:color w:val="343434"/>
          <w:sz w:val="26"/>
          <w:lang w:eastAsia="en-US"/>
        </w:rPr>
        <w:lastRenderedPageBreak/>
        <w:t>Contenido</w:t>
      </w:r>
      <w:r w:rsidR="007C0231" w:rsidRPr="00AF385E">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AF385E" w:rsidRDefault="006008F6" w:rsidP="003C6165">
          <w:pPr>
            <w:pStyle w:val="TtuloTDC"/>
            <w:spacing w:line="360" w:lineRule="auto"/>
            <w:rPr>
              <w:rFonts w:ascii="Arial" w:hAnsi="Arial" w:cs="Arial"/>
            </w:rPr>
          </w:pPr>
        </w:p>
        <w:p w14:paraId="395BE321" w14:textId="52B8C2A8" w:rsidR="00706824" w:rsidRDefault="006008F6">
          <w:pPr>
            <w:pStyle w:val="TDC1"/>
            <w:rPr>
              <w:rFonts w:asciiTheme="minorHAnsi" w:eastAsiaTheme="minorEastAsia" w:hAnsiTheme="minorHAnsi" w:cstheme="minorBidi"/>
              <w:noProof/>
              <w:kern w:val="2"/>
              <w:sz w:val="24"/>
              <w:szCs w:val="24"/>
              <w:lang w:eastAsia="es-ES"/>
              <w14:ligatures w14:val="standardContextual"/>
            </w:rPr>
          </w:pPr>
          <w:r w:rsidRPr="00AF385E">
            <w:rPr>
              <w:rFonts w:ascii="Arial" w:hAnsi="Arial" w:cs="Arial"/>
            </w:rPr>
            <w:fldChar w:fldCharType="begin"/>
          </w:r>
          <w:r w:rsidRPr="00AF385E">
            <w:rPr>
              <w:rFonts w:ascii="Arial" w:hAnsi="Arial" w:cs="Arial"/>
            </w:rPr>
            <w:instrText xml:space="preserve"> TOC \o "1-3" \h \z \u </w:instrText>
          </w:r>
          <w:r w:rsidRPr="00AF385E">
            <w:rPr>
              <w:rFonts w:ascii="Arial" w:hAnsi="Arial" w:cs="Arial"/>
            </w:rPr>
            <w:fldChar w:fldCharType="separate"/>
          </w:r>
          <w:hyperlink w:anchor="_Toc191395819" w:history="1">
            <w:r w:rsidR="00706824" w:rsidRPr="009F1908">
              <w:rPr>
                <w:rStyle w:val="Hipervnculo"/>
                <w:rFonts w:ascii="Arial" w:hAnsi="Arial" w:cs="Arial"/>
                <w:noProof/>
              </w:rPr>
              <w:t>1</w:t>
            </w:r>
            <w:r w:rsidR="00706824">
              <w:rPr>
                <w:rFonts w:asciiTheme="minorHAnsi" w:eastAsiaTheme="minorEastAsia" w:hAnsiTheme="minorHAnsi" w:cstheme="minorBidi"/>
                <w:noProof/>
                <w:kern w:val="2"/>
                <w:sz w:val="24"/>
                <w:szCs w:val="24"/>
                <w:lang w:eastAsia="es-ES"/>
                <w14:ligatures w14:val="standardContextual"/>
              </w:rPr>
              <w:tab/>
            </w:r>
            <w:r w:rsidR="00706824" w:rsidRPr="009F1908">
              <w:rPr>
                <w:rStyle w:val="Hipervnculo"/>
                <w:rFonts w:ascii="Arial" w:hAnsi="Arial" w:cs="Arial"/>
                <w:noProof/>
              </w:rPr>
              <w:t>FUNDAMENTACIÓN LEGAL</w:t>
            </w:r>
            <w:r w:rsidR="00706824">
              <w:rPr>
                <w:noProof/>
                <w:webHidden/>
              </w:rPr>
              <w:tab/>
            </w:r>
            <w:r w:rsidR="00706824">
              <w:rPr>
                <w:noProof/>
                <w:webHidden/>
              </w:rPr>
              <w:fldChar w:fldCharType="begin"/>
            </w:r>
            <w:r w:rsidR="00706824">
              <w:rPr>
                <w:noProof/>
                <w:webHidden/>
              </w:rPr>
              <w:instrText xml:space="preserve"> PAGEREF _Toc191395819 \h </w:instrText>
            </w:r>
            <w:r w:rsidR="00706824">
              <w:rPr>
                <w:noProof/>
                <w:webHidden/>
              </w:rPr>
            </w:r>
            <w:r w:rsidR="00706824">
              <w:rPr>
                <w:noProof/>
                <w:webHidden/>
              </w:rPr>
              <w:fldChar w:fldCharType="separate"/>
            </w:r>
            <w:r w:rsidR="00204975">
              <w:rPr>
                <w:noProof/>
                <w:webHidden/>
              </w:rPr>
              <w:t>4</w:t>
            </w:r>
            <w:r w:rsidR="00706824">
              <w:rPr>
                <w:noProof/>
                <w:webHidden/>
              </w:rPr>
              <w:fldChar w:fldCharType="end"/>
            </w:r>
          </w:hyperlink>
        </w:p>
        <w:p w14:paraId="15254454" w14:textId="7B12EC6B" w:rsidR="00706824" w:rsidRDefault="00706824">
          <w:pPr>
            <w:pStyle w:val="TDC1"/>
            <w:rPr>
              <w:rFonts w:asciiTheme="minorHAnsi" w:eastAsiaTheme="minorEastAsia" w:hAnsiTheme="minorHAnsi" w:cstheme="minorBidi"/>
              <w:noProof/>
              <w:kern w:val="2"/>
              <w:sz w:val="24"/>
              <w:szCs w:val="24"/>
              <w:lang w:eastAsia="es-ES"/>
              <w14:ligatures w14:val="standardContextual"/>
            </w:rPr>
          </w:pPr>
          <w:hyperlink w:anchor="_Toc191395820" w:history="1">
            <w:r w:rsidRPr="009F1908">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9F1908">
              <w:rPr>
                <w:rStyle w:val="Hipervnculo"/>
                <w:rFonts w:ascii="Arial" w:hAnsi="Arial" w:cs="Arial"/>
                <w:noProof/>
              </w:rPr>
              <w:t>PREÁMBULO</w:t>
            </w:r>
            <w:r>
              <w:rPr>
                <w:noProof/>
                <w:webHidden/>
              </w:rPr>
              <w:tab/>
            </w:r>
            <w:r>
              <w:rPr>
                <w:noProof/>
                <w:webHidden/>
              </w:rPr>
              <w:fldChar w:fldCharType="begin"/>
            </w:r>
            <w:r>
              <w:rPr>
                <w:noProof/>
                <w:webHidden/>
              </w:rPr>
              <w:instrText xml:space="preserve"> PAGEREF _Toc191395820 \h </w:instrText>
            </w:r>
            <w:r>
              <w:rPr>
                <w:noProof/>
                <w:webHidden/>
              </w:rPr>
            </w:r>
            <w:r>
              <w:rPr>
                <w:noProof/>
                <w:webHidden/>
              </w:rPr>
              <w:fldChar w:fldCharType="separate"/>
            </w:r>
            <w:r w:rsidR="00204975">
              <w:rPr>
                <w:noProof/>
                <w:webHidden/>
              </w:rPr>
              <w:t>5</w:t>
            </w:r>
            <w:r>
              <w:rPr>
                <w:noProof/>
                <w:webHidden/>
              </w:rPr>
              <w:fldChar w:fldCharType="end"/>
            </w:r>
          </w:hyperlink>
        </w:p>
        <w:p w14:paraId="51BB0E1A" w14:textId="7137652A" w:rsidR="00706824" w:rsidRDefault="00706824">
          <w:pPr>
            <w:pStyle w:val="TDC1"/>
            <w:rPr>
              <w:rFonts w:asciiTheme="minorHAnsi" w:eastAsiaTheme="minorEastAsia" w:hAnsiTheme="minorHAnsi" w:cstheme="minorBidi"/>
              <w:noProof/>
              <w:kern w:val="2"/>
              <w:sz w:val="24"/>
              <w:szCs w:val="24"/>
              <w:lang w:eastAsia="es-ES"/>
              <w14:ligatures w14:val="standardContextual"/>
            </w:rPr>
          </w:pPr>
          <w:hyperlink w:anchor="_Toc191395821" w:history="1">
            <w:r w:rsidRPr="009F1908">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9F1908">
              <w:rPr>
                <w:rStyle w:val="Hipervnculo"/>
                <w:rFonts w:ascii="Arial" w:hAnsi="Arial" w:cs="Arial"/>
                <w:noProof/>
              </w:rPr>
              <w:t>ÁMBITO DE APLICACIÓN</w:t>
            </w:r>
            <w:r>
              <w:rPr>
                <w:noProof/>
                <w:webHidden/>
              </w:rPr>
              <w:tab/>
            </w:r>
            <w:r>
              <w:rPr>
                <w:noProof/>
                <w:webHidden/>
              </w:rPr>
              <w:fldChar w:fldCharType="begin"/>
            </w:r>
            <w:r>
              <w:rPr>
                <w:noProof/>
                <w:webHidden/>
              </w:rPr>
              <w:instrText xml:space="preserve"> PAGEREF _Toc191395821 \h </w:instrText>
            </w:r>
            <w:r>
              <w:rPr>
                <w:noProof/>
                <w:webHidden/>
              </w:rPr>
            </w:r>
            <w:r>
              <w:rPr>
                <w:noProof/>
                <w:webHidden/>
              </w:rPr>
              <w:fldChar w:fldCharType="separate"/>
            </w:r>
            <w:r w:rsidR="00204975">
              <w:rPr>
                <w:noProof/>
                <w:webHidden/>
              </w:rPr>
              <w:t>5</w:t>
            </w:r>
            <w:r>
              <w:rPr>
                <w:noProof/>
                <w:webHidden/>
              </w:rPr>
              <w:fldChar w:fldCharType="end"/>
            </w:r>
          </w:hyperlink>
        </w:p>
        <w:p w14:paraId="1018CF25" w14:textId="6EAEE219" w:rsidR="00706824" w:rsidRDefault="00706824">
          <w:pPr>
            <w:pStyle w:val="TDC1"/>
            <w:rPr>
              <w:rFonts w:asciiTheme="minorHAnsi" w:eastAsiaTheme="minorEastAsia" w:hAnsiTheme="minorHAnsi" w:cstheme="minorBidi"/>
              <w:noProof/>
              <w:kern w:val="2"/>
              <w:sz w:val="24"/>
              <w:szCs w:val="24"/>
              <w:lang w:eastAsia="es-ES"/>
              <w14:ligatures w14:val="standardContextual"/>
            </w:rPr>
          </w:pPr>
          <w:hyperlink w:anchor="_Toc191395822" w:history="1">
            <w:r w:rsidRPr="009F1908">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9F1908">
              <w:rPr>
                <w:rStyle w:val="Hipervnculo"/>
                <w:rFonts w:ascii="Arial" w:hAnsi="Arial" w:cs="Arial"/>
                <w:noProof/>
              </w:rPr>
              <w:t>MEDIDAS QUE GARANTIZAN EL DERECHO A LA DESCONEXIÓN DIGITAL</w:t>
            </w:r>
            <w:r>
              <w:rPr>
                <w:noProof/>
                <w:webHidden/>
              </w:rPr>
              <w:tab/>
            </w:r>
            <w:r>
              <w:rPr>
                <w:noProof/>
                <w:webHidden/>
              </w:rPr>
              <w:fldChar w:fldCharType="begin"/>
            </w:r>
            <w:r>
              <w:rPr>
                <w:noProof/>
                <w:webHidden/>
              </w:rPr>
              <w:instrText xml:space="preserve"> PAGEREF _Toc191395822 \h </w:instrText>
            </w:r>
            <w:r>
              <w:rPr>
                <w:noProof/>
                <w:webHidden/>
              </w:rPr>
            </w:r>
            <w:r>
              <w:rPr>
                <w:noProof/>
                <w:webHidden/>
              </w:rPr>
              <w:fldChar w:fldCharType="separate"/>
            </w:r>
            <w:r w:rsidR="00204975">
              <w:rPr>
                <w:noProof/>
                <w:webHidden/>
              </w:rPr>
              <w:t>5</w:t>
            </w:r>
            <w:r>
              <w:rPr>
                <w:noProof/>
                <w:webHidden/>
              </w:rPr>
              <w:fldChar w:fldCharType="end"/>
            </w:r>
          </w:hyperlink>
        </w:p>
        <w:p w14:paraId="22CF6DCC" w14:textId="0D12A9E5" w:rsidR="00706824" w:rsidRDefault="00706824">
          <w:pPr>
            <w:pStyle w:val="TDC1"/>
            <w:rPr>
              <w:rFonts w:asciiTheme="minorHAnsi" w:eastAsiaTheme="minorEastAsia" w:hAnsiTheme="minorHAnsi" w:cstheme="minorBidi"/>
              <w:noProof/>
              <w:kern w:val="2"/>
              <w:sz w:val="24"/>
              <w:szCs w:val="24"/>
              <w:lang w:eastAsia="es-ES"/>
              <w14:ligatures w14:val="standardContextual"/>
            </w:rPr>
          </w:pPr>
          <w:hyperlink w:anchor="_Toc191395823" w:history="1">
            <w:r w:rsidRPr="009F1908">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9F1908">
              <w:rPr>
                <w:rStyle w:val="Hipervnculo"/>
                <w:rFonts w:ascii="Arial" w:hAnsi="Arial" w:cs="Arial"/>
                <w:noProof/>
              </w:rPr>
              <w:t>INFORMACIÓN ACERCA DEL DERECHO A LA DESCONEXIÓN DIGITAL</w:t>
            </w:r>
            <w:r>
              <w:rPr>
                <w:noProof/>
                <w:webHidden/>
              </w:rPr>
              <w:tab/>
            </w:r>
            <w:r>
              <w:rPr>
                <w:noProof/>
                <w:webHidden/>
              </w:rPr>
              <w:fldChar w:fldCharType="begin"/>
            </w:r>
            <w:r>
              <w:rPr>
                <w:noProof/>
                <w:webHidden/>
              </w:rPr>
              <w:instrText xml:space="preserve"> PAGEREF _Toc191395823 \h </w:instrText>
            </w:r>
            <w:r>
              <w:rPr>
                <w:noProof/>
                <w:webHidden/>
              </w:rPr>
            </w:r>
            <w:r>
              <w:rPr>
                <w:noProof/>
                <w:webHidden/>
              </w:rPr>
              <w:fldChar w:fldCharType="separate"/>
            </w:r>
            <w:r w:rsidR="00204975">
              <w:rPr>
                <w:noProof/>
                <w:webHidden/>
              </w:rPr>
              <w:t>8</w:t>
            </w:r>
            <w:r>
              <w:rPr>
                <w:noProof/>
                <w:webHidden/>
              </w:rPr>
              <w:fldChar w:fldCharType="end"/>
            </w:r>
          </w:hyperlink>
        </w:p>
        <w:p w14:paraId="0AB3FD29" w14:textId="152ACEB9" w:rsidR="00706824" w:rsidRDefault="00706824">
          <w:pPr>
            <w:pStyle w:val="TDC1"/>
            <w:rPr>
              <w:rFonts w:asciiTheme="minorHAnsi" w:eastAsiaTheme="minorEastAsia" w:hAnsiTheme="minorHAnsi" w:cstheme="minorBidi"/>
              <w:noProof/>
              <w:kern w:val="2"/>
              <w:sz w:val="24"/>
              <w:szCs w:val="24"/>
              <w:lang w:eastAsia="es-ES"/>
              <w14:ligatures w14:val="standardContextual"/>
            </w:rPr>
          </w:pPr>
          <w:hyperlink w:anchor="_Toc191395824" w:history="1">
            <w:r w:rsidRPr="009F1908">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9F1908">
              <w:rPr>
                <w:rStyle w:val="Hipervnculo"/>
                <w:rFonts w:ascii="Arial" w:hAnsi="Arial" w:cs="Arial"/>
                <w:noProof/>
              </w:rPr>
              <w:t>DENUNCIA DE LAS ACCIONES CONTRA EL DERECHO A LA DESCONEXIÓN DIGITAL</w:t>
            </w:r>
            <w:r>
              <w:rPr>
                <w:noProof/>
                <w:webHidden/>
              </w:rPr>
              <w:tab/>
            </w:r>
            <w:r>
              <w:rPr>
                <w:noProof/>
                <w:webHidden/>
              </w:rPr>
              <w:fldChar w:fldCharType="begin"/>
            </w:r>
            <w:r>
              <w:rPr>
                <w:noProof/>
                <w:webHidden/>
              </w:rPr>
              <w:instrText xml:space="preserve"> PAGEREF _Toc191395824 \h </w:instrText>
            </w:r>
            <w:r>
              <w:rPr>
                <w:noProof/>
                <w:webHidden/>
              </w:rPr>
            </w:r>
            <w:r>
              <w:rPr>
                <w:noProof/>
                <w:webHidden/>
              </w:rPr>
              <w:fldChar w:fldCharType="separate"/>
            </w:r>
            <w:r w:rsidR="00204975">
              <w:rPr>
                <w:noProof/>
                <w:webHidden/>
              </w:rPr>
              <w:t>8</w:t>
            </w:r>
            <w:r>
              <w:rPr>
                <w:noProof/>
                <w:webHidden/>
              </w:rPr>
              <w:fldChar w:fldCharType="end"/>
            </w:r>
          </w:hyperlink>
        </w:p>
        <w:p w14:paraId="3603BD66" w14:textId="62C3EE6D" w:rsidR="00706824" w:rsidRDefault="00706824">
          <w:pPr>
            <w:pStyle w:val="TDC1"/>
            <w:rPr>
              <w:rFonts w:asciiTheme="minorHAnsi" w:eastAsiaTheme="minorEastAsia" w:hAnsiTheme="minorHAnsi" w:cstheme="minorBidi"/>
              <w:noProof/>
              <w:kern w:val="2"/>
              <w:sz w:val="24"/>
              <w:szCs w:val="24"/>
              <w:lang w:eastAsia="es-ES"/>
              <w14:ligatures w14:val="standardContextual"/>
            </w:rPr>
          </w:pPr>
          <w:hyperlink w:anchor="_Toc191395825" w:history="1">
            <w:r w:rsidRPr="009F1908">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9F1908">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_Toc191395825 \h </w:instrText>
            </w:r>
            <w:r>
              <w:rPr>
                <w:noProof/>
                <w:webHidden/>
              </w:rPr>
            </w:r>
            <w:r>
              <w:rPr>
                <w:noProof/>
                <w:webHidden/>
              </w:rPr>
              <w:fldChar w:fldCharType="separate"/>
            </w:r>
            <w:r w:rsidR="00204975">
              <w:rPr>
                <w:noProof/>
                <w:webHidden/>
              </w:rPr>
              <w:t>8</w:t>
            </w:r>
            <w:r>
              <w:rPr>
                <w:noProof/>
                <w:webHidden/>
              </w:rPr>
              <w:fldChar w:fldCharType="end"/>
            </w:r>
          </w:hyperlink>
        </w:p>
        <w:p w14:paraId="252ACB7D" w14:textId="4885D20A" w:rsidR="006008F6" w:rsidRPr="00AF385E" w:rsidRDefault="006008F6" w:rsidP="003C6165">
          <w:pPr>
            <w:spacing w:line="360" w:lineRule="auto"/>
            <w:rPr>
              <w:rFonts w:ascii="Arial" w:hAnsi="Arial" w:cs="Arial"/>
            </w:rPr>
          </w:pPr>
          <w:r w:rsidRPr="00AF385E">
            <w:rPr>
              <w:rFonts w:ascii="Arial" w:hAnsi="Arial" w:cs="Arial"/>
              <w:b/>
              <w:bCs/>
            </w:rPr>
            <w:fldChar w:fldCharType="end"/>
          </w:r>
        </w:p>
      </w:sdtContent>
    </w:sdt>
    <w:p w14:paraId="548F84C1" w14:textId="2CB78B4A" w:rsidR="45093572" w:rsidRPr="00AF385E" w:rsidRDefault="45093572" w:rsidP="003C6165">
      <w:pPr>
        <w:pStyle w:val="TDC1"/>
        <w:spacing w:line="360" w:lineRule="auto"/>
        <w:rPr>
          <w:rFonts w:ascii="Arial" w:hAnsi="Arial" w:cs="Arial"/>
        </w:rPr>
      </w:pPr>
      <w:r w:rsidRPr="00AF385E">
        <w:rPr>
          <w:rFonts w:ascii="Arial" w:hAnsi="Arial" w:cs="Arial"/>
        </w:rPr>
        <w:fldChar w:fldCharType="begin"/>
      </w:r>
      <w:r w:rsidR="00813611" w:rsidRPr="00AF385E">
        <w:rPr>
          <w:rFonts w:ascii="Arial" w:hAnsi="Arial" w:cs="Arial"/>
        </w:rPr>
        <w:instrText>TOC \o "1-3" \h \z \u</w:instrText>
      </w:r>
      <w:r w:rsidRPr="00AF385E">
        <w:rPr>
          <w:rFonts w:ascii="Arial" w:hAnsi="Arial" w:cs="Arial"/>
        </w:rPr>
        <w:fldChar w:fldCharType="end"/>
      </w:r>
    </w:p>
    <w:p w14:paraId="5253271A" w14:textId="13C3A757" w:rsidR="00813611" w:rsidRPr="00AF385E" w:rsidRDefault="00813611" w:rsidP="003C6165">
      <w:pPr>
        <w:spacing w:line="360" w:lineRule="auto"/>
        <w:rPr>
          <w:rFonts w:ascii="Arial" w:hAnsi="Arial" w:cs="Arial"/>
        </w:rPr>
      </w:pPr>
    </w:p>
    <w:p w14:paraId="5B0FE590" w14:textId="77777777" w:rsidR="005432D9" w:rsidRPr="00AF385E" w:rsidRDefault="005432D9" w:rsidP="003C6165">
      <w:pPr>
        <w:spacing w:line="360" w:lineRule="auto"/>
        <w:rPr>
          <w:rFonts w:ascii="Arial" w:hAnsi="Arial" w:cs="Arial"/>
        </w:rPr>
      </w:pPr>
      <w:r w:rsidRPr="00AF385E">
        <w:rPr>
          <w:rFonts w:ascii="Arial" w:hAnsi="Arial" w:cs="Arial"/>
        </w:rPr>
        <w:br w:type="page"/>
      </w:r>
    </w:p>
    <w:p w14:paraId="05CB9F6A" w14:textId="1B6D1AE9" w:rsidR="00CB58AF" w:rsidRPr="00AF385E" w:rsidRDefault="00C73090" w:rsidP="003C6165">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91395819"/>
      <w:bookmarkStart w:id="4" w:name="_Toc465340396"/>
      <w:bookmarkStart w:id="5" w:name="_Toc467150901"/>
      <w:bookmarkEnd w:id="1"/>
      <w:bookmarkEnd w:id="2"/>
      <w:r w:rsidRPr="00AF385E">
        <w:rPr>
          <w:rFonts w:ascii="Arial" w:hAnsi="Arial" w:cs="Arial"/>
          <w:caps w:val="0"/>
          <w:color w:val="000000" w:themeColor="text1"/>
        </w:rPr>
        <w:lastRenderedPageBreak/>
        <w:t>FUNDAMENTACIÓN LEGAL</w:t>
      </w:r>
      <w:bookmarkEnd w:id="3"/>
      <w:r w:rsidRPr="00AF385E">
        <w:rPr>
          <w:rFonts w:ascii="Arial" w:hAnsi="Arial" w:cs="Arial"/>
          <w:caps w:val="0"/>
          <w:color w:val="000000" w:themeColor="text1"/>
        </w:rPr>
        <w:t xml:space="preserve"> </w:t>
      </w:r>
    </w:p>
    <w:p w14:paraId="2D4FB90C" w14:textId="6463E32F" w:rsidR="00C73090" w:rsidRPr="00AF385E" w:rsidRDefault="00C73090" w:rsidP="003C6165">
      <w:pPr>
        <w:spacing w:line="360" w:lineRule="auto"/>
        <w:rPr>
          <w:rFonts w:ascii="Arial" w:hAnsi="Arial" w:cs="Arial"/>
          <w:sz w:val="24"/>
          <w:szCs w:val="24"/>
        </w:rPr>
      </w:pPr>
      <w:r w:rsidRPr="00AF385E">
        <w:rPr>
          <w:rFonts w:ascii="Arial" w:hAnsi="Arial" w:cs="Arial"/>
          <w:sz w:val="24"/>
          <w:szCs w:val="24"/>
        </w:rPr>
        <w:t>El art. 18 de la Constitución Española en su apartado 4º establece que la ley limitará el uso de la informática para garantizar el honor y la intimidad personal y familiar de los ciudadanos y el pleno ejercicio de sus derechos.</w:t>
      </w:r>
    </w:p>
    <w:p w14:paraId="0918A404" w14:textId="1A7BF2A8" w:rsidR="00C73090" w:rsidRPr="00AF385E" w:rsidRDefault="00413708" w:rsidP="003C6165">
      <w:pPr>
        <w:spacing w:line="360" w:lineRule="auto"/>
        <w:rPr>
          <w:rFonts w:ascii="Arial" w:hAnsi="Arial" w:cs="Arial"/>
          <w:sz w:val="24"/>
          <w:szCs w:val="24"/>
        </w:rPr>
      </w:pPr>
      <w:r w:rsidRPr="00AF385E">
        <w:rPr>
          <w:rFonts w:ascii="Arial" w:hAnsi="Arial" w:cs="Arial"/>
          <w:sz w:val="24"/>
          <w:szCs w:val="24"/>
        </w:rPr>
        <w:t xml:space="preserve">La </w:t>
      </w:r>
      <w:r w:rsidR="00C73090" w:rsidRPr="00AF385E">
        <w:rPr>
          <w:rFonts w:ascii="Arial" w:hAnsi="Arial" w:cs="Arial"/>
          <w:sz w:val="24"/>
          <w:szCs w:val="24"/>
        </w:rPr>
        <w:t xml:space="preserve">Ley Orgánica 3/2018 de 5 de diciembre de Protección de Datos Personales y garantía de los derechos digitales, ha venido a reforzar las garantías constitucionales que ya establecía en materia de datos personales, el art. 18.4 de la Constitución Española de 1978. </w:t>
      </w:r>
    </w:p>
    <w:p w14:paraId="2B455E2B" w14:textId="6C399A12" w:rsidR="00C73090" w:rsidRPr="00AF385E" w:rsidRDefault="00C73090" w:rsidP="003C6165">
      <w:pPr>
        <w:spacing w:line="360" w:lineRule="auto"/>
        <w:rPr>
          <w:rFonts w:ascii="Arial" w:hAnsi="Arial" w:cs="Arial"/>
          <w:sz w:val="24"/>
          <w:szCs w:val="24"/>
        </w:rPr>
      </w:pPr>
      <w:r w:rsidRPr="00AF385E">
        <w:rPr>
          <w:rFonts w:ascii="Arial" w:hAnsi="Arial" w:cs="Arial"/>
          <w:sz w:val="24"/>
          <w:szCs w:val="24"/>
        </w:rPr>
        <w:t>Además, el art. 88 de la indicada ley orgánica establece:</w:t>
      </w:r>
    </w:p>
    <w:p w14:paraId="28B3E5B3" w14:textId="77777777" w:rsidR="00C73090" w:rsidRPr="00AF385E" w:rsidRDefault="00C73090" w:rsidP="003C6165">
      <w:pPr>
        <w:spacing w:line="360" w:lineRule="auto"/>
        <w:rPr>
          <w:rFonts w:ascii="Arial" w:hAnsi="Arial" w:cs="Arial"/>
          <w:sz w:val="24"/>
          <w:szCs w:val="24"/>
        </w:rPr>
      </w:pPr>
      <w:r w:rsidRPr="00AF385E">
        <w:rPr>
          <w:rFonts w:ascii="Arial" w:hAnsi="Arial" w:cs="Arial"/>
          <w:sz w:val="24"/>
          <w:szCs w:val="24"/>
        </w:rPr>
        <w:t xml:space="preserve"> “1.- Los trabajadores y los empleados públicos tendrán derecho a la desconexión digital a fin de garantizar, fuera del tiempo de trabajo legal o convencionalmente establecido, el respeto de su tiempo de descanso, permisos y vacaciones; así como, de su intimidad personal y familiar. </w:t>
      </w:r>
    </w:p>
    <w:p w14:paraId="472278D6" w14:textId="77777777" w:rsidR="00C73090" w:rsidRPr="00AF385E" w:rsidRDefault="00C73090" w:rsidP="003C6165">
      <w:pPr>
        <w:spacing w:line="360" w:lineRule="auto"/>
        <w:rPr>
          <w:rFonts w:ascii="Arial" w:hAnsi="Arial" w:cs="Arial"/>
          <w:sz w:val="24"/>
          <w:szCs w:val="24"/>
        </w:rPr>
      </w:pPr>
      <w:r w:rsidRPr="00AF385E">
        <w:rPr>
          <w:rFonts w:ascii="Arial" w:hAnsi="Arial" w:cs="Arial"/>
          <w:sz w:val="24"/>
          <w:szCs w:val="24"/>
        </w:rPr>
        <w:t xml:space="preserve">2.- Las modalidades de ejercicio de este derecho atenderán a la naturaleza y objeto de la relación laboral, potenciarán el derecho a la conciliación de la actividad laboral y de la vida personal y familiar y se sujetarán a lo establecido en la negociación colectivo o, en su defecto, a lo acordado entre la empresa y los representantes de los trabajadores. </w:t>
      </w:r>
    </w:p>
    <w:p w14:paraId="6B368275" w14:textId="4C0715CA" w:rsidR="00381A21" w:rsidRPr="00AF385E" w:rsidRDefault="00C73090" w:rsidP="003C6165">
      <w:pPr>
        <w:spacing w:line="360" w:lineRule="auto"/>
        <w:rPr>
          <w:rFonts w:ascii="Arial" w:hAnsi="Arial" w:cs="Arial"/>
          <w:sz w:val="24"/>
          <w:szCs w:val="24"/>
        </w:rPr>
      </w:pPr>
      <w:r w:rsidRPr="00AF385E">
        <w:rPr>
          <w:rFonts w:ascii="Arial" w:hAnsi="Arial" w:cs="Arial"/>
          <w:sz w:val="24"/>
          <w:szCs w:val="24"/>
        </w:rPr>
        <w:t>3.- El empleador, previa audiencia de los representantes de los trabajadores, elaborará una política interna dirigida a los trabajadores, incluidos los que ocupen puestos directivos, en la que se definirán las modalidades de ejercicio del derecho 3 a la desconexión y las acciones de formación y de sensibilización del personal sobre un uso razonable de las herramientas tecnológicas que evite el riesgo de la fatiga informática. En particular se preservará el derecho a la desconexión digital en los supuestos de realización total o parcial del trabajo a distancia; así como, en el domicilio del empleado vinculado al uso con fines laborales de herramientas tecnológicas.”</w:t>
      </w:r>
    </w:p>
    <w:p w14:paraId="48F2E51A" w14:textId="77777777" w:rsidR="00381A21" w:rsidRPr="00AF385E" w:rsidRDefault="00381A21" w:rsidP="003C6165">
      <w:pPr>
        <w:spacing w:line="360" w:lineRule="auto"/>
        <w:rPr>
          <w:rFonts w:ascii="Arial" w:hAnsi="Arial" w:cs="Arial"/>
          <w:sz w:val="24"/>
          <w:szCs w:val="24"/>
        </w:rPr>
      </w:pPr>
    </w:p>
    <w:p w14:paraId="7E61D8B0" w14:textId="1E5F15C8" w:rsidR="00C73090" w:rsidRPr="00AF385E" w:rsidRDefault="00381A21" w:rsidP="003C6165">
      <w:pPr>
        <w:pStyle w:val="Ttulo1"/>
        <w:spacing w:line="360" w:lineRule="auto"/>
        <w:rPr>
          <w:rFonts w:ascii="Arial" w:hAnsi="Arial" w:cs="Arial"/>
          <w:color w:val="auto"/>
        </w:rPr>
      </w:pPr>
      <w:bookmarkStart w:id="6" w:name="_Toc191395820"/>
      <w:r w:rsidRPr="00AF385E">
        <w:rPr>
          <w:rFonts w:ascii="Arial" w:hAnsi="Arial" w:cs="Arial"/>
          <w:color w:val="auto"/>
        </w:rPr>
        <w:t>PREÁMBULO</w:t>
      </w:r>
      <w:bookmarkEnd w:id="6"/>
    </w:p>
    <w:p w14:paraId="3CFFDCC3" w14:textId="6971CC3F" w:rsidR="00381A21" w:rsidRPr="00AF385E" w:rsidRDefault="00381A21" w:rsidP="003C6165">
      <w:pPr>
        <w:spacing w:line="360" w:lineRule="auto"/>
        <w:rPr>
          <w:rFonts w:ascii="Arial" w:hAnsi="Arial" w:cs="Arial"/>
          <w:sz w:val="24"/>
        </w:rPr>
      </w:pPr>
      <w:r w:rsidRPr="00AF385E">
        <w:rPr>
          <w:rFonts w:ascii="Arial" w:hAnsi="Arial" w:cs="Arial"/>
          <w:sz w:val="24"/>
        </w:rPr>
        <w:t xml:space="preserve">La presente Política viene a garantizar la desconexión digital como un derecho a ejercitar por parte de los usuarios que conforman </w:t>
      </w:r>
      <w:r w:rsidR="00AF385E">
        <w:rPr>
          <w:rFonts w:ascii="Arial" w:hAnsi="Arial" w:cs="Arial"/>
          <w:sz w:val="24"/>
        </w:rPr>
        <w:t>SPIKA TECH</w:t>
      </w:r>
      <w:r w:rsidRPr="00AF385E">
        <w:rPr>
          <w:rFonts w:ascii="Arial" w:hAnsi="Arial" w:cs="Arial"/>
          <w:sz w:val="24"/>
        </w:rPr>
        <w:t xml:space="preserve"> dirigido a la mejora de la salud y conciliación de su vida personal y familiar.</w:t>
      </w:r>
    </w:p>
    <w:p w14:paraId="40D35AFE" w14:textId="4922907C" w:rsidR="00381A21" w:rsidRPr="00AF385E" w:rsidRDefault="00381A21" w:rsidP="6DF40143">
      <w:pPr>
        <w:spacing w:line="360" w:lineRule="auto"/>
        <w:rPr>
          <w:rFonts w:ascii="Arial" w:hAnsi="Arial" w:cs="Arial"/>
          <w:sz w:val="24"/>
          <w:szCs w:val="24"/>
        </w:rPr>
      </w:pPr>
      <w:r w:rsidRPr="6DF40143">
        <w:rPr>
          <w:rFonts w:ascii="Arial" w:hAnsi="Arial" w:cs="Arial"/>
          <w:sz w:val="24"/>
          <w:szCs w:val="24"/>
        </w:rPr>
        <w:t>La desconexión digital pretende impedir la intrusión de la actividad laboral en la vida privada de los y las profesionales, una vez finalizada la actividad profesional diaria o en los descansos y permisos correspondientes.</w:t>
      </w:r>
    </w:p>
    <w:p w14:paraId="43F1A3E0" w14:textId="6BF3851D" w:rsidR="00381A21" w:rsidRPr="00AF385E" w:rsidRDefault="00381A21" w:rsidP="003C6165">
      <w:pPr>
        <w:pStyle w:val="Ttulo1"/>
        <w:spacing w:line="360" w:lineRule="auto"/>
        <w:rPr>
          <w:rFonts w:ascii="Arial" w:hAnsi="Arial" w:cs="Arial"/>
          <w:color w:val="auto"/>
        </w:rPr>
      </w:pPr>
      <w:bookmarkStart w:id="7" w:name="_Toc191395821"/>
      <w:r w:rsidRPr="00AF385E">
        <w:rPr>
          <w:rFonts w:ascii="Arial" w:hAnsi="Arial" w:cs="Arial"/>
          <w:caps w:val="0"/>
          <w:color w:val="auto"/>
        </w:rPr>
        <w:t>ÁMBITO DE APLICACIÓN</w:t>
      </w:r>
      <w:bookmarkEnd w:id="7"/>
    </w:p>
    <w:p w14:paraId="6111E0F3" w14:textId="43975AB7" w:rsidR="00381A21" w:rsidRPr="00AF385E" w:rsidRDefault="00381A21" w:rsidP="003C6165">
      <w:pPr>
        <w:spacing w:line="360" w:lineRule="auto"/>
        <w:rPr>
          <w:rFonts w:ascii="Arial" w:hAnsi="Arial" w:cs="Arial"/>
          <w:sz w:val="24"/>
          <w:szCs w:val="24"/>
        </w:rPr>
      </w:pPr>
      <w:r w:rsidRPr="00AF385E">
        <w:rPr>
          <w:rFonts w:ascii="Arial" w:hAnsi="Arial" w:cs="Arial"/>
          <w:sz w:val="24"/>
          <w:szCs w:val="24"/>
        </w:rPr>
        <w:t xml:space="preserve">Este protocolo </w:t>
      </w:r>
      <w:proofErr w:type="gramStart"/>
      <w:r w:rsidRPr="00AF385E">
        <w:rPr>
          <w:rFonts w:ascii="Arial" w:hAnsi="Arial" w:cs="Arial"/>
          <w:sz w:val="24"/>
          <w:szCs w:val="24"/>
        </w:rPr>
        <w:t>será de aplicación</w:t>
      </w:r>
      <w:proofErr w:type="gramEnd"/>
      <w:r w:rsidRPr="00AF385E">
        <w:rPr>
          <w:rFonts w:ascii="Arial" w:hAnsi="Arial" w:cs="Arial"/>
          <w:sz w:val="24"/>
          <w:szCs w:val="24"/>
        </w:rPr>
        <w:t xml:space="preserve"> a todos los usuarios </w:t>
      </w:r>
      <w:r w:rsidR="003C6165" w:rsidRPr="00AF385E">
        <w:rPr>
          <w:rFonts w:ascii="Arial" w:hAnsi="Arial" w:cs="Arial"/>
          <w:sz w:val="24"/>
          <w:szCs w:val="24"/>
        </w:rPr>
        <w:t xml:space="preserve">de </w:t>
      </w:r>
      <w:r w:rsidR="00AF385E">
        <w:rPr>
          <w:rFonts w:ascii="Arial" w:hAnsi="Arial" w:cs="Arial"/>
          <w:sz w:val="24"/>
          <w:szCs w:val="24"/>
        </w:rPr>
        <w:t>SPIKA TECH</w:t>
      </w:r>
      <w:r w:rsidRPr="00AF385E">
        <w:rPr>
          <w:rFonts w:ascii="Arial" w:hAnsi="Arial" w:cs="Arial"/>
          <w:sz w:val="24"/>
          <w:szCs w:val="24"/>
        </w:rPr>
        <w:t>, independientemente de si realizan su función habitual presencialmente en el centro de trabajo o en modalidad de trabajo a distancia.</w:t>
      </w:r>
    </w:p>
    <w:p w14:paraId="5F7D89F8" w14:textId="6D6E1E81" w:rsidR="00381A21" w:rsidRPr="00AF385E" w:rsidRDefault="00381A21" w:rsidP="003C6165">
      <w:pPr>
        <w:spacing w:line="360" w:lineRule="auto"/>
        <w:rPr>
          <w:rFonts w:ascii="Arial" w:hAnsi="Arial" w:cs="Arial"/>
          <w:sz w:val="24"/>
          <w:szCs w:val="24"/>
        </w:rPr>
      </w:pPr>
      <w:r w:rsidRPr="00AF385E">
        <w:rPr>
          <w:rFonts w:ascii="Arial" w:hAnsi="Arial" w:cs="Arial"/>
          <w:sz w:val="24"/>
          <w:szCs w:val="24"/>
        </w:rPr>
        <w:t>Las personas trabajadoras se comprometen al uso adecuado de los medios tecnológicos e informáticos puestos a disposición por la empresa evitando en la medida de lo posible su empleo fuera de la jornada de trabajo.</w:t>
      </w:r>
    </w:p>
    <w:p w14:paraId="2F448E5E" w14:textId="607CC58A" w:rsidR="00381A21" w:rsidRPr="00AF385E" w:rsidRDefault="00381A21" w:rsidP="003C6165">
      <w:pPr>
        <w:spacing w:line="360" w:lineRule="auto"/>
        <w:rPr>
          <w:rFonts w:ascii="Arial" w:hAnsi="Arial" w:cs="Arial"/>
          <w:sz w:val="24"/>
          <w:szCs w:val="24"/>
        </w:rPr>
      </w:pPr>
      <w:r w:rsidRPr="00AF385E">
        <w:rPr>
          <w:rFonts w:ascii="Arial" w:hAnsi="Arial" w:cs="Arial"/>
          <w:sz w:val="24"/>
          <w:szCs w:val="24"/>
        </w:rPr>
        <w:t xml:space="preserve">Las personas que tengan la responsabilidad de un equipo a su </w:t>
      </w:r>
      <w:proofErr w:type="gramStart"/>
      <w:r w:rsidRPr="00AF385E">
        <w:rPr>
          <w:rFonts w:ascii="Arial" w:hAnsi="Arial" w:cs="Arial"/>
          <w:sz w:val="24"/>
          <w:szCs w:val="24"/>
        </w:rPr>
        <w:t>cargo,</w:t>
      </w:r>
      <w:proofErr w:type="gramEnd"/>
      <w:r w:rsidRPr="00AF385E">
        <w:rPr>
          <w:rFonts w:ascii="Arial" w:hAnsi="Arial" w:cs="Arial"/>
          <w:sz w:val="24"/>
          <w:szCs w:val="24"/>
        </w:rPr>
        <w:t xml:space="preserve"> deberán ser referentes en la aplicación de esta política.</w:t>
      </w:r>
    </w:p>
    <w:p w14:paraId="7FD2D7A8" w14:textId="13B50A50" w:rsidR="00381A21" w:rsidRPr="00AF385E" w:rsidRDefault="00381A21" w:rsidP="003C6165">
      <w:pPr>
        <w:pStyle w:val="Ttulo1"/>
        <w:spacing w:line="360" w:lineRule="auto"/>
        <w:rPr>
          <w:rFonts w:ascii="Arial" w:hAnsi="Arial" w:cs="Arial"/>
          <w:caps w:val="0"/>
          <w:color w:val="auto"/>
        </w:rPr>
      </w:pPr>
      <w:bookmarkStart w:id="8" w:name="_Toc191395822"/>
      <w:r w:rsidRPr="00AF385E">
        <w:rPr>
          <w:rFonts w:ascii="Arial" w:hAnsi="Arial" w:cs="Arial"/>
          <w:caps w:val="0"/>
          <w:color w:val="auto"/>
        </w:rPr>
        <w:t>MEDIDAS QUE GARANTIZAN EL DERECHO A LA DESCONEXIÓN DIGITAL</w:t>
      </w:r>
      <w:bookmarkEnd w:id="8"/>
    </w:p>
    <w:p w14:paraId="4E59C2ED" w14:textId="69B68454" w:rsidR="00930240" w:rsidRPr="00AF385E" w:rsidRDefault="00AF385E" w:rsidP="003C6165">
      <w:pPr>
        <w:pStyle w:val="Prrafodelista"/>
        <w:numPr>
          <w:ilvl w:val="0"/>
          <w:numId w:val="39"/>
        </w:numPr>
        <w:spacing w:before="120" w:after="120" w:line="360" w:lineRule="auto"/>
        <w:ind w:left="714" w:hanging="357"/>
        <w:rPr>
          <w:rFonts w:ascii="Arial" w:hAnsi="Arial" w:cs="Arial"/>
          <w:sz w:val="24"/>
          <w:szCs w:val="24"/>
        </w:rPr>
      </w:pPr>
      <w:r>
        <w:rPr>
          <w:rFonts w:ascii="Arial" w:hAnsi="Arial" w:cs="Arial"/>
          <w:sz w:val="24"/>
          <w:szCs w:val="24"/>
        </w:rPr>
        <w:t>SPIKA TECH</w:t>
      </w:r>
      <w:r w:rsidR="00381A21" w:rsidRPr="00AF385E">
        <w:rPr>
          <w:rFonts w:ascii="Arial" w:hAnsi="Arial" w:cs="Arial"/>
          <w:sz w:val="24"/>
          <w:szCs w:val="24"/>
        </w:rPr>
        <w:t xml:space="preserve"> garantizará el conocimiento de la presente política a todos los usuarios que lo componen. Se garantizará el derecho a la desconexión digital a toda la plantilla independientemente de </w:t>
      </w:r>
      <w:r w:rsidR="14FCE83D" w:rsidRPr="00AF385E">
        <w:rPr>
          <w:rFonts w:ascii="Arial" w:hAnsi="Arial" w:cs="Arial"/>
          <w:sz w:val="24"/>
          <w:szCs w:val="24"/>
        </w:rPr>
        <w:t>cuál</w:t>
      </w:r>
      <w:r w:rsidR="00381A21" w:rsidRPr="00AF385E">
        <w:rPr>
          <w:rFonts w:ascii="Arial" w:hAnsi="Arial" w:cs="Arial"/>
          <w:sz w:val="24"/>
          <w:szCs w:val="24"/>
        </w:rPr>
        <w:t xml:space="preserve"> sea su modelo de organización del trabajo.</w:t>
      </w:r>
    </w:p>
    <w:p w14:paraId="0EB69592" w14:textId="3AA3A251" w:rsidR="00F509FB" w:rsidRPr="00AF385E" w:rsidRDefault="00930240" w:rsidP="003C6165">
      <w:pPr>
        <w:pStyle w:val="Prrafodelista"/>
        <w:numPr>
          <w:ilvl w:val="0"/>
          <w:numId w:val="39"/>
        </w:numPr>
        <w:spacing w:before="120" w:after="120" w:line="360" w:lineRule="auto"/>
        <w:contextualSpacing w:val="0"/>
        <w:rPr>
          <w:rFonts w:ascii="Arial" w:hAnsi="Arial" w:cs="Arial"/>
          <w:sz w:val="24"/>
          <w:szCs w:val="24"/>
        </w:rPr>
      </w:pPr>
      <w:r w:rsidRPr="00AF385E">
        <w:rPr>
          <w:rFonts w:ascii="Arial" w:hAnsi="Arial" w:cs="Arial"/>
          <w:sz w:val="24"/>
          <w:szCs w:val="24"/>
        </w:rPr>
        <w:t xml:space="preserve">Comunicaciones realizadas fuera de la jornada laboral: con la finalidad de promover un equilibrio entre la vida personal, familiar y laboral, las personas </w:t>
      </w:r>
      <w:r w:rsidRPr="00AF385E">
        <w:rPr>
          <w:rFonts w:ascii="Arial" w:hAnsi="Arial" w:cs="Arial"/>
          <w:sz w:val="24"/>
          <w:szCs w:val="24"/>
        </w:rPr>
        <w:lastRenderedPageBreak/>
        <w:t xml:space="preserve">trabajadoras tendrán derecho a no responder ninguna comunicación, fuere cual fuere el medio utilizado (correo electrónico, </w:t>
      </w:r>
      <w:proofErr w:type="spellStart"/>
      <w:r w:rsidRPr="00AF385E">
        <w:rPr>
          <w:rFonts w:ascii="Arial" w:hAnsi="Arial" w:cs="Arial"/>
          <w:sz w:val="24"/>
          <w:szCs w:val="24"/>
        </w:rPr>
        <w:t>Teams</w:t>
      </w:r>
      <w:proofErr w:type="spellEnd"/>
      <w:r w:rsidRPr="00AF385E">
        <w:rPr>
          <w:rFonts w:ascii="Arial" w:hAnsi="Arial" w:cs="Arial"/>
          <w:sz w:val="24"/>
          <w:szCs w:val="24"/>
        </w:rPr>
        <w:t>, WhatsApp, teléfono, etc.), una vez finalizada su jornada laboral, salvo que concurran excepciones justificadas que supongan un grave o evidente perjuicio empresarial, cuya urgencia temporal necesite de una respuesta inmediata. En dichos supuestos, se deberá contactar previamente con la persona trabajadora para comunicarle la causa de urgencia que motiva dicha situación.</w:t>
      </w:r>
      <w:r w:rsidR="00F509FB" w:rsidRPr="00AF385E">
        <w:rPr>
          <w:rFonts w:ascii="Arial" w:hAnsi="Arial" w:cs="Arial"/>
          <w:b/>
          <w:sz w:val="24"/>
          <w:szCs w:val="24"/>
        </w:rPr>
        <w:t xml:space="preserve"> </w:t>
      </w:r>
      <w:r w:rsidR="00F509FB" w:rsidRPr="00AF385E">
        <w:rPr>
          <w:rFonts w:ascii="Arial" w:hAnsi="Arial" w:cs="Arial"/>
          <w:sz w:val="24"/>
          <w:szCs w:val="24"/>
        </w:rPr>
        <w:t xml:space="preserve">Para casos concretos de disponibilidad o urgencia, debe consultarse </w:t>
      </w:r>
      <w:r w:rsidR="003C6165" w:rsidRPr="00AF385E">
        <w:rPr>
          <w:rFonts w:ascii="Arial" w:hAnsi="Arial" w:cs="Arial"/>
          <w:sz w:val="24"/>
          <w:szCs w:val="24"/>
        </w:rPr>
        <w:t xml:space="preserve">lo pactado para cada trabajador en su contrato laboral. </w:t>
      </w:r>
    </w:p>
    <w:p w14:paraId="79680D2F" w14:textId="77777777" w:rsidR="00F3164E" w:rsidRPr="00AF385E" w:rsidRDefault="00F3164E" w:rsidP="003C6165">
      <w:pPr>
        <w:pStyle w:val="Prrafodelista"/>
        <w:numPr>
          <w:ilvl w:val="0"/>
          <w:numId w:val="39"/>
        </w:numPr>
        <w:spacing w:before="120" w:after="120" w:line="360" w:lineRule="auto"/>
        <w:ind w:left="714" w:hanging="357"/>
        <w:contextualSpacing w:val="0"/>
        <w:rPr>
          <w:rFonts w:ascii="Arial" w:hAnsi="Arial" w:cs="Arial"/>
          <w:sz w:val="24"/>
          <w:szCs w:val="24"/>
        </w:rPr>
      </w:pPr>
      <w:r w:rsidRPr="00AF385E">
        <w:rPr>
          <w:rFonts w:ascii="Arial" w:hAnsi="Arial" w:cs="Arial"/>
          <w:sz w:val="24"/>
          <w:szCs w:val="24"/>
        </w:rPr>
        <w:t xml:space="preserve">Las personas trabajadoras se comprometen al uso adecuado de los medios informáticos y tecnológicos puestos a disposición por la empresa, evitando en la medida de lo posible su empleo fuera de la jornada estipulada. </w:t>
      </w:r>
    </w:p>
    <w:p w14:paraId="7E323526" w14:textId="15AECE57" w:rsidR="00F3164E" w:rsidRPr="00AF385E" w:rsidRDefault="00F3164E" w:rsidP="003C6165">
      <w:pPr>
        <w:pStyle w:val="Prrafodelista"/>
        <w:numPr>
          <w:ilvl w:val="0"/>
          <w:numId w:val="39"/>
        </w:numPr>
        <w:spacing w:before="120" w:after="120" w:line="360" w:lineRule="auto"/>
        <w:ind w:left="714" w:hanging="357"/>
        <w:contextualSpacing w:val="0"/>
        <w:rPr>
          <w:rFonts w:ascii="Arial" w:hAnsi="Arial" w:cs="Arial"/>
          <w:sz w:val="24"/>
          <w:szCs w:val="24"/>
        </w:rPr>
      </w:pPr>
      <w:r w:rsidRPr="00AF385E">
        <w:rPr>
          <w:rFonts w:ascii="Arial" w:hAnsi="Arial" w:cs="Arial"/>
          <w:sz w:val="24"/>
          <w:szCs w:val="24"/>
        </w:rPr>
        <w:t xml:space="preserve">Quienes tengan la responsabilidad sobre un equipo de personas deben cumplir especialmente las políticas de desconexión digital. Por lo tanto, los superiores jerárquicos no esperarán respuesta en las comunicaciones enviadas a las personas trabajadoras fuera de horario de trabajo o próximo a su finalización, siempre que pudieran suponer para los destinatarios de </w:t>
      </w:r>
      <w:proofErr w:type="gramStart"/>
      <w:r w:rsidRPr="00AF385E">
        <w:rPr>
          <w:rFonts w:ascii="Arial" w:hAnsi="Arial" w:cs="Arial"/>
          <w:sz w:val="24"/>
          <w:szCs w:val="24"/>
        </w:rPr>
        <w:t>las mismas</w:t>
      </w:r>
      <w:proofErr w:type="gramEnd"/>
      <w:r w:rsidRPr="00AF385E">
        <w:rPr>
          <w:rFonts w:ascii="Arial" w:hAnsi="Arial" w:cs="Arial"/>
          <w:sz w:val="24"/>
          <w:szCs w:val="24"/>
        </w:rPr>
        <w:t xml:space="preserve"> la realización de un trabajo efectivo que previsiblemente pueda prolongarse e invadir su tiempo de descanso. Por ello, las personas destinarias de la comunicación tendrán derecho a no responder hasta el inicio de la siguiente jornada laboral. </w:t>
      </w:r>
    </w:p>
    <w:p w14:paraId="6E2E8A76" w14:textId="5FFFD7B9" w:rsidR="00F3164E" w:rsidRPr="00AF385E" w:rsidRDefault="00F3164E" w:rsidP="003C6165">
      <w:pPr>
        <w:pStyle w:val="Prrafodelista"/>
        <w:numPr>
          <w:ilvl w:val="0"/>
          <w:numId w:val="39"/>
        </w:numPr>
        <w:spacing w:before="120" w:after="120" w:line="360" w:lineRule="auto"/>
        <w:ind w:left="714" w:hanging="357"/>
        <w:contextualSpacing w:val="0"/>
        <w:rPr>
          <w:rFonts w:ascii="Arial" w:hAnsi="Arial" w:cs="Arial"/>
          <w:sz w:val="24"/>
          <w:szCs w:val="24"/>
        </w:rPr>
      </w:pPr>
      <w:r w:rsidRPr="00AF385E">
        <w:rPr>
          <w:rFonts w:ascii="Arial" w:hAnsi="Arial" w:cs="Arial"/>
          <w:sz w:val="24"/>
          <w:szCs w:val="24"/>
        </w:rPr>
        <w:t>A efectos de garantizar el derecho a la desconexión digital en relación con la efectiva conciliación de la vida personal, familiar y laboral, la convocatoria de reuniones de trabajo, tanto a nivel interno como las que se lleven a cabo con clientes, así como la formación obligatoria, se realizarán teniendo en cuenta el tiempo aproximado de duración y no se extenderán hasta más tarde de la finalización de la jornada ordinaria de trabajo, a fin de que no se vea afectado el tiempo de descanso de las personas trabajadoras.</w:t>
      </w:r>
    </w:p>
    <w:p w14:paraId="7503B9BB" w14:textId="7823CCEC" w:rsidR="00F3164E" w:rsidRPr="00AF385E" w:rsidRDefault="00AF385E" w:rsidP="003C6165">
      <w:pPr>
        <w:pStyle w:val="Prrafodelista"/>
        <w:numPr>
          <w:ilvl w:val="0"/>
          <w:numId w:val="39"/>
        </w:numPr>
        <w:spacing w:before="120" w:after="120" w:line="360" w:lineRule="auto"/>
        <w:ind w:left="714" w:hanging="357"/>
        <w:contextualSpacing w:val="0"/>
        <w:rPr>
          <w:rFonts w:ascii="Arial" w:hAnsi="Arial" w:cs="Arial"/>
          <w:sz w:val="24"/>
          <w:szCs w:val="24"/>
        </w:rPr>
      </w:pPr>
      <w:r>
        <w:rPr>
          <w:rFonts w:ascii="Arial" w:hAnsi="Arial" w:cs="Arial"/>
          <w:sz w:val="24"/>
          <w:szCs w:val="24"/>
        </w:rPr>
        <w:lastRenderedPageBreak/>
        <w:t>SPIKA TECH</w:t>
      </w:r>
      <w:r w:rsidR="00F3164E" w:rsidRPr="00AF385E">
        <w:rPr>
          <w:rFonts w:ascii="Arial" w:hAnsi="Arial" w:cs="Arial"/>
          <w:sz w:val="24"/>
          <w:szCs w:val="24"/>
        </w:rPr>
        <w:t xml:space="preserve"> garantizará a las personas trabajadoras el derecho a la desconexión digital durante el periodo que duren sus vacaciones, días de asuntos propios, libranzas, descanso diario y semanal, permisos, incapacidades o excedencias, en los mismos términos o cualquier tiempo que obedezca legal o convencionalmente a periodos relacionados con el descanso del Profesional y/o la conciliación de su vida familiar y personal</w:t>
      </w:r>
      <w:r w:rsidR="00FA5C04" w:rsidRPr="00AF385E">
        <w:rPr>
          <w:rFonts w:ascii="Arial" w:hAnsi="Arial" w:cs="Arial"/>
          <w:sz w:val="24"/>
          <w:szCs w:val="24"/>
        </w:rPr>
        <w:t>.</w:t>
      </w:r>
    </w:p>
    <w:p w14:paraId="5E96EA64" w14:textId="3A56E824" w:rsidR="00FA5C04" w:rsidRPr="00AF385E" w:rsidRDefault="00FA5C04" w:rsidP="003C6165">
      <w:pPr>
        <w:pStyle w:val="Prrafodelista"/>
        <w:numPr>
          <w:ilvl w:val="0"/>
          <w:numId w:val="39"/>
        </w:numPr>
        <w:spacing w:before="120" w:after="120" w:line="360" w:lineRule="auto"/>
        <w:ind w:left="714" w:hanging="357"/>
        <w:contextualSpacing w:val="0"/>
        <w:rPr>
          <w:rFonts w:ascii="Arial" w:hAnsi="Arial" w:cs="Arial"/>
          <w:sz w:val="24"/>
          <w:szCs w:val="24"/>
        </w:rPr>
      </w:pPr>
      <w:r w:rsidRPr="00AF385E">
        <w:rPr>
          <w:rFonts w:ascii="Arial" w:hAnsi="Arial" w:cs="Arial"/>
          <w:sz w:val="24"/>
          <w:szCs w:val="24"/>
        </w:rPr>
        <w:t xml:space="preserve">Es recomendable y conveniente que las personas trabajadoras dejen configurado un mensaje de “fuera de la oficina” indicando los datos de contacto de la persona, si la hubiera, que haya sido designada </w:t>
      </w:r>
      <w:r w:rsidR="00720E25" w:rsidRPr="00AF385E">
        <w:rPr>
          <w:rFonts w:ascii="Arial" w:hAnsi="Arial" w:cs="Arial"/>
          <w:sz w:val="24"/>
          <w:szCs w:val="24"/>
        </w:rPr>
        <w:t xml:space="preserve">por este </w:t>
      </w:r>
      <w:r w:rsidRPr="00AF385E">
        <w:rPr>
          <w:rFonts w:ascii="Arial" w:hAnsi="Arial" w:cs="Arial"/>
          <w:sz w:val="24"/>
          <w:szCs w:val="24"/>
        </w:rPr>
        <w:t>para su reemplazo, así como las fechas de duración de los periodos antes referidos. Si alguna persona necesitara enviar un correo fuera de las horas habituales de trabajo, en la medida de lo posible debe evitarse, dado que se recomienda configurar el envío diferido de dicho correo.</w:t>
      </w:r>
    </w:p>
    <w:p w14:paraId="6B87D966" w14:textId="1EA9A4FA" w:rsidR="00C63CF2" w:rsidRPr="00AF385E" w:rsidRDefault="00AF385E" w:rsidP="003C6165">
      <w:pPr>
        <w:pStyle w:val="Prrafodelista"/>
        <w:numPr>
          <w:ilvl w:val="0"/>
          <w:numId w:val="39"/>
        </w:numPr>
        <w:spacing w:before="120" w:after="120" w:line="360" w:lineRule="auto"/>
        <w:ind w:left="714" w:hanging="357"/>
        <w:contextualSpacing w:val="0"/>
        <w:rPr>
          <w:rFonts w:ascii="Arial" w:hAnsi="Arial" w:cs="Arial"/>
          <w:sz w:val="24"/>
          <w:szCs w:val="24"/>
        </w:rPr>
      </w:pPr>
      <w:r>
        <w:rPr>
          <w:rFonts w:ascii="Arial" w:hAnsi="Arial" w:cs="Arial"/>
          <w:sz w:val="24"/>
          <w:szCs w:val="24"/>
        </w:rPr>
        <w:t>SPIKA TECH</w:t>
      </w:r>
      <w:r w:rsidR="00C63CF2" w:rsidRPr="00AF385E">
        <w:rPr>
          <w:rFonts w:ascii="Arial" w:hAnsi="Arial" w:cs="Arial"/>
          <w:sz w:val="24"/>
          <w:szCs w:val="24"/>
        </w:rPr>
        <w:t xml:space="preserve"> implementará las medidas de sensibilización sobre las que se ampara el derecho a la desconexión digital. Para ello, se pondrá a disposición de todas las personas trabajadoras materiales de apoyo, tales como manuales y guías, que resuelvan de forma clara cualquier duda que pueda surgir respecto al sistema y su objetivo. Corresponde a quienes tengan la responsabilidad sobre un equipo y/o superiores jerárquicos de las personas trabajadoras dar cumplimiento al derecho a la desconexión digital.</w:t>
      </w:r>
    </w:p>
    <w:p w14:paraId="2853B6F9" w14:textId="027D7FBE" w:rsidR="00C63CF2" w:rsidRPr="00AF385E" w:rsidRDefault="00C63CF2" w:rsidP="003C6165">
      <w:pPr>
        <w:pStyle w:val="Prrafodelista"/>
        <w:numPr>
          <w:ilvl w:val="0"/>
          <w:numId w:val="39"/>
        </w:numPr>
        <w:spacing w:before="120" w:after="120" w:line="360" w:lineRule="auto"/>
        <w:ind w:left="714" w:hanging="357"/>
        <w:contextualSpacing w:val="0"/>
        <w:rPr>
          <w:rFonts w:ascii="Arial" w:hAnsi="Arial" w:cs="Arial"/>
          <w:sz w:val="24"/>
          <w:szCs w:val="24"/>
        </w:rPr>
      </w:pPr>
      <w:r w:rsidRPr="00AF385E">
        <w:rPr>
          <w:rFonts w:ascii="Arial" w:hAnsi="Arial" w:cs="Arial"/>
          <w:sz w:val="24"/>
          <w:szCs w:val="24"/>
        </w:rPr>
        <w:t>No se podrá sancionar disciplinariamente ni presionar o coaccionar a las personas trabajadoras por el ejercicio de su derecho a la desconexión digital en los términos establecidos en esta política. El ejercicio del derecho a desconexión digital no repercutirá negativamente en el desarrollo profesional de las personas trabajadoras.</w:t>
      </w:r>
    </w:p>
    <w:p w14:paraId="0889D05C" w14:textId="6FAA2302" w:rsidR="00C63CF2" w:rsidRPr="00AF385E" w:rsidRDefault="00C63CF2" w:rsidP="003C6165">
      <w:pPr>
        <w:pStyle w:val="Ttulo1"/>
        <w:spacing w:line="360" w:lineRule="auto"/>
        <w:rPr>
          <w:rFonts w:ascii="Arial" w:hAnsi="Arial" w:cs="Arial"/>
          <w:caps w:val="0"/>
          <w:color w:val="auto"/>
        </w:rPr>
      </w:pPr>
      <w:bookmarkStart w:id="9" w:name="_Toc191395823"/>
      <w:r w:rsidRPr="00AF385E">
        <w:rPr>
          <w:rFonts w:ascii="Arial" w:hAnsi="Arial" w:cs="Arial"/>
          <w:caps w:val="0"/>
          <w:color w:val="auto"/>
        </w:rPr>
        <w:lastRenderedPageBreak/>
        <w:t>INFORMACIÓN ACERCA DEL DERECHO A LA DESCONEXIÓN DIGITAL</w:t>
      </w:r>
      <w:bookmarkEnd w:id="9"/>
    </w:p>
    <w:p w14:paraId="76B3CF21" w14:textId="77777777" w:rsidR="00C63CF2" w:rsidRPr="00AF385E" w:rsidRDefault="00C63CF2" w:rsidP="003C6165">
      <w:pPr>
        <w:pStyle w:val="Prrafodelista"/>
        <w:numPr>
          <w:ilvl w:val="0"/>
          <w:numId w:val="40"/>
        </w:numPr>
        <w:spacing w:before="120" w:after="120" w:line="360" w:lineRule="auto"/>
        <w:contextualSpacing w:val="0"/>
        <w:rPr>
          <w:rFonts w:ascii="Arial" w:hAnsi="Arial" w:cs="Arial"/>
          <w:sz w:val="24"/>
          <w:szCs w:val="24"/>
        </w:rPr>
      </w:pPr>
      <w:r w:rsidRPr="00AF385E">
        <w:rPr>
          <w:rFonts w:ascii="Arial" w:hAnsi="Arial" w:cs="Arial"/>
          <w:sz w:val="24"/>
          <w:szCs w:val="24"/>
        </w:rPr>
        <w:t xml:space="preserve">A los efectos de garantizar el respeto al derecho a la desconexión digital, la presente Política, será objeto de publicación en la Intranet una vez aprobada. </w:t>
      </w:r>
    </w:p>
    <w:p w14:paraId="2AF9DB1D" w14:textId="1B3AE223" w:rsidR="00C63CF2" w:rsidRPr="00AF385E" w:rsidRDefault="00C63CF2" w:rsidP="003C6165">
      <w:pPr>
        <w:pStyle w:val="Prrafodelista"/>
        <w:numPr>
          <w:ilvl w:val="0"/>
          <w:numId w:val="40"/>
        </w:numPr>
        <w:spacing w:before="120" w:after="120" w:line="360" w:lineRule="auto"/>
        <w:contextualSpacing w:val="0"/>
        <w:rPr>
          <w:rFonts w:ascii="Arial" w:hAnsi="Arial" w:cs="Arial"/>
          <w:sz w:val="24"/>
          <w:szCs w:val="24"/>
        </w:rPr>
      </w:pPr>
      <w:r w:rsidRPr="00AF385E">
        <w:rPr>
          <w:rFonts w:ascii="Arial" w:hAnsi="Arial" w:cs="Arial"/>
          <w:sz w:val="24"/>
          <w:szCs w:val="24"/>
        </w:rPr>
        <w:t xml:space="preserve">Así mismo, </w:t>
      </w:r>
      <w:r w:rsidR="00AF385E">
        <w:rPr>
          <w:rFonts w:ascii="Arial" w:hAnsi="Arial" w:cs="Arial"/>
          <w:sz w:val="24"/>
          <w:szCs w:val="24"/>
        </w:rPr>
        <w:t>SPIKA TECH</w:t>
      </w:r>
      <w:r w:rsidRPr="00AF385E">
        <w:rPr>
          <w:rFonts w:ascii="Arial" w:hAnsi="Arial" w:cs="Arial"/>
          <w:sz w:val="24"/>
          <w:szCs w:val="24"/>
        </w:rPr>
        <w:t xml:space="preserve"> llevará a cabo actuaciones de comunicación, sensibilización en esta materia, promocionando buenas prácticas con respecto al uso de las herramientas digitales y el derecho a la desconexión. </w:t>
      </w:r>
    </w:p>
    <w:p w14:paraId="3F4528C1" w14:textId="5A99AFCF" w:rsidR="00C63CF2" w:rsidRPr="00AF385E" w:rsidRDefault="00C63CF2" w:rsidP="003C6165">
      <w:pPr>
        <w:pStyle w:val="Ttulo1"/>
        <w:spacing w:line="360" w:lineRule="auto"/>
        <w:rPr>
          <w:rFonts w:ascii="Arial" w:hAnsi="Arial" w:cs="Arial"/>
          <w:caps w:val="0"/>
          <w:color w:val="auto"/>
        </w:rPr>
      </w:pPr>
      <w:bookmarkStart w:id="10" w:name="_Toc191395824"/>
      <w:r w:rsidRPr="00AF385E">
        <w:rPr>
          <w:rFonts w:ascii="Arial" w:hAnsi="Arial" w:cs="Arial"/>
          <w:caps w:val="0"/>
          <w:color w:val="auto"/>
        </w:rPr>
        <w:t>DENUNCIA DE LAS ACCIONES CONTRA EL DERECHO A LA DESCONEXIÓN DIGITAL</w:t>
      </w:r>
      <w:bookmarkEnd w:id="10"/>
    </w:p>
    <w:p w14:paraId="7E21943F" w14:textId="2E1A2394" w:rsidR="00C63CF2" w:rsidRPr="00AF385E" w:rsidRDefault="35624977" w:rsidP="6B3BA467">
      <w:pPr>
        <w:spacing w:line="360" w:lineRule="auto"/>
        <w:rPr>
          <w:rFonts w:ascii="Arial" w:hAnsi="Arial" w:cs="Arial"/>
          <w:sz w:val="24"/>
          <w:szCs w:val="24"/>
        </w:rPr>
      </w:pPr>
      <w:r w:rsidRPr="6B3BA467">
        <w:rPr>
          <w:rFonts w:ascii="Arial" w:hAnsi="Arial" w:cs="Arial"/>
          <w:sz w:val="24"/>
          <w:szCs w:val="24"/>
        </w:rPr>
        <w:t>En caso de que se detecten o se produzcan prácticas o comportamientos contrarios a los principios recogidos en la Política,</w:t>
      </w:r>
      <w:commentRangeStart w:id="11"/>
      <w:commentRangeStart w:id="12"/>
      <w:r w:rsidRPr="6B3BA467">
        <w:rPr>
          <w:rFonts w:ascii="Arial" w:hAnsi="Arial" w:cs="Arial"/>
          <w:sz w:val="24"/>
          <w:szCs w:val="24"/>
        </w:rPr>
        <w:t xml:space="preserve"> </w:t>
      </w:r>
      <w:r w:rsidR="05B5EEDA" w:rsidRPr="6B3BA467">
        <w:rPr>
          <w:rFonts w:ascii="Arial" w:hAnsi="Arial" w:cs="Arial"/>
          <w:sz w:val="24"/>
          <w:szCs w:val="24"/>
        </w:rPr>
        <w:t>incidencias</w:t>
      </w:r>
      <w:r w:rsidR="05B5EEDA" w:rsidRPr="6B3BA467">
        <w:rPr>
          <w:rFonts w:ascii="Arial" w:eastAsia="Arial" w:hAnsi="Arial" w:cs="Arial"/>
          <w:sz w:val="24"/>
          <w:szCs w:val="24"/>
        </w:rPr>
        <w:t>@spikatech.com</w:t>
      </w:r>
      <w:r w:rsidR="6F5BB152" w:rsidRPr="6B3BA467">
        <w:rPr>
          <w:rFonts w:ascii="Arial" w:hAnsi="Arial" w:cs="Arial"/>
          <w:sz w:val="24"/>
          <w:szCs w:val="24"/>
        </w:rPr>
        <w:t>:</w:t>
      </w:r>
      <w:r w:rsidR="56F2C82E" w:rsidRPr="6B3BA467">
        <w:rPr>
          <w:rFonts w:ascii="Arial" w:hAnsi="Arial" w:cs="Arial"/>
          <w:sz w:val="24"/>
          <w:szCs w:val="24"/>
        </w:rPr>
        <w:t xml:space="preserve"> </w:t>
      </w:r>
      <w:commentRangeEnd w:id="11"/>
      <w:r w:rsidR="00C63CF2">
        <w:commentReference w:id="11"/>
      </w:r>
      <w:commentRangeEnd w:id="12"/>
      <w:r w:rsidR="00C63CF2">
        <w:commentReference w:id="12"/>
      </w:r>
    </w:p>
    <w:p w14:paraId="50F203B7" w14:textId="77777777" w:rsidR="003C6165" w:rsidRPr="00AF385E" w:rsidRDefault="003C6165" w:rsidP="003C6165">
      <w:pPr>
        <w:pStyle w:val="Ttulo1"/>
        <w:spacing w:line="360" w:lineRule="auto"/>
        <w:rPr>
          <w:rFonts w:ascii="Arial" w:hAnsi="Arial" w:cs="Arial"/>
        </w:rPr>
      </w:pPr>
      <w:bookmarkStart w:id="13" w:name="_Toc132203685"/>
      <w:bookmarkStart w:id="14" w:name="_Toc132211905"/>
      <w:bookmarkStart w:id="15" w:name="_Toc132203686"/>
      <w:bookmarkStart w:id="16" w:name="_Toc132211906"/>
      <w:bookmarkStart w:id="17" w:name="_Toc132203687"/>
      <w:bookmarkStart w:id="18" w:name="_Toc132211907"/>
      <w:bookmarkStart w:id="19" w:name="_Toc132203688"/>
      <w:bookmarkStart w:id="20" w:name="_Toc132211908"/>
      <w:bookmarkStart w:id="21" w:name="_Toc132203689"/>
      <w:bookmarkStart w:id="22" w:name="_Toc132211909"/>
      <w:bookmarkStart w:id="23" w:name="_Toc132199767"/>
      <w:bookmarkStart w:id="24" w:name="_Toc132200113"/>
      <w:bookmarkStart w:id="25" w:name="_Toc132200283"/>
      <w:bookmarkStart w:id="26" w:name="_Toc132201231"/>
      <w:bookmarkStart w:id="27" w:name="_Toc132202848"/>
      <w:bookmarkStart w:id="28" w:name="_Toc132203690"/>
      <w:bookmarkStart w:id="29" w:name="_Toc132211910"/>
      <w:bookmarkStart w:id="30" w:name="_Toc132203691"/>
      <w:bookmarkStart w:id="31" w:name="_Toc132211911"/>
      <w:bookmarkStart w:id="32" w:name="_Toc132203692"/>
      <w:bookmarkStart w:id="33" w:name="_Toc132211912"/>
      <w:bookmarkStart w:id="34" w:name="_Toc136862873"/>
      <w:bookmarkStart w:id="35" w:name="_Toc180346193"/>
      <w:bookmarkStart w:id="36" w:name="_Toc191395825"/>
      <w:bookmarkStart w:id="37" w:name="_Hlk39076099"/>
      <w:bookmarkEnd w:id="4"/>
      <w:bookmarkEnd w:id="5"/>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AF385E">
        <w:rPr>
          <w:rFonts w:ascii="Arial" w:hAnsi="Arial" w:cs="Arial"/>
          <w:caps w:val="0"/>
        </w:rPr>
        <w:t>REFERENCIAS</w:t>
      </w:r>
      <w:bookmarkEnd w:id="34"/>
      <w:bookmarkEnd w:id="35"/>
      <w:bookmarkEnd w:id="36"/>
    </w:p>
    <w:p w14:paraId="6047DC1E" w14:textId="6384EBA2" w:rsidR="003C6165" w:rsidRPr="00AF385E" w:rsidRDefault="003C6165" w:rsidP="003C6165">
      <w:pPr>
        <w:pStyle w:val="Vieta2"/>
        <w:numPr>
          <w:ilvl w:val="0"/>
          <w:numId w:val="41"/>
        </w:numPr>
        <w:spacing w:line="360" w:lineRule="auto"/>
        <w:rPr>
          <w:rFonts w:ascii="Arial" w:hAnsi="Arial" w:cs="Arial"/>
        </w:rPr>
      </w:pPr>
      <w:r w:rsidRPr="00AF385E">
        <w:rPr>
          <w:rFonts w:ascii="Arial" w:hAnsi="Arial" w:cs="Arial"/>
        </w:rPr>
        <w:t>ISO/ IEC 27001:2022</w:t>
      </w:r>
    </w:p>
    <w:p w14:paraId="42A088DC" w14:textId="50C31C10" w:rsidR="00A85500" w:rsidRPr="00AF385E" w:rsidRDefault="003C6165" w:rsidP="003C6165">
      <w:pPr>
        <w:pStyle w:val="Prrafodelista"/>
        <w:numPr>
          <w:ilvl w:val="0"/>
          <w:numId w:val="43"/>
        </w:numPr>
        <w:spacing w:before="120" w:after="120" w:line="360" w:lineRule="auto"/>
        <w:rPr>
          <w:rFonts w:ascii="Arial" w:eastAsiaTheme="minorHAnsi" w:hAnsi="Arial" w:cs="Arial"/>
        </w:rPr>
      </w:pPr>
      <w:r w:rsidRPr="00AF385E">
        <w:rPr>
          <w:rFonts w:ascii="Arial" w:eastAsiaTheme="minorHAnsi" w:hAnsi="Arial" w:cs="Arial"/>
        </w:rPr>
        <w:t>6.2 Términos y condiciones de contratación</w:t>
      </w:r>
    </w:p>
    <w:p w14:paraId="74A536F4" w14:textId="54453518" w:rsidR="00D40C2A" w:rsidRPr="00C461CB" w:rsidRDefault="00D40C2A" w:rsidP="00C461CB">
      <w:pPr>
        <w:spacing w:line="360" w:lineRule="auto"/>
        <w:rPr>
          <w:rFonts w:ascii="Arial" w:eastAsiaTheme="minorHAnsi" w:hAnsi="Arial" w:cs="Arial"/>
        </w:rPr>
      </w:pPr>
      <w:bookmarkStart w:id="38" w:name="_CONTROL_DE_ACCESO"/>
      <w:bookmarkEnd w:id="37"/>
      <w:bookmarkEnd w:id="38"/>
    </w:p>
    <w:sectPr w:rsidR="00D40C2A" w:rsidRPr="00C461CB"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Autor" w:initials="A">
    <w:p w14:paraId="3D02266A" w14:textId="77777777" w:rsidR="00AF385E" w:rsidRDefault="00AF385E" w:rsidP="00AF385E">
      <w:pPr>
        <w:pStyle w:val="Textocomentario"/>
        <w:jc w:val="left"/>
      </w:pPr>
      <w:r>
        <w:rPr>
          <w:rStyle w:val="Refdecomentario"/>
        </w:rPr>
        <w:annotationRef/>
      </w:r>
      <w:r>
        <w:t>Añadir correo de seguridad</w:t>
      </w:r>
    </w:p>
  </w:comment>
  <w:comment w:id="12" w:author="Autor" w:initials="A">
    <w:p w14:paraId="0F646744" w14:textId="6AD2138B" w:rsidR="00396575" w:rsidRDefault="00396575">
      <w:r>
        <w:annotationRef/>
      </w:r>
      <w:r w:rsidRPr="7FE7018A">
        <w:t>Rellenado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02266A" w15:done="1"/>
  <w15:commentEx w15:paraId="0F646744" w15:paraIdParent="3D02266A"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02266A" w16cid:durableId="0668C512"/>
  <w16cid:commentId w16cid:paraId="0F646744" w16cid:durableId="3592FE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E2346" w14:textId="77777777" w:rsidR="00C26B08" w:rsidRDefault="00C26B08" w:rsidP="00BC403B">
      <w:r>
        <w:separator/>
      </w:r>
    </w:p>
  </w:endnote>
  <w:endnote w:type="continuationSeparator" w:id="0">
    <w:p w14:paraId="40BD333F" w14:textId="77777777" w:rsidR="00C26B08" w:rsidRDefault="00C26B08" w:rsidP="00BC403B">
      <w:r>
        <w:continuationSeparator/>
      </w:r>
    </w:p>
  </w:endnote>
  <w:endnote w:type="continuationNotice" w:id="1">
    <w:p w14:paraId="4F2738A0" w14:textId="77777777" w:rsidR="00C26B08" w:rsidRDefault="00C26B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DE6A" w14:textId="77777777" w:rsidR="00C26B08" w:rsidRDefault="00C26B08" w:rsidP="00BC403B">
      <w:r>
        <w:separator/>
      </w:r>
    </w:p>
  </w:footnote>
  <w:footnote w:type="continuationSeparator" w:id="0">
    <w:p w14:paraId="637D4497" w14:textId="77777777" w:rsidR="00C26B08" w:rsidRDefault="00C26B08" w:rsidP="00BC403B">
      <w:r>
        <w:continuationSeparator/>
      </w:r>
    </w:p>
  </w:footnote>
  <w:footnote w:type="continuationNotice" w:id="1">
    <w:p w14:paraId="107E6B49" w14:textId="77777777" w:rsidR="00C26B08" w:rsidRDefault="00C26B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73BCC" w:rsidRPr="006F1462" w14:paraId="66B62B85" w14:textId="77777777" w:rsidTr="00197C22">
      <w:trPr>
        <w:trHeight w:val="699"/>
      </w:trPr>
      <w:tc>
        <w:tcPr>
          <w:tcW w:w="3026" w:type="dxa"/>
          <w:vMerge w:val="restart"/>
        </w:tcPr>
        <w:p w14:paraId="1ED6EDC7" w14:textId="77777777" w:rsidR="00073BCC" w:rsidRPr="002B4B7B" w:rsidRDefault="00073BCC" w:rsidP="00073BCC">
          <w:pPr>
            <w:pStyle w:val="Encabezado"/>
            <w:jc w:val="both"/>
            <w:rPr>
              <w:i w:val="0"/>
              <w:iCs/>
            </w:rPr>
          </w:pPr>
          <w:r w:rsidRPr="002B4B7B">
            <w:rPr>
              <w:i w:val="0"/>
              <w:iCs/>
            </w:rPr>
            <w:drawing>
              <wp:anchor distT="0" distB="0" distL="114300" distR="114300" simplePos="0" relativeHeight="251659264" behindDoc="0" locked="0" layoutInCell="1" allowOverlap="1" wp14:anchorId="77129072" wp14:editId="21F456F9">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5C6A0335" w14:textId="77777777" w:rsidR="00073BCC" w:rsidRDefault="00073BCC" w:rsidP="00073BCC">
          <w:pPr>
            <w:pStyle w:val="Encabezado"/>
            <w:jc w:val="left"/>
            <w:rPr>
              <w:i w:val="0"/>
              <w:iCs/>
            </w:rPr>
          </w:pPr>
          <w:r>
            <w:rPr>
              <w:i w:val="0"/>
              <w:iCs/>
            </w:rPr>
            <w:t>POLÍTICA DE</w:t>
          </w:r>
        </w:p>
        <w:p w14:paraId="3968F507" w14:textId="77777777" w:rsidR="00073BCC" w:rsidRDefault="00073BCC" w:rsidP="00073BCC">
          <w:pPr>
            <w:pStyle w:val="Encabezado"/>
            <w:jc w:val="left"/>
            <w:rPr>
              <w:i w:val="0"/>
              <w:iCs/>
            </w:rPr>
          </w:pPr>
          <w:r>
            <w:rPr>
              <w:i w:val="0"/>
              <w:iCs/>
            </w:rPr>
            <w:t>DESCONEXIÓN</w:t>
          </w:r>
        </w:p>
        <w:p w14:paraId="0092378D" w14:textId="5E960D89" w:rsidR="00073BCC" w:rsidRPr="006F1462" w:rsidRDefault="00073BCC" w:rsidP="00073BCC">
          <w:pPr>
            <w:pStyle w:val="Encabezado"/>
            <w:jc w:val="left"/>
            <w:rPr>
              <w:i w:val="0"/>
              <w:iCs/>
            </w:rPr>
          </w:pPr>
          <w:r>
            <w:rPr>
              <w:i w:val="0"/>
              <w:iCs/>
            </w:rPr>
            <w:t>DIGITAL</w:t>
          </w:r>
        </w:p>
      </w:tc>
      <w:tc>
        <w:tcPr>
          <w:tcW w:w="3026" w:type="dxa"/>
        </w:tcPr>
        <w:p w14:paraId="0469D9BE" w14:textId="77777777" w:rsidR="00073BCC" w:rsidRDefault="00073BCC" w:rsidP="00073BCC">
          <w:pPr>
            <w:pStyle w:val="Encabezado"/>
            <w:jc w:val="left"/>
            <w:rPr>
              <w:i w:val="0"/>
              <w:iCs/>
            </w:rPr>
          </w:pPr>
        </w:p>
        <w:p w14:paraId="6BD3065E" w14:textId="02D088C9" w:rsidR="00073BCC" w:rsidRDefault="00073BCC" w:rsidP="00073BCC">
          <w:pPr>
            <w:pStyle w:val="Encabezado"/>
            <w:jc w:val="left"/>
            <w:rPr>
              <w:i w:val="0"/>
              <w:iCs/>
            </w:rPr>
          </w:pPr>
          <w:r>
            <w:rPr>
              <w:i w:val="0"/>
              <w:iCs/>
            </w:rPr>
            <w:t>Código: PLT-005.01</w:t>
          </w:r>
        </w:p>
        <w:p w14:paraId="19A84044" w14:textId="77777777" w:rsidR="00073BCC" w:rsidRPr="006F1462" w:rsidRDefault="00073BCC" w:rsidP="00073BCC">
          <w:pPr>
            <w:pStyle w:val="Encabezado"/>
            <w:jc w:val="left"/>
            <w:rPr>
              <w:i w:val="0"/>
              <w:iCs/>
            </w:rPr>
          </w:pPr>
        </w:p>
      </w:tc>
    </w:tr>
    <w:tr w:rsidR="00073BCC" w:rsidRPr="006F1462" w14:paraId="33AC6103" w14:textId="77777777" w:rsidTr="00197C22">
      <w:trPr>
        <w:trHeight w:val="746"/>
      </w:trPr>
      <w:tc>
        <w:tcPr>
          <w:tcW w:w="3026" w:type="dxa"/>
          <w:vMerge/>
        </w:tcPr>
        <w:p w14:paraId="75B07DB5" w14:textId="77777777" w:rsidR="00073BCC" w:rsidRDefault="00073BCC" w:rsidP="00073BCC">
          <w:pPr>
            <w:pStyle w:val="Encabezado"/>
            <w:rPr>
              <w:b/>
              <w:bCs/>
            </w:rPr>
          </w:pPr>
        </w:p>
      </w:tc>
      <w:tc>
        <w:tcPr>
          <w:tcW w:w="3026" w:type="dxa"/>
        </w:tcPr>
        <w:p w14:paraId="0ED37448" w14:textId="77777777" w:rsidR="00073BCC" w:rsidRDefault="00073BCC" w:rsidP="00073BCC">
          <w:pPr>
            <w:pStyle w:val="Encabezado"/>
            <w:jc w:val="left"/>
            <w:rPr>
              <w:i w:val="0"/>
              <w:iCs/>
            </w:rPr>
          </w:pPr>
        </w:p>
        <w:p w14:paraId="61209471" w14:textId="38F27F77" w:rsidR="00073BCC" w:rsidRPr="006F1462" w:rsidRDefault="00073BCC" w:rsidP="00073BCC">
          <w:pPr>
            <w:pStyle w:val="Encabezado"/>
            <w:jc w:val="left"/>
            <w:rPr>
              <w:i w:val="0"/>
              <w:iCs/>
            </w:rPr>
          </w:pPr>
          <w:r>
            <w:rPr>
              <w:i w:val="0"/>
              <w:iCs/>
            </w:rPr>
            <w:t>USO OFICIAL INTERNO</w:t>
          </w:r>
        </w:p>
      </w:tc>
      <w:tc>
        <w:tcPr>
          <w:tcW w:w="3026" w:type="dxa"/>
        </w:tcPr>
        <w:p w14:paraId="39EBAC49" w14:textId="77777777" w:rsidR="00073BCC" w:rsidRDefault="00073BCC" w:rsidP="00073BCC">
          <w:pPr>
            <w:pStyle w:val="Encabezado"/>
            <w:jc w:val="left"/>
            <w:rPr>
              <w:i w:val="0"/>
              <w:iCs/>
            </w:rPr>
          </w:pPr>
        </w:p>
        <w:p w14:paraId="213D4251" w14:textId="77777777" w:rsidR="00073BCC" w:rsidRDefault="00073BCC" w:rsidP="00073BCC">
          <w:pPr>
            <w:pStyle w:val="Encabezado"/>
            <w:jc w:val="left"/>
            <w:rPr>
              <w:i w:val="0"/>
              <w:iCs/>
            </w:rPr>
          </w:pPr>
          <w:r>
            <w:rPr>
              <w:i w:val="0"/>
              <w:iCs/>
            </w:rPr>
            <w:t>Fecha de vigor: 26/02/2025</w:t>
          </w:r>
        </w:p>
        <w:p w14:paraId="4625D014" w14:textId="77777777" w:rsidR="00073BCC" w:rsidRPr="006F1462" w:rsidRDefault="00073BCC" w:rsidP="00073BCC">
          <w:pPr>
            <w:pStyle w:val="Encabezado"/>
            <w:jc w:val="left"/>
            <w:rPr>
              <w:i w:val="0"/>
              <w:iCs/>
            </w:rPr>
          </w:pPr>
        </w:p>
      </w:tc>
    </w:tr>
  </w:tbl>
  <w:p w14:paraId="585570E7" w14:textId="77777777" w:rsidR="00AF385E" w:rsidRPr="00A66DD8" w:rsidRDefault="00AF385E" w:rsidP="00AF385E">
    <w:pPr>
      <w:pStyle w:val="Encabezado"/>
      <w:rPr>
        <w:b/>
        <w:bCs/>
      </w:rPr>
    </w:pPr>
  </w:p>
  <w:p w14:paraId="00A3F29E" w14:textId="77777777" w:rsidR="00AF385E" w:rsidRDefault="00AF38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935"/>
    <w:multiLevelType w:val="hybridMultilevel"/>
    <w:tmpl w:val="AFE455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E16DB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1F045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4" w15:restartNumberingAfterBreak="0">
    <w:nsid w:val="16FA2741"/>
    <w:multiLevelType w:val="hybridMultilevel"/>
    <w:tmpl w:val="6212BD36"/>
    <w:lvl w:ilvl="0" w:tplc="0C0A0001">
      <w:start w:val="1"/>
      <w:numFmt w:val="bullet"/>
      <w:lvlText w:val=""/>
      <w:lvlJc w:val="left"/>
      <w:pPr>
        <w:ind w:left="1065" w:hanging="705"/>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FCE598F"/>
    <w:multiLevelType w:val="hybridMultilevel"/>
    <w:tmpl w:val="150A8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2D20B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E3029D"/>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901DF7"/>
    <w:multiLevelType w:val="hybridMultilevel"/>
    <w:tmpl w:val="8A627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1C33F6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E674F4"/>
    <w:multiLevelType w:val="multilevel"/>
    <w:tmpl w:val="165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7F2F13"/>
    <w:multiLevelType w:val="hybridMultilevel"/>
    <w:tmpl w:val="76C49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792C6A"/>
    <w:multiLevelType w:val="hybridMultilevel"/>
    <w:tmpl w:val="10061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C071DE2"/>
    <w:multiLevelType w:val="hybridMultilevel"/>
    <w:tmpl w:val="50C03D2A"/>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16"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EF4502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056026"/>
    <w:multiLevelType w:val="hybridMultilevel"/>
    <w:tmpl w:val="D35AA22A"/>
    <w:lvl w:ilvl="0" w:tplc="FFFFFFFF">
      <w:start w:val="1"/>
      <w:numFmt w:val="lowerLetter"/>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DA0FDC"/>
    <w:multiLevelType w:val="hybridMultilevel"/>
    <w:tmpl w:val="2516181E"/>
    <w:lvl w:ilvl="0" w:tplc="700254A4">
      <w:start w:val="3"/>
      <w:numFmt w:val="decimal"/>
      <w:lvlText w:val="%1.1"/>
      <w:lvlJc w:val="left"/>
      <w:pPr>
        <w:ind w:left="720" w:hanging="360"/>
      </w:pPr>
      <w:rPr>
        <w:rFonts w:hint="default"/>
        <w:sz w:val="26"/>
        <w:szCs w:val="2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92551C5"/>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8C3956"/>
    <w:multiLevelType w:val="hybridMultilevel"/>
    <w:tmpl w:val="BCA0B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A42049E"/>
    <w:multiLevelType w:val="hybridMultilevel"/>
    <w:tmpl w:val="BA049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AB664DA"/>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244E2D"/>
    <w:multiLevelType w:val="hybridMultilevel"/>
    <w:tmpl w:val="B7CEE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805779D"/>
    <w:multiLevelType w:val="hybridMultilevel"/>
    <w:tmpl w:val="0C1E3D9C"/>
    <w:lvl w:ilvl="0" w:tplc="705E4838">
      <w:start w:val="1"/>
      <w:numFmt w:val="decimal"/>
      <w:lvlText w:val="%1."/>
      <w:lvlJc w:val="center"/>
      <w:pPr>
        <w:ind w:left="360" w:hanging="360"/>
      </w:pPr>
      <w:rPr>
        <w:rFonts w:hint="default"/>
      </w:rPr>
    </w:lvl>
    <w:lvl w:ilvl="1" w:tplc="0C0A0017">
      <w:start w:val="1"/>
      <w:numFmt w:val="lowerLetter"/>
      <w:lvlText w:val="%2)"/>
      <w:lvlJc w:val="left"/>
      <w:pPr>
        <w:ind w:left="1080" w:hanging="360"/>
      </w:pPr>
    </w:lvl>
    <w:lvl w:ilvl="2" w:tplc="8E724A8E">
      <w:start w:val="1"/>
      <w:numFmt w:val="lowerLetter"/>
      <w:lvlText w:val="%3)"/>
      <w:lvlJc w:val="left"/>
      <w:pPr>
        <w:ind w:left="1980" w:hanging="360"/>
      </w:pPr>
      <w:rPr>
        <w:rFonts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585740B6"/>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E05A14"/>
    <w:multiLevelType w:val="hybridMultilevel"/>
    <w:tmpl w:val="F3EE9212"/>
    <w:lvl w:ilvl="0" w:tplc="0C0A0003">
      <w:start w:val="1"/>
      <w:numFmt w:val="bullet"/>
      <w:lvlText w:val="o"/>
      <w:lvlJc w:val="left"/>
      <w:pPr>
        <w:ind w:left="1154" w:hanging="360"/>
      </w:pPr>
      <w:rPr>
        <w:rFonts w:ascii="Courier New" w:hAnsi="Courier New" w:cs="Courier New" w:hint="default"/>
      </w:rPr>
    </w:lvl>
    <w:lvl w:ilvl="1" w:tplc="0C0A0003" w:tentative="1">
      <w:start w:val="1"/>
      <w:numFmt w:val="bullet"/>
      <w:lvlText w:val="o"/>
      <w:lvlJc w:val="left"/>
      <w:pPr>
        <w:ind w:left="1874" w:hanging="360"/>
      </w:pPr>
      <w:rPr>
        <w:rFonts w:ascii="Courier New" w:hAnsi="Courier New" w:cs="Courier New" w:hint="default"/>
      </w:rPr>
    </w:lvl>
    <w:lvl w:ilvl="2" w:tplc="0C0A0005" w:tentative="1">
      <w:start w:val="1"/>
      <w:numFmt w:val="bullet"/>
      <w:lvlText w:val=""/>
      <w:lvlJc w:val="left"/>
      <w:pPr>
        <w:ind w:left="2594" w:hanging="360"/>
      </w:pPr>
      <w:rPr>
        <w:rFonts w:ascii="Wingdings" w:hAnsi="Wingdings" w:hint="default"/>
      </w:rPr>
    </w:lvl>
    <w:lvl w:ilvl="3" w:tplc="0C0A0001" w:tentative="1">
      <w:start w:val="1"/>
      <w:numFmt w:val="bullet"/>
      <w:lvlText w:val=""/>
      <w:lvlJc w:val="left"/>
      <w:pPr>
        <w:ind w:left="3314" w:hanging="360"/>
      </w:pPr>
      <w:rPr>
        <w:rFonts w:ascii="Symbol" w:hAnsi="Symbol" w:hint="default"/>
      </w:rPr>
    </w:lvl>
    <w:lvl w:ilvl="4" w:tplc="0C0A0003" w:tentative="1">
      <w:start w:val="1"/>
      <w:numFmt w:val="bullet"/>
      <w:lvlText w:val="o"/>
      <w:lvlJc w:val="left"/>
      <w:pPr>
        <w:ind w:left="4034" w:hanging="360"/>
      </w:pPr>
      <w:rPr>
        <w:rFonts w:ascii="Courier New" w:hAnsi="Courier New" w:cs="Courier New" w:hint="default"/>
      </w:rPr>
    </w:lvl>
    <w:lvl w:ilvl="5" w:tplc="0C0A0005" w:tentative="1">
      <w:start w:val="1"/>
      <w:numFmt w:val="bullet"/>
      <w:lvlText w:val=""/>
      <w:lvlJc w:val="left"/>
      <w:pPr>
        <w:ind w:left="4754" w:hanging="360"/>
      </w:pPr>
      <w:rPr>
        <w:rFonts w:ascii="Wingdings" w:hAnsi="Wingdings" w:hint="default"/>
      </w:rPr>
    </w:lvl>
    <w:lvl w:ilvl="6" w:tplc="0C0A0001" w:tentative="1">
      <w:start w:val="1"/>
      <w:numFmt w:val="bullet"/>
      <w:lvlText w:val=""/>
      <w:lvlJc w:val="left"/>
      <w:pPr>
        <w:ind w:left="5474" w:hanging="360"/>
      </w:pPr>
      <w:rPr>
        <w:rFonts w:ascii="Symbol" w:hAnsi="Symbol" w:hint="default"/>
      </w:rPr>
    </w:lvl>
    <w:lvl w:ilvl="7" w:tplc="0C0A0003" w:tentative="1">
      <w:start w:val="1"/>
      <w:numFmt w:val="bullet"/>
      <w:lvlText w:val="o"/>
      <w:lvlJc w:val="left"/>
      <w:pPr>
        <w:ind w:left="6194" w:hanging="360"/>
      </w:pPr>
      <w:rPr>
        <w:rFonts w:ascii="Courier New" w:hAnsi="Courier New" w:cs="Courier New" w:hint="default"/>
      </w:rPr>
    </w:lvl>
    <w:lvl w:ilvl="8" w:tplc="0C0A0005" w:tentative="1">
      <w:start w:val="1"/>
      <w:numFmt w:val="bullet"/>
      <w:lvlText w:val=""/>
      <w:lvlJc w:val="left"/>
      <w:pPr>
        <w:ind w:left="6914" w:hanging="360"/>
      </w:pPr>
      <w:rPr>
        <w:rFonts w:ascii="Wingdings" w:hAnsi="Wingdings" w:hint="default"/>
      </w:rPr>
    </w:lvl>
  </w:abstractNum>
  <w:abstractNum w:abstractNumId="29" w15:restartNumberingAfterBreak="0">
    <w:nsid w:val="59235471"/>
    <w:multiLevelType w:val="multilevel"/>
    <w:tmpl w:val="3B26915C"/>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0" w15:restartNumberingAfterBreak="0">
    <w:nsid w:val="59624066"/>
    <w:multiLevelType w:val="multilevel"/>
    <w:tmpl w:val="9F3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421F70"/>
    <w:multiLevelType w:val="hybridMultilevel"/>
    <w:tmpl w:val="6896CA62"/>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61B6444F"/>
    <w:multiLevelType w:val="hybridMultilevel"/>
    <w:tmpl w:val="D35AA22A"/>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4" w15:restartNumberingAfterBreak="0">
    <w:nsid w:val="6D745293"/>
    <w:multiLevelType w:val="hybridMultilevel"/>
    <w:tmpl w:val="4CA8499E"/>
    <w:lvl w:ilvl="0" w:tplc="806AE9A6">
      <w:numFmt w:val="bullet"/>
      <w:lvlText w:val="•"/>
      <w:lvlJc w:val="left"/>
      <w:pPr>
        <w:ind w:left="1065" w:hanging="705"/>
      </w:pPr>
      <w:rPr>
        <w:rFonts w:ascii="Lato" w:eastAsia="Times New Roman"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AF628B"/>
    <w:multiLevelType w:val="hybridMultilevel"/>
    <w:tmpl w:val="7D2A3A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2323D9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640546E"/>
    <w:multiLevelType w:val="hybridMultilevel"/>
    <w:tmpl w:val="868C1504"/>
    <w:lvl w:ilvl="0" w:tplc="0C0A001B">
      <w:start w:val="1"/>
      <w:numFmt w:val="lowerRoman"/>
      <w:lvlText w:val="%1."/>
      <w:lvlJc w:val="right"/>
      <w:pPr>
        <w:ind w:left="1898" w:hanging="360"/>
      </w:pPr>
    </w:lvl>
    <w:lvl w:ilvl="1" w:tplc="99946BE8">
      <w:start w:val="1"/>
      <w:numFmt w:val="decimal"/>
      <w:lvlText w:val="%2."/>
      <w:lvlJc w:val="left"/>
      <w:pPr>
        <w:ind w:left="2618" w:hanging="360"/>
      </w:pPr>
      <w:rPr>
        <w:rFonts w:hint="default"/>
      </w:rPr>
    </w:lvl>
    <w:lvl w:ilvl="2" w:tplc="852211A0">
      <w:start w:val="1"/>
      <w:numFmt w:val="lowerRoman"/>
      <w:lvlText w:val="%3)"/>
      <w:lvlJc w:val="left"/>
      <w:pPr>
        <w:ind w:left="3878" w:hanging="720"/>
      </w:pPr>
      <w:rPr>
        <w:rFonts w:hint="default"/>
      </w:rPr>
    </w:lvl>
    <w:lvl w:ilvl="3" w:tplc="0C0A000F" w:tentative="1">
      <w:start w:val="1"/>
      <w:numFmt w:val="decimal"/>
      <w:lvlText w:val="%4."/>
      <w:lvlJc w:val="left"/>
      <w:pPr>
        <w:ind w:left="4058" w:hanging="360"/>
      </w:pPr>
    </w:lvl>
    <w:lvl w:ilvl="4" w:tplc="0C0A0019" w:tentative="1">
      <w:start w:val="1"/>
      <w:numFmt w:val="lowerLetter"/>
      <w:lvlText w:val="%5."/>
      <w:lvlJc w:val="left"/>
      <w:pPr>
        <w:ind w:left="4778" w:hanging="360"/>
      </w:pPr>
    </w:lvl>
    <w:lvl w:ilvl="5" w:tplc="0C0A001B" w:tentative="1">
      <w:start w:val="1"/>
      <w:numFmt w:val="lowerRoman"/>
      <w:lvlText w:val="%6."/>
      <w:lvlJc w:val="right"/>
      <w:pPr>
        <w:ind w:left="5498" w:hanging="180"/>
      </w:pPr>
    </w:lvl>
    <w:lvl w:ilvl="6" w:tplc="0C0A000F" w:tentative="1">
      <w:start w:val="1"/>
      <w:numFmt w:val="decimal"/>
      <w:lvlText w:val="%7."/>
      <w:lvlJc w:val="left"/>
      <w:pPr>
        <w:ind w:left="6218" w:hanging="360"/>
      </w:pPr>
    </w:lvl>
    <w:lvl w:ilvl="7" w:tplc="0C0A0019" w:tentative="1">
      <w:start w:val="1"/>
      <w:numFmt w:val="lowerLetter"/>
      <w:lvlText w:val="%8."/>
      <w:lvlJc w:val="left"/>
      <w:pPr>
        <w:ind w:left="6938" w:hanging="360"/>
      </w:pPr>
    </w:lvl>
    <w:lvl w:ilvl="8" w:tplc="0C0A001B" w:tentative="1">
      <w:start w:val="1"/>
      <w:numFmt w:val="lowerRoman"/>
      <w:lvlText w:val="%9."/>
      <w:lvlJc w:val="right"/>
      <w:pPr>
        <w:ind w:left="7658" w:hanging="180"/>
      </w:pPr>
    </w:lvl>
  </w:abstractNum>
  <w:abstractNum w:abstractNumId="38" w15:restartNumberingAfterBreak="0">
    <w:nsid w:val="7D823DE2"/>
    <w:multiLevelType w:val="hybridMultilevel"/>
    <w:tmpl w:val="72385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32076574">
    <w:abstractNumId w:val="29"/>
  </w:num>
  <w:num w:numId="2" w16cid:durableId="509565043">
    <w:abstractNumId w:val="3"/>
  </w:num>
  <w:num w:numId="3" w16cid:durableId="1054234258">
    <w:abstractNumId w:val="33"/>
  </w:num>
  <w:num w:numId="4" w16cid:durableId="1062676406">
    <w:abstractNumId w:val="13"/>
  </w:num>
  <w:num w:numId="5" w16cid:durableId="1875075875">
    <w:abstractNumId w:val="25"/>
  </w:num>
  <w:num w:numId="6" w16cid:durableId="1617640221">
    <w:abstractNumId w:val="21"/>
  </w:num>
  <w:num w:numId="7" w16cid:durableId="1273627729">
    <w:abstractNumId w:val="18"/>
  </w:num>
  <w:num w:numId="8" w16cid:durableId="1954700980">
    <w:abstractNumId w:val="10"/>
  </w:num>
  <w:num w:numId="9" w16cid:durableId="922952338">
    <w:abstractNumId w:val="36"/>
  </w:num>
  <w:num w:numId="10" w16cid:durableId="566458156">
    <w:abstractNumId w:val="6"/>
  </w:num>
  <w:num w:numId="11" w16cid:durableId="714933236">
    <w:abstractNumId w:val="2"/>
  </w:num>
  <w:num w:numId="12" w16cid:durableId="1110473274">
    <w:abstractNumId w:val="27"/>
  </w:num>
  <w:num w:numId="13" w16cid:durableId="1181702051">
    <w:abstractNumId w:val="29"/>
  </w:num>
  <w:num w:numId="14" w16cid:durableId="488442441">
    <w:abstractNumId w:val="23"/>
  </w:num>
  <w:num w:numId="15" w16cid:durableId="1014770271">
    <w:abstractNumId w:val="17"/>
  </w:num>
  <w:num w:numId="16" w16cid:durableId="377557295">
    <w:abstractNumId w:val="7"/>
  </w:num>
  <w:num w:numId="17" w16cid:durableId="966811571">
    <w:abstractNumId w:val="26"/>
  </w:num>
  <w:num w:numId="18" w16cid:durableId="183130168">
    <w:abstractNumId w:val="37"/>
  </w:num>
  <w:num w:numId="19" w16cid:durableId="1912226499">
    <w:abstractNumId w:val="29"/>
  </w:num>
  <w:num w:numId="20" w16cid:durableId="913860990">
    <w:abstractNumId w:val="20"/>
  </w:num>
  <w:num w:numId="21" w16cid:durableId="2087803238">
    <w:abstractNumId w:val="29"/>
  </w:num>
  <w:num w:numId="22" w16cid:durableId="117064957">
    <w:abstractNumId w:val="1"/>
  </w:num>
  <w:num w:numId="23" w16cid:durableId="725185479">
    <w:abstractNumId w:val="32"/>
  </w:num>
  <w:num w:numId="24" w16cid:durableId="55906696">
    <w:abstractNumId w:val="35"/>
  </w:num>
  <w:num w:numId="25" w16cid:durableId="906258618">
    <w:abstractNumId w:val="19"/>
  </w:num>
  <w:num w:numId="26" w16cid:durableId="1523280799">
    <w:abstractNumId w:val="8"/>
  </w:num>
  <w:num w:numId="27" w16cid:durableId="296573867">
    <w:abstractNumId w:val="24"/>
  </w:num>
  <w:num w:numId="28" w16cid:durableId="765224174">
    <w:abstractNumId w:val="14"/>
  </w:num>
  <w:num w:numId="29" w16cid:durableId="2105570419">
    <w:abstractNumId w:val="12"/>
  </w:num>
  <w:num w:numId="30" w16cid:durableId="230040790">
    <w:abstractNumId w:val="5"/>
  </w:num>
  <w:num w:numId="31" w16cid:durableId="2117409297">
    <w:abstractNumId w:val="34"/>
  </w:num>
  <w:num w:numId="32" w16cid:durableId="554900386">
    <w:abstractNumId w:val="4"/>
  </w:num>
  <w:num w:numId="33" w16cid:durableId="21783405">
    <w:abstractNumId w:val="38"/>
  </w:num>
  <w:num w:numId="34" w16cid:durableId="228734447">
    <w:abstractNumId w:val="22"/>
  </w:num>
  <w:num w:numId="35" w16cid:durableId="833490390">
    <w:abstractNumId w:val="11"/>
  </w:num>
  <w:num w:numId="36" w16cid:durableId="2107576643">
    <w:abstractNumId w:val="30"/>
  </w:num>
  <w:num w:numId="37" w16cid:durableId="2099785476">
    <w:abstractNumId w:val="16"/>
  </w:num>
  <w:num w:numId="38" w16cid:durableId="14633836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11112364">
    <w:abstractNumId w:val="0"/>
  </w:num>
  <w:num w:numId="40" w16cid:durableId="1883011824">
    <w:abstractNumId w:val="15"/>
  </w:num>
  <w:num w:numId="41" w16cid:durableId="525556472">
    <w:abstractNumId w:val="9"/>
  </w:num>
  <w:num w:numId="42" w16cid:durableId="233976580">
    <w:abstractNumId w:val="28"/>
  </w:num>
  <w:num w:numId="43" w16cid:durableId="641272697">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CE1"/>
    <w:rsid w:val="00010D51"/>
    <w:rsid w:val="00011ADC"/>
    <w:rsid w:val="00012171"/>
    <w:rsid w:val="000121AB"/>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D81"/>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671FC"/>
    <w:rsid w:val="00067456"/>
    <w:rsid w:val="0007052D"/>
    <w:rsid w:val="000706F1"/>
    <w:rsid w:val="00071087"/>
    <w:rsid w:val="00071248"/>
    <w:rsid w:val="0007147A"/>
    <w:rsid w:val="00073199"/>
    <w:rsid w:val="00073BCC"/>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B42"/>
    <w:rsid w:val="000E2F82"/>
    <w:rsid w:val="000E3443"/>
    <w:rsid w:val="000E3F54"/>
    <w:rsid w:val="000E431F"/>
    <w:rsid w:val="000E4D0D"/>
    <w:rsid w:val="000E4D97"/>
    <w:rsid w:val="000E59A5"/>
    <w:rsid w:val="000E5E5A"/>
    <w:rsid w:val="000E680F"/>
    <w:rsid w:val="000E720E"/>
    <w:rsid w:val="000F2D2D"/>
    <w:rsid w:val="000F39DC"/>
    <w:rsid w:val="000F417A"/>
    <w:rsid w:val="000F4F56"/>
    <w:rsid w:val="000F5130"/>
    <w:rsid w:val="000F7632"/>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1F3B"/>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1FA"/>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32C"/>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5698"/>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4975"/>
    <w:rsid w:val="00205B94"/>
    <w:rsid w:val="00205E9A"/>
    <w:rsid w:val="002061CE"/>
    <w:rsid w:val="00206415"/>
    <w:rsid w:val="00206E1E"/>
    <w:rsid w:val="0020CBBD"/>
    <w:rsid w:val="0021071D"/>
    <w:rsid w:val="00210761"/>
    <w:rsid w:val="00210B02"/>
    <w:rsid w:val="00211D17"/>
    <w:rsid w:val="002128CD"/>
    <w:rsid w:val="00212A3B"/>
    <w:rsid w:val="00212CEE"/>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9D8"/>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0A13"/>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73E"/>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928"/>
    <w:rsid w:val="00377CFE"/>
    <w:rsid w:val="00377E9A"/>
    <w:rsid w:val="00380F6E"/>
    <w:rsid w:val="0038110C"/>
    <w:rsid w:val="00381824"/>
    <w:rsid w:val="00381A21"/>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6575"/>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85D"/>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165"/>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E7639"/>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708"/>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5A23"/>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5A20"/>
    <w:rsid w:val="0045719E"/>
    <w:rsid w:val="00457264"/>
    <w:rsid w:val="00461F0C"/>
    <w:rsid w:val="0046355A"/>
    <w:rsid w:val="00465436"/>
    <w:rsid w:val="00465BB3"/>
    <w:rsid w:val="00465CF9"/>
    <w:rsid w:val="004664EE"/>
    <w:rsid w:val="00466703"/>
    <w:rsid w:val="00466FAA"/>
    <w:rsid w:val="00467789"/>
    <w:rsid w:val="00467934"/>
    <w:rsid w:val="0046799B"/>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1F0D"/>
    <w:rsid w:val="0049266B"/>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94E"/>
    <w:rsid w:val="004B6792"/>
    <w:rsid w:val="004B6E53"/>
    <w:rsid w:val="004B79B7"/>
    <w:rsid w:val="004B79DE"/>
    <w:rsid w:val="004B7E8D"/>
    <w:rsid w:val="004C0D9A"/>
    <w:rsid w:val="004C104E"/>
    <w:rsid w:val="004C34DF"/>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45A"/>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A62"/>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2B9"/>
    <w:rsid w:val="006756AC"/>
    <w:rsid w:val="00676D70"/>
    <w:rsid w:val="006771F7"/>
    <w:rsid w:val="006805EA"/>
    <w:rsid w:val="00680767"/>
    <w:rsid w:val="00681505"/>
    <w:rsid w:val="00681537"/>
    <w:rsid w:val="0068304D"/>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41A"/>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67C1"/>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6824"/>
    <w:rsid w:val="00707528"/>
    <w:rsid w:val="00707A11"/>
    <w:rsid w:val="00707A69"/>
    <w:rsid w:val="007103A6"/>
    <w:rsid w:val="00710F63"/>
    <w:rsid w:val="007117B5"/>
    <w:rsid w:val="007128B3"/>
    <w:rsid w:val="00713014"/>
    <w:rsid w:val="00714600"/>
    <w:rsid w:val="00715A57"/>
    <w:rsid w:val="00716818"/>
    <w:rsid w:val="00716EAC"/>
    <w:rsid w:val="007206F8"/>
    <w:rsid w:val="00720E25"/>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C28"/>
    <w:rsid w:val="00732FE1"/>
    <w:rsid w:val="0073399B"/>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34EC"/>
    <w:rsid w:val="00793DB2"/>
    <w:rsid w:val="00793EF0"/>
    <w:rsid w:val="007953A5"/>
    <w:rsid w:val="007956A7"/>
    <w:rsid w:val="00795FFB"/>
    <w:rsid w:val="00796175"/>
    <w:rsid w:val="007961C1"/>
    <w:rsid w:val="007961CB"/>
    <w:rsid w:val="0079666C"/>
    <w:rsid w:val="00796729"/>
    <w:rsid w:val="007972B4"/>
    <w:rsid w:val="00797640"/>
    <w:rsid w:val="007A0C07"/>
    <w:rsid w:val="007A0FB3"/>
    <w:rsid w:val="007A286B"/>
    <w:rsid w:val="007A314F"/>
    <w:rsid w:val="007A4029"/>
    <w:rsid w:val="007A4371"/>
    <w:rsid w:val="007A51CD"/>
    <w:rsid w:val="007A57A9"/>
    <w:rsid w:val="007A58DC"/>
    <w:rsid w:val="007A6547"/>
    <w:rsid w:val="007A796E"/>
    <w:rsid w:val="007B3B4A"/>
    <w:rsid w:val="007B3F05"/>
    <w:rsid w:val="007B6013"/>
    <w:rsid w:val="007B6A62"/>
    <w:rsid w:val="007C0231"/>
    <w:rsid w:val="007C0CF0"/>
    <w:rsid w:val="007C12D0"/>
    <w:rsid w:val="007C1BF0"/>
    <w:rsid w:val="007C1CEC"/>
    <w:rsid w:val="007C240F"/>
    <w:rsid w:val="007C247F"/>
    <w:rsid w:val="007C274A"/>
    <w:rsid w:val="007C4267"/>
    <w:rsid w:val="007C5233"/>
    <w:rsid w:val="007C52CA"/>
    <w:rsid w:val="007C5ADF"/>
    <w:rsid w:val="007C5E98"/>
    <w:rsid w:val="007D0975"/>
    <w:rsid w:val="007D09C8"/>
    <w:rsid w:val="007D0CE4"/>
    <w:rsid w:val="007D1704"/>
    <w:rsid w:val="007D1AA0"/>
    <w:rsid w:val="007D2962"/>
    <w:rsid w:val="007D2D05"/>
    <w:rsid w:val="007D4122"/>
    <w:rsid w:val="007D6BD7"/>
    <w:rsid w:val="007E009C"/>
    <w:rsid w:val="007E012A"/>
    <w:rsid w:val="007E0B0D"/>
    <w:rsid w:val="007E0E97"/>
    <w:rsid w:val="007E2C56"/>
    <w:rsid w:val="007E2F37"/>
    <w:rsid w:val="007E498C"/>
    <w:rsid w:val="007E5368"/>
    <w:rsid w:val="007E5536"/>
    <w:rsid w:val="007E59E8"/>
    <w:rsid w:val="007E5CD9"/>
    <w:rsid w:val="007E60B3"/>
    <w:rsid w:val="007E74BA"/>
    <w:rsid w:val="007E77C5"/>
    <w:rsid w:val="007E79BB"/>
    <w:rsid w:val="007F09E3"/>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6E3"/>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46CE"/>
    <w:rsid w:val="0082480D"/>
    <w:rsid w:val="0082482D"/>
    <w:rsid w:val="00824A5E"/>
    <w:rsid w:val="00825BB2"/>
    <w:rsid w:val="0082646C"/>
    <w:rsid w:val="00827F2B"/>
    <w:rsid w:val="0083044C"/>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37C"/>
    <w:rsid w:val="008A1D5D"/>
    <w:rsid w:val="008A2446"/>
    <w:rsid w:val="008A26A0"/>
    <w:rsid w:val="008A32D7"/>
    <w:rsid w:val="008A3B01"/>
    <w:rsid w:val="008A4217"/>
    <w:rsid w:val="008A66EB"/>
    <w:rsid w:val="008B250B"/>
    <w:rsid w:val="008B2569"/>
    <w:rsid w:val="008B33FD"/>
    <w:rsid w:val="008B54C9"/>
    <w:rsid w:val="008B5EA7"/>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240"/>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152"/>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B0A"/>
    <w:rsid w:val="009B6426"/>
    <w:rsid w:val="009B7A9D"/>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F16"/>
    <w:rsid w:val="00A34327"/>
    <w:rsid w:val="00A346A1"/>
    <w:rsid w:val="00A35566"/>
    <w:rsid w:val="00A35839"/>
    <w:rsid w:val="00A35CE9"/>
    <w:rsid w:val="00A36AB1"/>
    <w:rsid w:val="00A37BE2"/>
    <w:rsid w:val="00A37E86"/>
    <w:rsid w:val="00A40900"/>
    <w:rsid w:val="00A41973"/>
    <w:rsid w:val="00A4348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26F"/>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D7E"/>
    <w:rsid w:val="00A903AE"/>
    <w:rsid w:val="00A90581"/>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AF7"/>
    <w:rsid w:val="00AB2E24"/>
    <w:rsid w:val="00AB33C0"/>
    <w:rsid w:val="00AB430B"/>
    <w:rsid w:val="00AB4B74"/>
    <w:rsid w:val="00AB53B5"/>
    <w:rsid w:val="00AB53D1"/>
    <w:rsid w:val="00AB5F61"/>
    <w:rsid w:val="00AB62A3"/>
    <w:rsid w:val="00AB6513"/>
    <w:rsid w:val="00AB65CE"/>
    <w:rsid w:val="00AB6EFD"/>
    <w:rsid w:val="00AB72C7"/>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68E"/>
    <w:rsid w:val="00AE7E8E"/>
    <w:rsid w:val="00AF04A1"/>
    <w:rsid w:val="00AF159D"/>
    <w:rsid w:val="00AF1A9F"/>
    <w:rsid w:val="00AF2209"/>
    <w:rsid w:val="00AF267E"/>
    <w:rsid w:val="00AF2C3D"/>
    <w:rsid w:val="00AF2D1F"/>
    <w:rsid w:val="00AF385E"/>
    <w:rsid w:val="00AF3EC8"/>
    <w:rsid w:val="00AF45FE"/>
    <w:rsid w:val="00AF4D5A"/>
    <w:rsid w:val="00AF5B3B"/>
    <w:rsid w:val="00AF6236"/>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58FA"/>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3F3"/>
    <w:rsid w:val="00B75760"/>
    <w:rsid w:val="00B76A51"/>
    <w:rsid w:val="00B77085"/>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67DB"/>
    <w:rsid w:val="00C26B08"/>
    <w:rsid w:val="00C26EC0"/>
    <w:rsid w:val="00C27176"/>
    <w:rsid w:val="00C32537"/>
    <w:rsid w:val="00C32BDB"/>
    <w:rsid w:val="00C32C50"/>
    <w:rsid w:val="00C33680"/>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1CB"/>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CF2"/>
    <w:rsid w:val="00C63FB5"/>
    <w:rsid w:val="00C64094"/>
    <w:rsid w:val="00C65390"/>
    <w:rsid w:val="00C66985"/>
    <w:rsid w:val="00C70588"/>
    <w:rsid w:val="00C7072E"/>
    <w:rsid w:val="00C70865"/>
    <w:rsid w:val="00C712F7"/>
    <w:rsid w:val="00C71EE9"/>
    <w:rsid w:val="00C72FDD"/>
    <w:rsid w:val="00C73090"/>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0DF"/>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8EC"/>
    <w:rsid w:val="00CD7DA2"/>
    <w:rsid w:val="00CE0453"/>
    <w:rsid w:val="00CE0DE7"/>
    <w:rsid w:val="00CE2BD0"/>
    <w:rsid w:val="00CE3615"/>
    <w:rsid w:val="00CE3710"/>
    <w:rsid w:val="00CE39A5"/>
    <w:rsid w:val="00CE514B"/>
    <w:rsid w:val="00CE573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83F"/>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1CF3"/>
    <w:rsid w:val="00D925B1"/>
    <w:rsid w:val="00D93D37"/>
    <w:rsid w:val="00D93F1F"/>
    <w:rsid w:val="00D942A0"/>
    <w:rsid w:val="00D944EA"/>
    <w:rsid w:val="00D94B03"/>
    <w:rsid w:val="00D952C4"/>
    <w:rsid w:val="00D96FF7"/>
    <w:rsid w:val="00D97097"/>
    <w:rsid w:val="00D9724B"/>
    <w:rsid w:val="00DA071E"/>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55F"/>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0D38"/>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4DD"/>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C7F53"/>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64E"/>
    <w:rsid w:val="00F3174A"/>
    <w:rsid w:val="00F323EF"/>
    <w:rsid w:val="00F32A26"/>
    <w:rsid w:val="00F33038"/>
    <w:rsid w:val="00F343F0"/>
    <w:rsid w:val="00F35132"/>
    <w:rsid w:val="00F353CA"/>
    <w:rsid w:val="00F378DB"/>
    <w:rsid w:val="00F410FB"/>
    <w:rsid w:val="00F4144C"/>
    <w:rsid w:val="00F419FD"/>
    <w:rsid w:val="00F42101"/>
    <w:rsid w:val="00F43290"/>
    <w:rsid w:val="00F444C1"/>
    <w:rsid w:val="00F44A6A"/>
    <w:rsid w:val="00F44EF2"/>
    <w:rsid w:val="00F45046"/>
    <w:rsid w:val="00F46BCE"/>
    <w:rsid w:val="00F46E74"/>
    <w:rsid w:val="00F46EDE"/>
    <w:rsid w:val="00F509FB"/>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4391"/>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5C04"/>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6E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5B5EEDA"/>
    <w:rsid w:val="0758EDE4"/>
    <w:rsid w:val="07BBDF9A"/>
    <w:rsid w:val="07C9BE2A"/>
    <w:rsid w:val="07CCEE4A"/>
    <w:rsid w:val="07D8694B"/>
    <w:rsid w:val="07DC7F19"/>
    <w:rsid w:val="07EBBBDE"/>
    <w:rsid w:val="0808C8C3"/>
    <w:rsid w:val="08C56148"/>
    <w:rsid w:val="0954BD1B"/>
    <w:rsid w:val="0967F484"/>
    <w:rsid w:val="097A4D9C"/>
    <w:rsid w:val="0AA4CD71"/>
    <w:rsid w:val="0B015EEC"/>
    <w:rsid w:val="0B1B94B5"/>
    <w:rsid w:val="0B5C8A3F"/>
    <w:rsid w:val="0BA32908"/>
    <w:rsid w:val="0C7EBE2B"/>
    <w:rsid w:val="0C82041A"/>
    <w:rsid w:val="0D1022D6"/>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44E20F"/>
    <w:rsid w:val="147C907B"/>
    <w:rsid w:val="147E24DF"/>
    <w:rsid w:val="14AD15B6"/>
    <w:rsid w:val="14C832BD"/>
    <w:rsid w:val="14D5CA26"/>
    <w:rsid w:val="14FCE83D"/>
    <w:rsid w:val="152B73BD"/>
    <w:rsid w:val="16F4C439"/>
    <w:rsid w:val="1890828C"/>
    <w:rsid w:val="18A9AAE9"/>
    <w:rsid w:val="1905BB5A"/>
    <w:rsid w:val="1B34B80B"/>
    <w:rsid w:val="1BCC6A45"/>
    <w:rsid w:val="1C2ACEF1"/>
    <w:rsid w:val="1C8CE15A"/>
    <w:rsid w:val="1CB8279B"/>
    <w:rsid w:val="1DC6CCE1"/>
    <w:rsid w:val="1E1F6154"/>
    <w:rsid w:val="1E567C3B"/>
    <w:rsid w:val="1EFF18C2"/>
    <w:rsid w:val="1F3E3E8E"/>
    <w:rsid w:val="1F7DEA38"/>
    <w:rsid w:val="1F87941B"/>
    <w:rsid w:val="1F9ADE99"/>
    <w:rsid w:val="20A372D0"/>
    <w:rsid w:val="21DCFA1D"/>
    <w:rsid w:val="21FC30B6"/>
    <w:rsid w:val="235283D1"/>
    <w:rsid w:val="23731EA4"/>
    <w:rsid w:val="246A19D8"/>
    <w:rsid w:val="24FDB42E"/>
    <w:rsid w:val="24FFDCF6"/>
    <w:rsid w:val="250EEF05"/>
    <w:rsid w:val="2540FCCC"/>
    <w:rsid w:val="266E534E"/>
    <w:rsid w:val="2A64CFFE"/>
    <w:rsid w:val="2B28F1F6"/>
    <w:rsid w:val="2B6CF5B2"/>
    <w:rsid w:val="2D55F03E"/>
    <w:rsid w:val="2DA684F9"/>
    <w:rsid w:val="2DDCBB25"/>
    <w:rsid w:val="2E153C9A"/>
    <w:rsid w:val="308274E4"/>
    <w:rsid w:val="30DAF1DA"/>
    <w:rsid w:val="32C0460A"/>
    <w:rsid w:val="33089D2D"/>
    <w:rsid w:val="33309073"/>
    <w:rsid w:val="34F5CA53"/>
    <w:rsid w:val="352512CF"/>
    <w:rsid w:val="35624977"/>
    <w:rsid w:val="35DB5DC5"/>
    <w:rsid w:val="365A08F3"/>
    <w:rsid w:val="36616F96"/>
    <w:rsid w:val="38346A2A"/>
    <w:rsid w:val="387D89C4"/>
    <w:rsid w:val="38D9E7B8"/>
    <w:rsid w:val="38E09161"/>
    <w:rsid w:val="393E9F1D"/>
    <w:rsid w:val="3A1A39DB"/>
    <w:rsid w:val="3A46BAFC"/>
    <w:rsid w:val="3A4BB234"/>
    <w:rsid w:val="3A60FD2A"/>
    <w:rsid w:val="3B6DA98D"/>
    <w:rsid w:val="3C7DB79A"/>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6F2C82E"/>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F14D00"/>
    <w:rsid w:val="5F22B66F"/>
    <w:rsid w:val="5F6E82A9"/>
    <w:rsid w:val="5F89CA2F"/>
    <w:rsid w:val="60421ADA"/>
    <w:rsid w:val="612B88B5"/>
    <w:rsid w:val="61B96F6A"/>
    <w:rsid w:val="62283814"/>
    <w:rsid w:val="6273956B"/>
    <w:rsid w:val="63022BB8"/>
    <w:rsid w:val="63E8C216"/>
    <w:rsid w:val="63E985D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3BA467"/>
    <w:rsid w:val="6B6FB20C"/>
    <w:rsid w:val="6C598906"/>
    <w:rsid w:val="6C5C5771"/>
    <w:rsid w:val="6CA01F70"/>
    <w:rsid w:val="6CF5480B"/>
    <w:rsid w:val="6D0B826D"/>
    <w:rsid w:val="6D341920"/>
    <w:rsid w:val="6D3B38FE"/>
    <w:rsid w:val="6DF40143"/>
    <w:rsid w:val="6E22C774"/>
    <w:rsid w:val="6E24BB95"/>
    <w:rsid w:val="6E4A7AB8"/>
    <w:rsid w:val="6ECE28A9"/>
    <w:rsid w:val="6EEC1971"/>
    <w:rsid w:val="6F5BB152"/>
    <w:rsid w:val="6F76B304"/>
    <w:rsid w:val="6F9C6075"/>
    <w:rsid w:val="6FA5B9E2"/>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2B6B9C"/>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paragraph" w:customStyle="1" w:styleId="TableParagraph">
    <w:name w:val="Table Paragraph"/>
    <w:basedOn w:val="Normal"/>
    <w:uiPriority w:val="1"/>
    <w:qFormat/>
    <w:rsid w:val="00CB00DF"/>
    <w:pPr>
      <w:widowControl w:val="0"/>
      <w:autoSpaceDE w:val="0"/>
      <w:autoSpaceDN w:val="0"/>
      <w:spacing w:after="0" w:line="240" w:lineRule="auto"/>
      <w:jc w:val="left"/>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5068511F-27F2-4C8D-AC9C-9BB5EA65895C}"/>
</file>

<file path=customXml/itemProps2.xml><?xml version="1.0" encoding="utf-8"?>
<ds:datastoreItem xmlns:ds="http://schemas.openxmlformats.org/officeDocument/2006/customXml" ds:itemID="{C13C1F76-58C4-4A16-A486-6B49B779284B}"/>
</file>

<file path=customXml/itemProps3.xml><?xml version="1.0" encoding="utf-8"?>
<ds:datastoreItem xmlns:ds="http://schemas.openxmlformats.org/officeDocument/2006/customXml" ds:itemID="{D4CC9DE6-E25F-4C92-A347-41EDBA1DB096}"/>
</file>

<file path=docProps/app.xml><?xml version="1.0" encoding="utf-8"?>
<Properties xmlns="http://schemas.openxmlformats.org/officeDocument/2006/extended-properties" xmlns:vt="http://schemas.openxmlformats.org/officeDocument/2006/docPropsVTypes">
  <Template>Normal.dotm</Template>
  <TotalTime>0</TotalTime>
  <Pages>8</Pages>
  <Words>1394</Words>
  <Characters>7668</Characters>
  <Application>Microsoft Office Word</Application>
  <DocSecurity>0</DocSecurity>
  <Lines>63</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2024-10-20T18:31:00Z</dcterms:created>
  <dcterms:modified xsi:type="dcterms:W3CDTF">2025-02-26T16:24:00Z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