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EAC69" w14:textId="77777777" w:rsidR="00006FF5" w:rsidRPr="00B673C7" w:rsidRDefault="00006FF5">
      <w:pPr>
        <w:rPr>
          <w:szCs w:val="24"/>
        </w:rPr>
      </w:pPr>
    </w:p>
    <w:p w14:paraId="4D0EAC6A" w14:textId="77777777" w:rsidR="00006FF5" w:rsidRPr="00B673C7" w:rsidRDefault="00006FF5">
      <w:pPr>
        <w:rPr>
          <w:szCs w:val="24"/>
        </w:rPr>
      </w:pPr>
    </w:p>
    <w:p w14:paraId="4D0EAC6B" w14:textId="77777777" w:rsidR="00006FF5" w:rsidRPr="00B673C7" w:rsidRDefault="00006FF5">
      <w:pPr>
        <w:rPr>
          <w:szCs w:val="24"/>
        </w:rPr>
      </w:pPr>
    </w:p>
    <w:p w14:paraId="4D0EAC6C" w14:textId="77777777" w:rsidR="00006FF5" w:rsidRPr="00B673C7" w:rsidRDefault="00006FF5">
      <w:pPr>
        <w:rPr>
          <w:szCs w:val="24"/>
        </w:rPr>
      </w:pPr>
    </w:p>
    <w:p w14:paraId="4D0EAC6D" w14:textId="77777777" w:rsidR="00006FF5" w:rsidRPr="00B673C7" w:rsidRDefault="00006FF5">
      <w:pPr>
        <w:rPr>
          <w:szCs w:val="24"/>
        </w:rPr>
      </w:pPr>
    </w:p>
    <w:p w14:paraId="4D0EAC6E" w14:textId="173CDF9F" w:rsidR="00006FF5" w:rsidRPr="00B673C7" w:rsidRDefault="007F1713" w:rsidP="00707159">
      <w:pPr>
        <w:pStyle w:val="TituloportadaSP"/>
      </w:pPr>
      <w:r w:rsidRPr="00B673C7">
        <w:t>SISTEMA DE VIGILANCIA</w:t>
      </w:r>
      <w:r w:rsidR="00A377B9" w:rsidRPr="00B673C7">
        <w:tab/>
      </w:r>
      <w:r w:rsidR="00A377B9" w:rsidRPr="00B673C7">
        <w:tab/>
      </w:r>
    </w:p>
    <w:p w14:paraId="4D0EAC6F" w14:textId="77777777" w:rsidR="00006FF5" w:rsidRPr="00B673C7" w:rsidRDefault="00006FF5">
      <w:pPr>
        <w:rPr>
          <w:szCs w:val="24"/>
        </w:rPr>
      </w:pPr>
    </w:p>
    <w:p w14:paraId="4D0EAC70" w14:textId="77777777" w:rsidR="00006FF5" w:rsidRPr="00B673C7" w:rsidRDefault="00006FF5">
      <w:pPr>
        <w:rPr>
          <w:szCs w:val="24"/>
        </w:rPr>
      </w:pPr>
    </w:p>
    <w:p w14:paraId="4D0EAC71" w14:textId="77777777" w:rsidR="00006FF5" w:rsidRPr="00B673C7" w:rsidRDefault="00006FF5">
      <w:pPr>
        <w:rPr>
          <w:szCs w:val="24"/>
        </w:rPr>
      </w:pPr>
    </w:p>
    <w:p w14:paraId="4D0EAC72" w14:textId="77777777" w:rsidR="00006FF5" w:rsidRPr="00B673C7"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B673C7" w14:paraId="4D0EAC77" w14:textId="77777777" w:rsidTr="00B673C7">
        <w:trPr>
          <w:trHeight w:val="461"/>
        </w:trPr>
        <w:tc>
          <w:tcPr>
            <w:tcW w:w="1842" w:type="dxa"/>
            <w:shd w:val="clear" w:color="auto" w:fill="4D868E"/>
          </w:tcPr>
          <w:p w14:paraId="4D0EAC73"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Función:</w:t>
            </w:r>
          </w:p>
        </w:tc>
        <w:tc>
          <w:tcPr>
            <w:tcW w:w="2598" w:type="dxa"/>
            <w:shd w:val="clear" w:color="auto" w:fill="4D868E"/>
          </w:tcPr>
          <w:p w14:paraId="4D0EAC74"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Elaborado por:</w:t>
            </w:r>
          </w:p>
        </w:tc>
        <w:tc>
          <w:tcPr>
            <w:tcW w:w="2596" w:type="dxa"/>
            <w:shd w:val="clear" w:color="auto" w:fill="4D868E"/>
          </w:tcPr>
          <w:p w14:paraId="4D0EAC75"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Revisado por:</w:t>
            </w:r>
          </w:p>
        </w:tc>
        <w:tc>
          <w:tcPr>
            <w:tcW w:w="2597" w:type="dxa"/>
            <w:shd w:val="clear" w:color="auto" w:fill="4D868E"/>
          </w:tcPr>
          <w:p w14:paraId="4D0EAC76"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Aprobado por:</w:t>
            </w:r>
          </w:p>
        </w:tc>
      </w:tr>
      <w:tr w:rsidR="00006FF5" w:rsidRPr="00B673C7" w14:paraId="4D0EAC7C" w14:textId="77777777" w:rsidTr="00B673C7">
        <w:trPr>
          <w:trHeight w:val="461"/>
        </w:trPr>
        <w:tc>
          <w:tcPr>
            <w:tcW w:w="1842" w:type="dxa"/>
            <w:shd w:val="clear" w:color="auto" w:fill="4D868E"/>
          </w:tcPr>
          <w:p w14:paraId="4D0EAC78"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Departamento:</w:t>
            </w:r>
          </w:p>
        </w:tc>
        <w:tc>
          <w:tcPr>
            <w:tcW w:w="2598" w:type="dxa"/>
          </w:tcPr>
          <w:p w14:paraId="4D0EAC79" w14:textId="61D2660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4D0EAC7A" w14:textId="53463FF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Dirección</w:t>
            </w:r>
          </w:p>
        </w:tc>
        <w:tc>
          <w:tcPr>
            <w:tcW w:w="2597" w:type="dxa"/>
          </w:tcPr>
          <w:p w14:paraId="4D0EAC7B" w14:textId="04EA31FA"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B673C7" w14:paraId="4D0EAC81" w14:textId="77777777" w:rsidTr="00B673C7">
        <w:trPr>
          <w:trHeight w:val="461"/>
        </w:trPr>
        <w:tc>
          <w:tcPr>
            <w:tcW w:w="1842" w:type="dxa"/>
            <w:shd w:val="clear" w:color="auto" w:fill="4D868E"/>
          </w:tcPr>
          <w:p w14:paraId="4D0EAC7D"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Nombre:</w:t>
            </w:r>
          </w:p>
        </w:tc>
        <w:tc>
          <w:tcPr>
            <w:tcW w:w="2598" w:type="dxa"/>
          </w:tcPr>
          <w:p w14:paraId="4D0EAC7E" w14:textId="51AA5922"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4D0EAC7F" w14:textId="21BC5EEB"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4D0EAC80" w14:textId="5D23496D"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006FF5" w:rsidRPr="00B673C7" w14:paraId="4D0EAC86" w14:textId="77777777" w:rsidTr="00B673C7">
        <w:trPr>
          <w:trHeight w:val="850"/>
        </w:trPr>
        <w:tc>
          <w:tcPr>
            <w:tcW w:w="1842" w:type="dxa"/>
            <w:shd w:val="clear" w:color="auto" w:fill="4D868E"/>
          </w:tcPr>
          <w:p w14:paraId="4D0EAC82"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Firma:</w:t>
            </w:r>
          </w:p>
        </w:tc>
        <w:tc>
          <w:tcPr>
            <w:tcW w:w="2598" w:type="dxa"/>
          </w:tcPr>
          <w:p w14:paraId="4D0EAC83" w14:textId="77777777" w:rsidR="00006FF5" w:rsidRPr="00B673C7" w:rsidRDefault="00006FF5">
            <w:pPr>
              <w:pStyle w:val="Piedepgina"/>
              <w:widowControl w:val="0"/>
              <w:rPr>
                <w:rFonts w:ascii="Roboto Light" w:hAnsi="Roboto Light" w:cs="Open Sans"/>
                <w:sz w:val="24"/>
                <w:szCs w:val="24"/>
              </w:rPr>
            </w:pPr>
          </w:p>
        </w:tc>
        <w:tc>
          <w:tcPr>
            <w:tcW w:w="2596" w:type="dxa"/>
          </w:tcPr>
          <w:p w14:paraId="4D0EAC84" w14:textId="77777777" w:rsidR="00006FF5" w:rsidRPr="00B673C7" w:rsidRDefault="00006FF5">
            <w:pPr>
              <w:pStyle w:val="Piedepgina"/>
              <w:widowControl w:val="0"/>
              <w:rPr>
                <w:rFonts w:ascii="Roboto Light" w:hAnsi="Roboto Light" w:cs="Open Sans"/>
                <w:sz w:val="24"/>
                <w:szCs w:val="24"/>
              </w:rPr>
            </w:pPr>
          </w:p>
        </w:tc>
        <w:tc>
          <w:tcPr>
            <w:tcW w:w="2597" w:type="dxa"/>
          </w:tcPr>
          <w:p w14:paraId="4D0EAC85" w14:textId="77777777" w:rsidR="00006FF5" w:rsidRPr="00B673C7" w:rsidRDefault="00006FF5">
            <w:pPr>
              <w:pStyle w:val="Piedepgina"/>
              <w:widowControl w:val="0"/>
              <w:rPr>
                <w:rFonts w:ascii="Roboto Light" w:hAnsi="Roboto Light" w:cs="Open Sans"/>
                <w:sz w:val="24"/>
                <w:szCs w:val="24"/>
              </w:rPr>
            </w:pPr>
          </w:p>
        </w:tc>
      </w:tr>
      <w:tr w:rsidR="00006FF5" w:rsidRPr="00B673C7" w14:paraId="4D0EAC8B" w14:textId="77777777" w:rsidTr="00B673C7">
        <w:trPr>
          <w:trHeight w:val="461"/>
        </w:trPr>
        <w:tc>
          <w:tcPr>
            <w:tcW w:w="1842" w:type="dxa"/>
            <w:shd w:val="clear" w:color="auto" w:fill="4D868E"/>
          </w:tcPr>
          <w:p w14:paraId="4D0EAC87"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Fecha:</w:t>
            </w:r>
          </w:p>
        </w:tc>
        <w:tc>
          <w:tcPr>
            <w:tcW w:w="2598" w:type="dxa"/>
          </w:tcPr>
          <w:p w14:paraId="4D0EAC88" w14:textId="2EEC18FF"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14/03/2024</w:t>
            </w:r>
          </w:p>
        </w:tc>
        <w:tc>
          <w:tcPr>
            <w:tcW w:w="2596" w:type="dxa"/>
          </w:tcPr>
          <w:p w14:paraId="4D0EAC89" w14:textId="3BFCFD31"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14/03/2024</w:t>
            </w:r>
          </w:p>
        </w:tc>
        <w:tc>
          <w:tcPr>
            <w:tcW w:w="2597" w:type="dxa"/>
          </w:tcPr>
          <w:p w14:paraId="4D0EAC8A" w14:textId="7805A0E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14/03/2024</w:t>
            </w:r>
          </w:p>
        </w:tc>
      </w:tr>
    </w:tbl>
    <w:p w14:paraId="4D0EAC8C" w14:textId="77777777" w:rsidR="00006FF5" w:rsidRPr="00B673C7" w:rsidRDefault="00006FF5">
      <w:pPr>
        <w:rPr>
          <w:szCs w:val="24"/>
        </w:rPr>
      </w:pPr>
    </w:p>
    <w:p w14:paraId="4D0EAC8D" w14:textId="77777777" w:rsidR="00006FF5" w:rsidRPr="00B673C7" w:rsidRDefault="00006FF5">
      <w:pPr>
        <w:rPr>
          <w:szCs w:val="24"/>
        </w:rPr>
      </w:pPr>
    </w:p>
    <w:p w14:paraId="4D0EAC8E" w14:textId="77777777" w:rsidR="00006FF5" w:rsidRPr="00B673C7"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B673C7" w14:paraId="4D0EAC91" w14:textId="77777777" w:rsidTr="00B673C7">
        <w:trPr>
          <w:trHeight w:val="937"/>
          <w:jc w:val="center"/>
        </w:trPr>
        <w:tc>
          <w:tcPr>
            <w:tcW w:w="1555" w:type="dxa"/>
            <w:shd w:val="clear" w:color="auto" w:fill="4D868E"/>
          </w:tcPr>
          <w:p w14:paraId="4D0EAC8F" w14:textId="77777777" w:rsidR="00006FF5" w:rsidRPr="00B673C7" w:rsidRDefault="00A377B9">
            <w:pPr>
              <w:widowControl w:val="0"/>
              <w:spacing w:after="0"/>
              <w:jc w:val="center"/>
              <w:rPr>
                <w:szCs w:val="24"/>
              </w:rPr>
            </w:pPr>
            <w:r w:rsidRPr="00B673C7">
              <w:rPr>
                <w:rFonts w:eastAsia="Times New Roman"/>
                <w:szCs w:val="24"/>
              </w:rPr>
              <w:t>Valido hasta:</w:t>
            </w:r>
          </w:p>
        </w:tc>
        <w:tc>
          <w:tcPr>
            <w:tcW w:w="2692" w:type="dxa"/>
          </w:tcPr>
          <w:p w14:paraId="4D0EAC90" w14:textId="4FFCD7AB" w:rsidR="00006FF5" w:rsidRPr="00B673C7" w:rsidRDefault="00BF26B3">
            <w:pPr>
              <w:widowControl w:val="0"/>
              <w:spacing w:after="0"/>
              <w:rPr>
                <w:szCs w:val="24"/>
              </w:rPr>
            </w:pPr>
            <w:r>
              <w:rPr>
                <w:szCs w:val="24"/>
              </w:rPr>
              <w:t>28/03/202</w:t>
            </w:r>
            <w:r>
              <w:rPr>
                <w:szCs w:val="24"/>
              </w:rPr>
              <w:t>7</w:t>
            </w:r>
          </w:p>
        </w:tc>
      </w:tr>
    </w:tbl>
    <w:p w14:paraId="4D0EAC92" w14:textId="77777777" w:rsidR="00006FF5" w:rsidRPr="00B673C7" w:rsidRDefault="00006FF5">
      <w:pPr>
        <w:rPr>
          <w:szCs w:val="24"/>
        </w:rPr>
        <w:sectPr w:rsidR="00006FF5" w:rsidRPr="00B673C7" w:rsidSect="00F66DA2">
          <w:headerReference w:type="default" r:id="rId8"/>
          <w:footerReference w:type="default" r:id="rId9"/>
          <w:pgSz w:w="11906" w:h="16838"/>
          <w:pgMar w:top="1866" w:right="851" w:bottom="1985" w:left="1418" w:header="709" w:footer="709" w:gutter="0"/>
          <w:cols w:space="720"/>
          <w:formProt w:val="0"/>
          <w:docGrid w:linePitch="360" w:charSpace="4096"/>
        </w:sectPr>
      </w:pPr>
    </w:p>
    <w:p w14:paraId="4D0EAC93" w14:textId="77777777" w:rsidR="00006FF5" w:rsidRPr="00B673C7" w:rsidRDefault="00006FF5">
      <w:pPr>
        <w:spacing w:line="259" w:lineRule="auto"/>
        <w:jc w:val="left"/>
        <w:rPr>
          <w:szCs w:val="24"/>
        </w:rPr>
      </w:pPr>
    </w:p>
    <w:p w14:paraId="4D0EAC94" w14:textId="77777777" w:rsidR="00006FF5" w:rsidRPr="00B673C7" w:rsidRDefault="00006FF5">
      <w:pPr>
        <w:rPr>
          <w:szCs w:val="24"/>
        </w:rPr>
      </w:pPr>
    </w:p>
    <w:p w14:paraId="4D0EAC95" w14:textId="77777777" w:rsidR="00006FF5" w:rsidRPr="00B673C7" w:rsidRDefault="00006FF5">
      <w:pPr>
        <w:rPr>
          <w:szCs w:val="24"/>
        </w:rPr>
      </w:pPr>
    </w:p>
    <w:p w14:paraId="4D0EAC96" w14:textId="77777777" w:rsidR="00006FF5" w:rsidRPr="00B673C7" w:rsidRDefault="00006FF5">
      <w:pPr>
        <w:rPr>
          <w:szCs w:val="24"/>
        </w:rPr>
      </w:pPr>
    </w:p>
    <w:p w14:paraId="4D0EAC97" w14:textId="77777777" w:rsidR="00006FF5" w:rsidRPr="00B673C7" w:rsidRDefault="00006FF5">
      <w:pPr>
        <w:rPr>
          <w:szCs w:val="24"/>
        </w:rPr>
      </w:pPr>
    </w:p>
    <w:p w14:paraId="4D0EAC98" w14:textId="77777777" w:rsidR="00006FF5" w:rsidRPr="00B673C7" w:rsidRDefault="00006FF5">
      <w:pPr>
        <w:rPr>
          <w:szCs w:val="24"/>
        </w:rPr>
      </w:pPr>
    </w:p>
    <w:p w14:paraId="4D0EAC99" w14:textId="77777777" w:rsidR="00006FF5" w:rsidRPr="00B673C7" w:rsidRDefault="00006FF5">
      <w:pPr>
        <w:rPr>
          <w:szCs w:val="24"/>
        </w:rPr>
      </w:pPr>
    </w:p>
    <w:p w14:paraId="4D0EAC9A" w14:textId="77777777" w:rsidR="00006FF5" w:rsidRPr="00B673C7"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B673C7" w14:paraId="4D0EAC9C" w14:textId="77777777" w:rsidTr="00B673C7">
        <w:trPr>
          <w:trHeight w:val="646"/>
        </w:trPr>
        <w:tc>
          <w:tcPr>
            <w:tcW w:w="9634" w:type="dxa"/>
            <w:gridSpan w:val="4"/>
            <w:shd w:val="clear" w:color="auto" w:fill="4D868E"/>
            <w:vAlign w:val="center"/>
          </w:tcPr>
          <w:p w14:paraId="4D0EAC9B" w14:textId="77777777" w:rsidR="00006FF5" w:rsidRPr="00B673C7" w:rsidRDefault="00A377B9">
            <w:pPr>
              <w:widowControl w:val="0"/>
              <w:spacing w:after="0"/>
              <w:jc w:val="center"/>
              <w:rPr>
                <w:b/>
                <w:szCs w:val="24"/>
              </w:rPr>
            </w:pPr>
            <w:r w:rsidRPr="00B673C7">
              <w:rPr>
                <w:rFonts w:eastAsia="Times New Roman"/>
                <w:b/>
                <w:szCs w:val="24"/>
              </w:rPr>
              <w:t>HISTORIAL DEL DOCUMENTO</w:t>
            </w:r>
          </w:p>
        </w:tc>
      </w:tr>
      <w:tr w:rsidR="00006FF5" w:rsidRPr="00B673C7" w14:paraId="4D0EACA1" w14:textId="77777777" w:rsidTr="00BF26B3">
        <w:trPr>
          <w:trHeight w:val="672"/>
        </w:trPr>
        <w:tc>
          <w:tcPr>
            <w:tcW w:w="1268" w:type="dxa"/>
            <w:shd w:val="clear" w:color="auto" w:fill="4D868E"/>
            <w:vAlign w:val="center"/>
          </w:tcPr>
          <w:p w14:paraId="4D0EAC9D" w14:textId="77777777" w:rsidR="00006FF5" w:rsidRPr="00B673C7" w:rsidRDefault="00A377B9">
            <w:pPr>
              <w:widowControl w:val="0"/>
              <w:spacing w:after="0"/>
              <w:jc w:val="center"/>
              <w:rPr>
                <w:b/>
                <w:szCs w:val="24"/>
              </w:rPr>
            </w:pPr>
            <w:r w:rsidRPr="00B673C7">
              <w:rPr>
                <w:rFonts w:eastAsia="Times New Roman"/>
                <w:b/>
                <w:szCs w:val="24"/>
              </w:rPr>
              <w:t>VERSIÓN</w:t>
            </w:r>
          </w:p>
        </w:tc>
        <w:tc>
          <w:tcPr>
            <w:tcW w:w="4964" w:type="dxa"/>
            <w:shd w:val="clear" w:color="auto" w:fill="4D868E"/>
            <w:vAlign w:val="center"/>
          </w:tcPr>
          <w:p w14:paraId="4D0EAC9E" w14:textId="77777777" w:rsidR="00006FF5" w:rsidRPr="00B673C7" w:rsidRDefault="00A377B9">
            <w:pPr>
              <w:widowControl w:val="0"/>
              <w:spacing w:after="0"/>
              <w:jc w:val="center"/>
              <w:rPr>
                <w:b/>
                <w:szCs w:val="24"/>
              </w:rPr>
            </w:pPr>
            <w:r w:rsidRPr="00B673C7">
              <w:rPr>
                <w:rFonts w:eastAsia="Times New Roman"/>
                <w:b/>
                <w:szCs w:val="24"/>
              </w:rPr>
              <w:t>CAUSAS DE LA MODIFICACIÓN</w:t>
            </w:r>
          </w:p>
        </w:tc>
        <w:tc>
          <w:tcPr>
            <w:tcW w:w="1586" w:type="dxa"/>
            <w:shd w:val="clear" w:color="auto" w:fill="4D868E"/>
            <w:vAlign w:val="center"/>
          </w:tcPr>
          <w:p w14:paraId="4D0EAC9F" w14:textId="77777777" w:rsidR="00006FF5" w:rsidRPr="00B673C7" w:rsidRDefault="00A377B9">
            <w:pPr>
              <w:widowControl w:val="0"/>
              <w:spacing w:after="0"/>
              <w:jc w:val="center"/>
              <w:rPr>
                <w:b/>
                <w:szCs w:val="24"/>
              </w:rPr>
            </w:pPr>
            <w:r w:rsidRPr="00B673C7">
              <w:rPr>
                <w:rFonts w:eastAsia="Times New Roman"/>
                <w:b/>
                <w:szCs w:val="24"/>
              </w:rPr>
              <w:t>FECHA entrada en Vigor</w:t>
            </w:r>
          </w:p>
        </w:tc>
        <w:tc>
          <w:tcPr>
            <w:tcW w:w="1816" w:type="dxa"/>
            <w:shd w:val="clear" w:color="auto" w:fill="4D868E"/>
            <w:vAlign w:val="center"/>
          </w:tcPr>
          <w:p w14:paraId="4D0EACA0" w14:textId="108D3CC0" w:rsidR="00006FF5" w:rsidRPr="009421E1" w:rsidRDefault="009421E1">
            <w:pPr>
              <w:widowControl w:val="0"/>
              <w:spacing w:after="0"/>
              <w:jc w:val="center"/>
              <w:rPr>
                <w:b/>
                <w:szCs w:val="24"/>
              </w:rPr>
            </w:pPr>
            <w:r w:rsidRPr="009421E1">
              <w:rPr>
                <w:rFonts w:eastAsia="Times New Roman"/>
                <w:b/>
                <w:szCs w:val="24"/>
              </w:rPr>
              <w:t>SUSTITUYE A (CÓDIGO, REVISIÓN)</w:t>
            </w:r>
          </w:p>
        </w:tc>
      </w:tr>
      <w:tr w:rsidR="00006FF5" w:rsidRPr="00B673C7" w14:paraId="4D0EACA6" w14:textId="77777777" w:rsidTr="00BF26B3">
        <w:trPr>
          <w:trHeight w:val="646"/>
        </w:trPr>
        <w:tc>
          <w:tcPr>
            <w:tcW w:w="1268" w:type="dxa"/>
            <w:vAlign w:val="center"/>
          </w:tcPr>
          <w:p w14:paraId="4D0EACA2" w14:textId="77777777" w:rsidR="00006FF5" w:rsidRPr="00B673C7" w:rsidRDefault="00A377B9">
            <w:pPr>
              <w:widowControl w:val="0"/>
              <w:spacing w:after="0"/>
              <w:jc w:val="center"/>
              <w:rPr>
                <w:szCs w:val="24"/>
              </w:rPr>
            </w:pPr>
            <w:r w:rsidRPr="00B673C7">
              <w:rPr>
                <w:rFonts w:eastAsia="Times New Roman"/>
                <w:szCs w:val="24"/>
              </w:rPr>
              <w:t>01</w:t>
            </w:r>
          </w:p>
        </w:tc>
        <w:tc>
          <w:tcPr>
            <w:tcW w:w="4964" w:type="dxa"/>
            <w:vAlign w:val="center"/>
          </w:tcPr>
          <w:p w14:paraId="4D0EACA3" w14:textId="77777777" w:rsidR="00006FF5" w:rsidRPr="00B673C7" w:rsidRDefault="00A35F20">
            <w:pPr>
              <w:widowControl w:val="0"/>
              <w:spacing w:after="0"/>
              <w:jc w:val="center"/>
              <w:rPr>
                <w:szCs w:val="24"/>
              </w:rPr>
            </w:pPr>
            <w:r w:rsidRPr="00B673C7">
              <w:rPr>
                <w:rFonts w:eastAsia="Times New Roman"/>
                <w:szCs w:val="24"/>
              </w:rPr>
              <w:t>Edicion inicial</w:t>
            </w:r>
          </w:p>
        </w:tc>
        <w:tc>
          <w:tcPr>
            <w:tcW w:w="1586" w:type="dxa"/>
            <w:vAlign w:val="center"/>
          </w:tcPr>
          <w:p w14:paraId="4D0EACA4" w14:textId="2F18D64E" w:rsidR="00006FF5" w:rsidRPr="00B673C7" w:rsidRDefault="00BF26B3">
            <w:pPr>
              <w:widowControl w:val="0"/>
              <w:spacing w:after="0"/>
              <w:jc w:val="center"/>
              <w:rPr>
                <w:color w:val="0070C0"/>
                <w:szCs w:val="24"/>
              </w:rPr>
            </w:pPr>
            <w:r>
              <w:rPr>
                <w:szCs w:val="24"/>
              </w:rPr>
              <w:t>2</w:t>
            </w:r>
            <w:r>
              <w:rPr>
                <w:szCs w:val="24"/>
              </w:rPr>
              <w:t>2</w:t>
            </w:r>
            <w:r>
              <w:rPr>
                <w:szCs w:val="24"/>
              </w:rPr>
              <w:t>/0</w:t>
            </w:r>
            <w:r>
              <w:rPr>
                <w:szCs w:val="24"/>
              </w:rPr>
              <w:t>2</w:t>
            </w:r>
            <w:r>
              <w:rPr>
                <w:szCs w:val="24"/>
              </w:rPr>
              <w:t>/2024</w:t>
            </w:r>
          </w:p>
        </w:tc>
        <w:tc>
          <w:tcPr>
            <w:tcW w:w="1816" w:type="dxa"/>
            <w:vAlign w:val="center"/>
          </w:tcPr>
          <w:p w14:paraId="4D0EACA5" w14:textId="77777777" w:rsidR="00006FF5" w:rsidRPr="00B673C7" w:rsidRDefault="00A377B9">
            <w:pPr>
              <w:widowControl w:val="0"/>
              <w:spacing w:after="0"/>
              <w:jc w:val="center"/>
              <w:rPr>
                <w:color w:val="0070C0"/>
                <w:szCs w:val="24"/>
              </w:rPr>
            </w:pPr>
            <w:r w:rsidRPr="00B673C7">
              <w:rPr>
                <w:rFonts w:eastAsia="Times New Roman"/>
                <w:szCs w:val="24"/>
              </w:rPr>
              <w:t>N/A</w:t>
            </w:r>
          </w:p>
        </w:tc>
      </w:tr>
      <w:tr w:rsidR="004437E0" w:rsidRPr="00B673C7" w14:paraId="5C43D99C" w14:textId="77777777" w:rsidTr="00BF26B3">
        <w:trPr>
          <w:trHeight w:val="646"/>
        </w:trPr>
        <w:tc>
          <w:tcPr>
            <w:tcW w:w="1268" w:type="dxa"/>
            <w:vAlign w:val="center"/>
          </w:tcPr>
          <w:p w14:paraId="675CD6EB" w14:textId="41231032" w:rsidR="004437E0" w:rsidRPr="00B673C7" w:rsidRDefault="004437E0">
            <w:pPr>
              <w:widowControl w:val="0"/>
              <w:spacing w:after="0"/>
              <w:jc w:val="center"/>
              <w:rPr>
                <w:rFonts w:eastAsia="Times New Roman"/>
                <w:szCs w:val="24"/>
              </w:rPr>
            </w:pPr>
            <w:r>
              <w:rPr>
                <w:rFonts w:eastAsia="Times New Roman"/>
                <w:szCs w:val="24"/>
              </w:rPr>
              <w:t>02</w:t>
            </w:r>
          </w:p>
        </w:tc>
        <w:tc>
          <w:tcPr>
            <w:tcW w:w="4964" w:type="dxa"/>
            <w:vAlign w:val="center"/>
          </w:tcPr>
          <w:p w14:paraId="6FADF379" w14:textId="02EAB455" w:rsidR="004437E0" w:rsidRPr="00B673C7" w:rsidRDefault="004437E0">
            <w:pPr>
              <w:widowControl w:val="0"/>
              <w:spacing w:after="0"/>
              <w:jc w:val="center"/>
              <w:rPr>
                <w:rFonts w:eastAsia="Times New Roman"/>
                <w:szCs w:val="24"/>
              </w:rPr>
            </w:pPr>
            <w:r>
              <w:rPr>
                <w:rFonts w:eastAsia="Times New Roman"/>
                <w:szCs w:val="24"/>
              </w:rPr>
              <w:t xml:space="preserve">Actualizacion del procedimiento para alinear a la </w:t>
            </w:r>
            <w:r w:rsidR="001B0CE4">
              <w:rPr>
                <w:rFonts w:eastAsia="Times New Roman"/>
                <w:szCs w:val="24"/>
              </w:rPr>
              <w:t>guí</w:t>
            </w:r>
            <w:r>
              <w:rPr>
                <w:rFonts w:eastAsia="Times New Roman"/>
                <w:szCs w:val="24"/>
              </w:rPr>
              <w:t xml:space="preserve">a MEDEV </w:t>
            </w:r>
            <w:r w:rsidRPr="004437E0">
              <w:rPr>
                <w:rFonts w:eastAsia="Times New Roman"/>
                <w:szCs w:val="24"/>
              </w:rPr>
              <w:t>MEDDEV 2.12-1 rev 8</w:t>
            </w:r>
            <w:r>
              <w:rPr>
                <w:rFonts w:eastAsia="Times New Roman"/>
                <w:szCs w:val="24"/>
              </w:rPr>
              <w:t xml:space="preserve">, segun </w:t>
            </w:r>
            <w:r w:rsidR="00BF26B3">
              <w:rPr>
                <w:rFonts w:eastAsia="Times New Roman"/>
                <w:szCs w:val="24"/>
              </w:rPr>
              <w:t>AC-035/24</w:t>
            </w:r>
          </w:p>
        </w:tc>
        <w:tc>
          <w:tcPr>
            <w:tcW w:w="1586" w:type="dxa"/>
            <w:vAlign w:val="center"/>
          </w:tcPr>
          <w:p w14:paraId="7F625DB1" w14:textId="4FA379AE" w:rsidR="004437E0" w:rsidRPr="00B673C7" w:rsidRDefault="00BF26B3">
            <w:pPr>
              <w:widowControl w:val="0"/>
              <w:spacing w:after="0"/>
              <w:jc w:val="center"/>
              <w:rPr>
                <w:color w:val="0070C0"/>
                <w:szCs w:val="24"/>
              </w:rPr>
            </w:pPr>
            <w:r>
              <w:rPr>
                <w:szCs w:val="24"/>
              </w:rPr>
              <w:t>28/03/2024</w:t>
            </w:r>
          </w:p>
        </w:tc>
        <w:tc>
          <w:tcPr>
            <w:tcW w:w="1816" w:type="dxa"/>
            <w:vAlign w:val="center"/>
          </w:tcPr>
          <w:p w14:paraId="7BB14F80" w14:textId="1F0732D5" w:rsidR="004437E0" w:rsidRPr="00B673C7" w:rsidRDefault="004437E0">
            <w:pPr>
              <w:widowControl w:val="0"/>
              <w:spacing w:after="0"/>
              <w:jc w:val="center"/>
              <w:rPr>
                <w:rFonts w:eastAsia="Times New Roman"/>
                <w:szCs w:val="24"/>
              </w:rPr>
            </w:pPr>
            <w:r>
              <w:rPr>
                <w:rFonts w:eastAsia="Times New Roman"/>
                <w:szCs w:val="24"/>
              </w:rPr>
              <w:t>PNT025.01</w:t>
            </w:r>
          </w:p>
        </w:tc>
      </w:tr>
    </w:tbl>
    <w:p w14:paraId="4D0EACA7" w14:textId="77777777" w:rsidR="00006FF5" w:rsidRPr="00B673C7" w:rsidRDefault="00006FF5">
      <w:pPr>
        <w:rPr>
          <w:szCs w:val="24"/>
        </w:rPr>
      </w:pPr>
    </w:p>
    <w:p w14:paraId="4D0EACA8" w14:textId="77777777" w:rsidR="00006FF5" w:rsidRPr="00B673C7" w:rsidRDefault="00A377B9">
      <w:pPr>
        <w:spacing w:line="259" w:lineRule="auto"/>
        <w:jc w:val="left"/>
        <w:rPr>
          <w:szCs w:val="24"/>
        </w:rPr>
      </w:pPr>
      <w:r w:rsidRPr="00B673C7">
        <w:rPr>
          <w:szCs w:val="24"/>
        </w:rPr>
        <w:br w:type="page"/>
      </w:r>
    </w:p>
    <w:p w14:paraId="4D0EACA9" w14:textId="77777777" w:rsidR="00006FF5" w:rsidRPr="00B673C7" w:rsidRDefault="00006FF5">
      <w:pPr>
        <w:rPr>
          <w:szCs w:val="24"/>
        </w:rPr>
      </w:pPr>
    </w:p>
    <w:sdt>
      <w:sdtPr>
        <w:rPr>
          <w:rFonts w:eastAsiaTheme="minorHAnsi" w:cs="Open Sans"/>
          <w:b w:val="0"/>
          <w:sz w:val="24"/>
          <w:szCs w:val="20"/>
          <w:lang w:val="es-ES" w:eastAsia="en-US"/>
        </w:rPr>
        <w:id w:val="-707798888"/>
        <w:docPartObj>
          <w:docPartGallery w:val="Table of Contents"/>
          <w:docPartUnique/>
        </w:docPartObj>
      </w:sdtPr>
      <w:sdtEndPr>
        <w:rPr>
          <w:bCs/>
          <w:lang w:val="hsb-DE"/>
        </w:rPr>
      </w:sdtEndPr>
      <w:sdtContent>
        <w:p w14:paraId="2D34F4DF" w14:textId="083B6D99" w:rsidR="009421E1" w:rsidRDefault="009421E1" w:rsidP="009421E1">
          <w:pPr>
            <w:pStyle w:val="TtuloTDC"/>
            <w:jc w:val="center"/>
          </w:pPr>
          <w:r>
            <w:rPr>
              <w:lang w:val="es-ES"/>
            </w:rPr>
            <w:t>Contenido</w:t>
          </w:r>
        </w:p>
        <w:p w14:paraId="3392C692" w14:textId="18687032" w:rsidR="009421E1" w:rsidRDefault="009421E1">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652867" w:history="1">
            <w:r w:rsidRPr="006327BA">
              <w:rPr>
                <w:rStyle w:val="Hipervnculo"/>
                <w:noProof/>
              </w:rPr>
              <w:t>1.</w:t>
            </w:r>
            <w:r>
              <w:rPr>
                <w:rFonts w:asciiTheme="minorHAnsi" w:hAnsiTheme="minorHAnsi" w:cstheme="minorBidi"/>
                <w:noProof/>
                <w:kern w:val="2"/>
                <w:szCs w:val="24"/>
                <w:lang w:val="es-ES"/>
                <w14:ligatures w14:val="standardContextual"/>
              </w:rPr>
              <w:tab/>
            </w:r>
            <w:r w:rsidRPr="006327BA">
              <w:rPr>
                <w:rStyle w:val="Hipervnculo"/>
                <w:noProof/>
              </w:rPr>
              <w:t>Objetivo</w:t>
            </w:r>
            <w:r>
              <w:rPr>
                <w:noProof/>
                <w:webHidden/>
              </w:rPr>
              <w:tab/>
            </w:r>
            <w:r>
              <w:rPr>
                <w:noProof/>
                <w:webHidden/>
              </w:rPr>
              <w:fldChar w:fldCharType="begin"/>
            </w:r>
            <w:r>
              <w:rPr>
                <w:noProof/>
                <w:webHidden/>
              </w:rPr>
              <w:instrText xml:space="preserve"> PAGEREF _Toc158652867 \h </w:instrText>
            </w:r>
            <w:r>
              <w:rPr>
                <w:noProof/>
                <w:webHidden/>
              </w:rPr>
            </w:r>
            <w:r>
              <w:rPr>
                <w:noProof/>
                <w:webHidden/>
              </w:rPr>
              <w:fldChar w:fldCharType="separate"/>
            </w:r>
            <w:r w:rsidR="00072A08">
              <w:rPr>
                <w:noProof/>
                <w:webHidden/>
              </w:rPr>
              <w:t>4</w:t>
            </w:r>
            <w:r>
              <w:rPr>
                <w:noProof/>
                <w:webHidden/>
              </w:rPr>
              <w:fldChar w:fldCharType="end"/>
            </w:r>
          </w:hyperlink>
        </w:p>
        <w:p w14:paraId="20D896E6" w14:textId="1862002C"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68" w:history="1">
            <w:r w:rsidR="009421E1" w:rsidRPr="006327BA">
              <w:rPr>
                <w:rStyle w:val="Hipervnculo"/>
                <w:noProof/>
              </w:rPr>
              <w:t>2.</w:t>
            </w:r>
            <w:r w:rsidR="009421E1">
              <w:rPr>
                <w:rFonts w:asciiTheme="minorHAnsi" w:hAnsiTheme="minorHAnsi" w:cstheme="minorBidi"/>
                <w:noProof/>
                <w:kern w:val="2"/>
                <w:szCs w:val="24"/>
                <w:lang w:val="es-ES"/>
                <w14:ligatures w14:val="standardContextual"/>
              </w:rPr>
              <w:tab/>
            </w:r>
            <w:r w:rsidR="009421E1" w:rsidRPr="006327BA">
              <w:rPr>
                <w:rStyle w:val="Hipervnculo"/>
                <w:noProof/>
              </w:rPr>
              <w:t>Alcance</w:t>
            </w:r>
            <w:r w:rsidR="009421E1">
              <w:rPr>
                <w:noProof/>
                <w:webHidden/>
              </w:rPr>
              <w:tab/>
            </w:r>
            <w:r w:rsidR="009421E1">
              <w:rPr>
                <w:noProof/>
                <w:webHidden/>
              </w:rPr>
              <w:fldChar w:fldCharType="begin"/>
            </w:r>
            <w:r w:rsidR="009421E1">
              <w:rPr>
                <w:noProof/>
                <w:webHidden/>
              </w:rPr>
              <w:instrText xml:space="preserve"> PAGEREF _Toc158652868 \h </w:instrText>
            </w:r>
            <w:r w:rsidR="009421E1">
              <w:rPr>
                <w:noProof/>
                <w:webHidden/>
              </w:rPr>
            </w:r>
            <w:r w:rsidR="009421E1">
              <w:rPr>
                <w:noProof/>
                <w:webHidden/>
              </w:rPr>
              <w:fldChar w:fldCharType="separate"/>
            </w:r>
            <w:r w:rsidR="00072A08">
              <w:rPr>
                <w:noProof/>
                <w:webHidden/>
              </w:rPr>
              <w:t>4</w:t>
            </w:r>
            <w:r w:rsidR="009421E1">
              <w:rPr>
                <w:noProof/>
                <w:webHidden/>
              </w:rPr>
              <w:fldChar w:fldCharType="end"/>
            </w:r>
          </w:hyperlink>
        </w:p>
        <w:p w14:paraId="3021B073" w14:textId="1C95A126"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69" w:history="1">
            <w:r w:rsidR="009421E1" w:rsidRPr="006327BA">
              <w:rPr>
                <w:rStyle w:val="Hipervnculo"/>
                <w:noProof/>
              </w:rPr>
              <w:t>3.</w:t>
            </w:r>
            <w:r w:rsidR="009421E1">
              <w:rPr>
                <w:rFonts w:asciiTheme="minorHAnsi" w:hAnsiTheme="minorHAnsi" w:cstheme="minorBidi"/>
                <w:noProof/>
                <w:kern w:val="2"/>
                <w:szCs w:val="24"/>
                <w:lang w:val="es-ES"/>
                <w14:ligatures w14:val="standardContextual"/>
              </w:rPr>
              <w:tab/>
            </w:r>
            <w:r w:rsidR="009421E1" w:rsidRPr="006327BA">
              <w:rPr>
                <w:rStyle w:val="Hipervnculo"/>
                <w:noProof/>
              </w:rPr>
              <w:t>Responsabilidades y Departamentos afectados</w:t>
            </w:r>
            <w:r w:rsidR="009421E1">
              <w:rPr>
                <w:noProof/>
                <w:webHidden/>
              </w:rPr>
              <w:tab/>
            </w:r>
            <w:r w:rsidR="009421E1">
              <w:rPr>
                <w:noProof/>
                <w:webHidden/>
              </w:rPr>
              <w:fldChar w:fldCharType="begin"/>
            </w:r>
            <w:r w:rsidR="009421E1">
              <w:rPr>
                <w:noProof/>
                <w:webHidden/>
              </w:rPr>
              <w:instrText xml:space="preserve"> PAGEREF _Toc158652869 \h </w:instrText>
            </w:r>
            <w:r w:rsidR="009421E1">
              <w:rPr>
                <w:noProof/>
                <w:webHidden/>
              </w:rPr>
            </w:r>
            <w:r w:rsidR="009421E1">
              <w:rPr>
                <w:noProof/>
                <w:webHidden/>
              </w:rPr>
              <w:fldChar w:fldCharType="separate"/>
            </w:r>
            <w:r w:rsidR="00072A08">
              <w:rPr>
                <w:noProof/>
                <w:webHidden/>
              </w:rPr>
              <w:t>4</w:t>
            </w:r>
            <w:r w:rsidR="009421E1">
              <w:rPr>
                <w:noProof/>
                <w:webHidden/>
              </w:rPr>
              <w:fldChar w:fldCharType="end"/>
            </w:r>
          </w:hyperlink>
        </w:p>
        <w:p w14:paraId="177AFCC7" w14:textId="447F77D4"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70" w:history="1">
            <w:r w:rsidR="009421E1" w:rsidRPr="006327BA">
              <w:rPr>
                <w:rStyle w:val="Hipervnculo"/>
                <w:noProof/>
              </w:rPr>
              <w:t>4.</w:t>
            </w:r>
            <w:r w:rsidR="009421E1">
              <w:rPr>
                <w:rFonts w:asciiTheme="minorHAnsi" w:hAnsiTheme="minorHAnsi" w:cstheme="minorBidi"/>
                <w:noProof/>
                <w:kern w:val="2"/>
                <w:szCs w:val="24"/>
                <w:lang w:val="es-ES"/>
                <w14:ligatures w14:val="standardContextual"/>
              </w:rPr>
              <w:tab/>
            </w:r>
            <w:r w:rsidR="009421E1" w:rsidRPr="006327BA">
              <w:rPr>
                <w:rStyle w:val="Hipervnculo"/>
                <w:noProof/>
              </w:rPr>
              <w:t>Definiciones y Acrónimos</w:t>
            </w:r>
            <w:r w:rsidR="009421E1">
              <w:rPr>
                <w:noProof/>
                <w:webHidden/>
              </w:rPr>
              <w:tab/>
            </w:r>
            <w:r w:rsidR="009421E1">
              <w:rPr>
                <w:noProof/>
                <w:webHidden/>
              </w:rPr>
              <w:fldChar w:fldCharType="begin"/>
            </w:r>
            <w:r w:rsidR="009421E1">
              <w:rPr>
                <w:noProof/>
                <w:webHidden/>
              </w:rPr>
              <w:instrText xml:space="preserve"> PAGEREF _Toc158652870 \h </w:instrText>
            </w:r>
            <w:r w:rsidR="009421E1">
              <w:rPr>
                <w:noProof/>
                <w:webHidden/>
              </w:rPr>
            </w:r>
            <w:r w:rsidR="009421E1">
              <w:rPr>
                <w:noProof/>
                <w:webHidden/>
              </w:rPr>
              <w:fldChar w:fldCharType="separate"/>
            </w:r>
            <w:r w:rsidR="00072A08">
              <w:rPr>
                <w:noProof/>
                <w:webHidden/>
              </w:rPr>
              <w:t>5</w:t>
            </w:r>
            <w:r w:rsidR="009421E1">
              <w:rPr>
                <w:noProof/>
                <w:webHidden/>
              </w:rPr>
              <w:fldChar w:fldCharType="end"/>
            </w:r>
          </w:hyperlink>
        </w:p>
        <w:p w14:paraId="64401F54" w14:textId="7D80A5E3"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71" w:history="1">
            <w:r w:rsidR="009421E1" w:rsidRPr="006327BA">
              <w:rPr>
                <w:rStyle w:val="Hipervnculo"/>
                <w:noProof/>
              </w:rPr>
              <w:t>5.</w:t>
            </w:r>
            <w:r w:rsidR="009421E1">
              <w:rPr>
                <w:rFonts w:asciiTheme="minorHAnsi" w:hAnsiTheme="minorHAnsi" w:cstheme="minorBidi"/>
                <w:noProof/>
                <w:kern w:val="2"/>
                <w:szCs w:val="24"/>
                <w:lang w:val="es-ES"/>
                <w14:ligatures w14:val="standardContextual"/>
              </w:rPr>
              <w:tab/>
            </w:r>
            <w:r w:rsidR="009421E1" w:rsidRPr="006327BA">
              <w:rPr>
                <w:rStyle w:val="Hipervnculo"/>
                <w:noProof/>
              </w:rPr>
              <w:t>Procedimiento</w:t>
            </w:r>
            <w:r w:rsidR="009421E1">
              <w:rPr>
                <w:noProof/>
                <w:webHidden/>
              </w:rPr>
              <w:tab/>
            </w:r>
            <w:r w:rsidR="009421E1">
              <w:rPr>
                <w:noProof/>
                <w:webHidden/>
              </w:rPr>
              <w:fldChar w:fldCharType="begin"/>
            </w:r>
            <w:r w:rsidR="009421E1">
              <w:rPr>
                <w:noProof/>
                <w:webHidden/>
              </w:rPr>
              <w:instrText xml:space="preserve"> PAGEREF _Toc158652871 \h </w:instrText>
            </w:r>
            <w:r w:rsidR="009421E1">
              <w:rPr>
                <w:noProof/>
                <w:webHidden/>
              </w:rPr>
            </w:r>
            <w:r w:rsidR="009421E1">
              <w:rPr>
                <w:noProof/>
                <w:webHidden/>
              </w:rPr>
              <w:fldChar w:fldCharType="separate"/>
            </w:r>
            <w:r w:rsidR="00072A08">
              <w:rPr>
                <w:noProof/>
                <w:webHidden/>
              </w:rPr>
              <w:t>6</w:t>
            </w:r>
            <w:r w:rsidR="009421E1">
              <w:rPr>
                <w:noProof/>
                <w:webHidden/>
              </w:rPr>
              <w:fldChar w:fldCharType="end"/>
            </w:r>
          </w:hyperlink>
        </w:p>
        <w:p w14:paraId="0AFECCD5" w14:textId="3A429B65"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72" w:history="1">
            <w:r w:rsidR="009421E1" w:rsidRPr="006327BA">
              <w:rPr>
                <w:rStyle w:val="Hipervnculo"/>
                <w:noProof/>
              </w:rPr>
              <w:t>6.</w:t>
            </w:r>
            <w:r w:rsidR="009421E1">
              <w:rPr>
                <w:rFonts w:asciiTheme="minorHAnsi" w:hAnsiTheme="minorHAnsi" w:cstheme="minorBidi"/>
                <w:noProof/>
                <w:kern w:val="2"/>
                <w:szCs w:val="24"/>
                <w:lang w:val="es-ES"/>
                <w14:ligatures w14:val="standardContextual"/>
              </w:rPr>
              <w:tab/>
            </w:r>
            <w:r w:rsidR="009421E1" w:rsidRPr="006327BA">
              <w:rPr>
                <w:rStyle w:val="Hipervnculo"/>
                <w:noProof/>
              </w:rPr>
              <w:t>Distribución del Procedimiento</w:t>
            </w:r>
            <w:r w:rsidR="009421E1">
              <w:rPr>
                <w:noProof/>
                <w:webHidden/>
              </w:rPr>
              <w:tab/>
            </w:r>
            <w:r w:rsidR="009421E1">
              <w:rPr>
                <w:noProof/>
                <w:webHidden/>
              </w:rPr>
              <w:fldChar w:fldCharType="begin"/>
            </w:r>
            <w:r w:rsidR="009421E1">
              <w:rPr>
                <w:noProof/>
                <w:webHidden/>
              </w:rPr>
              <w:instrText xml:space="preserve"> PAGEREF _Toc158652872 \h </w:instrText>
            </w:r>
            <w:r w:rsidR="009421E1">
              <w:rPr>
                <w:noProof/>
                <w:webHidden/>
              </w:rPr>
            </w:r>
            <w:r w:rsidR="009421E1">
              <w:rPr>
                <w:noProof/>
                <w:webHidden/>
              </w:rPr>
              <w:fldChar w:fldCharType="separate"/>
            </w:r>
            <w:r w:rsidR="00072A08">
              <w:rPr>
                <w:noProof/>
                <w:webHidden/>
              </w:rPr>
              <w:t>12</w:t>
            </w:r>
            <w:r w:rsidR="009421E1">
              <w:rPr>
                <w:noProof/>
                <w:webHidden/>
              </w:rPr>
              <w:fldChar w:fldCharType="end"/>
            </w:r>
          </w:hyperlink>
        </w:p>
        <w:p w14:paraId="6C04CFC2" w14:textId="6C7552EF"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73" w:history="1">
            <w:r w:rsidR="009421E1" w:rsidRPr="006327BA">
              <w:rPr>
                <w:rStyle w:val="Hipervnculo"/>
                <w:noProof/>
              </w:rPr>
              <w:t>7.</w:t>
            </w:r>
            <w:r w:rsidR="009421E1">
              <w:rPr>
                <w:rFonts w:asciiTheme="minorHAnsi" w:hAnsiTheme="minorHAnsi" w:cstheme="minorBidi"/>
                <w:noProof/>
                <w:kern w:val="2"/>
                <w:szCs w:val="24"/>
                <w:lang w:val="es-ES"/>
                <w14:ligatures w14:val="standardContextual"/>
              </w:rPr>
              <w:tab/>
            </w:r>
            <w:r w:rsidR="009421E1" w:rsidRPr="006327BA">
              <w:rPr>
                <w:rStyle w:val="Hipervnculo"/>
                <w:noProof/>
              </w:rPr>
              <w:t>Anexos</w:t>
            </w:r>
            <w:r w:rsidR="009421E1">
              <w:rPr>
                <w:noProof/>
                <w:webHidden/>
              </w:rPr>
              <w:tab/>
            </w:r>
            <w:r w:rsidR="009421E1">
              <w:rPr>
                <w:noProof/>
                <w:webHidden/>
              </w:rPr>
              <w:fldChar w:fldCharType="begin"/>
            </w:r>
            <w:r w:rsidR="009421E1">
              <w:rPr>
                <w:noProof/>
                <w:webHidden/>
              </w:rPr>
              <w:instrText xml:space="preserve"> PAGEREF _Toc158652873 \h </w:instrText>
            </w:r>
            <w:r w:rsidR="009421E1">
              <w:rPr>
                <w:noProof/>
                <w:webHidden/>
              </w:rPr>
            </w:r>
            <w:r w:rsidR="009421E1">
              <w:rPr>
                <w:noProof/>
                <w:webHidden/>
              </w:rPr>
              <w:fldChar w:fldCharType="separate"/>
            </w:r>
            <w:r w:rsidR="00072A08">
              <w:rPr>
                <w:noProof/>
                <w:webHidden/>
              </w:rPr>
              <w:t>12</w:t>
            </w:r>
            <w:r w:rsidR="009421E1">
              <w:rPr>
                <w:noProof/>
                <w:webHidden/>
              </w:rPr>
              <w:fldChar w:fldCharType="end"/>
            </w:r>
          </w:hyperlink>
        </w:p>
        <w:p w14:paraId="0FA33127" w14:textId="2334648C"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74" w:history="1">
            <w:r w:rsidR="009421E1" w:rsidRPr="006327BA">
              <w:rPr>
                <w:rStyle w:val="Hipervnculo"/>
                <w:noProof/>
              </w:rPr>
              <w:t>8.</w:t>
            </w:r>
            <w:r w:rsidR="009421E1">
              <w:rPr>
                <w:rFonts w:asciiTheme="minorHAnsi" w:hAnsiTheme="minorHAnsi" w:cstheme="minorBidi"/>
                <w:noProof/>
                <w:kern w:val="2"/>
                <w:szCs w:val="24"/>
                <w:lang w:val="es-ES"/>
                <w14:ligatures w14:val="standardContextual"/>
              </w:rPr>
              <w:tab/>
            </w:r>
            <w:r w:rsidR="009421E1" w:rsidRPr="006327BA">
              <w:rPr>
                <w:rStyle w:val="Hipervnculo"/>
                <w:noProof/>
              </w:rPr>
              <w:t>Documentación relacionada</w:t>
            </w:r>
            <w:r w:rsidR="009421E1">
              <w:rPr>
                <w:noProof/>
                <w:webHidden/>
              </w:rPr>
              <w:tab/>
            </w:r>
            <w:r w:rsidR="009421E1">
              <w:rPr>
                <w:noProof/>
                <w:webHidden/>
              </w:rPr>
              <w:fldChar w:fldCharType="begin"/>
            </w:r>
            <w:r w:rsidR="009421E1">
              <w:rPr>
                <w:noProof/>
                <w:webHidden/>
              </w:rPr>
              <w:instrText xml:space="preserve"> PAGEREF _Toc158652874 \h </w:instrText>
            </w:r>
            <w:r w:rsidR="009421E1">
              <w:rPr>
                <w:noProof/>
                <w:webHidden/>
              </w:rPr>
            </w:r>
            <w:r w:rsidR="009421E1">
              <w:rPr>
                <w:noProof/>
                <w:webHidden/>
              </w:rPr>
              <w:fldChar w:fldCharType="separate"/>
            </w:r>
            <w:r w:rsidR="00072A08">
              <w:rPr>
                <w:noProof/>
                <w:webHidden/>
              </w:rPr>
              <w:t>12</w:t>
            </w:r>
            <w:r w:rsidR="009421E1">
              <w:rPr>
                <w:noProof/>
                <w:webHidden/>
              </w:rPr>
              <w:fldChar w:fldCharType="end"/>
            </w:r>
          </w:hyperlink>
        </w:p>
        <w:p w14:paraId="02A15966" w14:textId="0F718907" w:rsidR="009421E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652875" w:history="1">
            <w:r w:rsidR="009421E1" w:rsidRPr="006327BA">
              <w:rPr>
                <w:rStyle w:val="Hipervnculo"/>
                <w:noProof/>
              </w:rPr>
              <w:t>9.</w:t>
            </w:r>
            <w:r w:rsidR="009421E1">
              <w:rPr>
                <w:rFonts w:asciiTheme="minorHAnsi" w:hAnsiTheme="minorHAnsi" w:cstheme="minorBidi"/>
                <w:noProof/>
                <w:kern w:val="2"/>
                <w:szCs w:val="24"/>
                <w:lang w:val="es-ES"/>
                <w14:ligatures w14:val="standardContextual"/>
              </w:rPr>
              <w:tab/>
            </w:r>
            <w:r w:rsidR="009421E1" w:rsidRPr="006327BA">
              <w:rPr>
                <w:rStyle w:val="Hipervnculo"/>
                <w:noProof/>
              </w:rPr>
              <w:t>Formación</w:t>
            </w:r>
            <w:r w:rsidR="009421E1">
              <w:rPr>
                <w:noProof/>
                <w:webHidden/>
              </w:rPr>
              <w:tab/>
            </w:r>
            <w:r w:rsidR="009421E1">
              <w:rPr>
                <w:noProof/>
                <w:webHidden/>
              </w:rPr>
              <w:fldChar w:fldCharType="begin"/>
            </w:r>
            <w:r w:rsidR="009421E1">
              <w:rPr>
                <w:noProof/>
                <w:webHidden/>
              </w:rPr>
              <w:instrText xml:space="preserve"> PAGEREF _Toc158652875 \h </w:instrText>
            </w:r>
            <w:r w:rsidR="009421E1">
              <w:rPr>
                <w:noProof/>
                <w:webHidden/>
              </w:rPr>
            </w:r>
            <w:r w:rsidR="009421E1">
              <w:rPr>
                <w:noProof/>
                <w:webHidden/>
              </w:rPr>
              <w:fldChar w:fldCharType="separate"/>
            </w:r>
            <w:r w:rsidR="00072A08">
              <w:rPr>
                <w:noProof/>
                <w:webHidden/>
              </w:rPr>
              <w:t>13</w:t>
            </w:r>
            <w:r w:rsidR="009421E1">
              <w:rPr>
                <w:noProof/>
                <w:webHidden/>
              </w:rPr>
              <w:fldChar w:fldCharType="end"/>
            </w:r>
          </w:hyperlink>
        </w:p>
        <w:p w14:paraId="63A2E627" w14:textId="043C4F49" w:rsidR="009421E1" w:rsidRDefault="009421E1">
          <w:r>
            <w:rPr>
              <w:b/>
              <w:bCs/>
            </w:rPr>
            <w:fldChar w:fldCharType="end"/>
          </w:r>
        </w:p>
      </w:sdtContent>
    </w:sdt>
    <w:p w14:paraId="4D0EACB5" w14:textId="77777777" w:rsidR="00006FF5" w:rsidRPr="00B673C7" w:rsidRDefault="00006FF5">
      <w:pPr>
        <w:rPr>
          <w:bCs/>
          <w:szCs w:val="24"/>
        </w:rPr>
      </w:pPr>
    </w:p>
    <w:p w14:paraId="4D0EACB6" w14:textId="77777777" w:rsidR="00006FF5" w:rsidRPr="00B673C7" w:rsidRDefault="00006FF5">
      <w:pPr>
        <w:rPr>
          <w:bCs/>
          <w:szCs w:val="24"/>
        </w:rPr>
      </w:pPr>
    </w:p>
    <w:p w14:paraId="4D0EACB7" w14:textId="77777777" w:rsidR="00006FF5" w:rsidRPr="00B673C7" w:rsidRDefault="00006FF5" w:rsidP="00B65B92">
      <w:pPr>
        <w:rPr>
          <w:bCs/>
          <w:color w:val="0083B3" w:themeColor="accent5" w:themeShade="BF"/>
          <w:szCs w:val="24"/>
        </w:rPr>
      </w:pPr>
    </w:p>
    <w:p w14:paraId="4D0EACB8" w14:textId="77777777" w:rsidR="00006FF5" w:rsidRPr="00B673C7" w:rsidRDefault="00A377B9">
      <w:pPr>
        <w:rPr>
          <w:bCs/>
          <w:color w:val="0083B3" w:themeColor="accent5" w:themeShade="BF"/>
          <w:szCs w:val="24"/>
        </w:rPr>
      </w:pPr>
      <w:r w:rsidRPr="00B673C7">
        <w:rPr>
          <w:szCs w:val="24"/>
        </w:rPr>
        <w:br w:type="page"/>
      </w:r>
    </w:p>
    <w:p w14:paraId="4D0EACB9" w14:textId="77777777" w:rsidR="00006FF5" w:rsidRPr="00B673C7" w:rsidRDefault="00006FF5">
      <w:pPr>
        <w:rPr>
          <w:bCs/>
          <w:color w:val="0083B3" w:themeColor="accent5" w:themeShade="BF"/>
          <w:szCs w:val="24"/>
        </w:rPr>
      </w:pPr>
    </w:p>
    <w:p w14:paraId="4D0EACBA" w14:textId="77777777" w:rsidR="00006FF5" w:rsidRPr="00B673C7" w:rsidRDefault="00A377B9" w:rsidP="009421E1">
      <w:pPr>
        <w:pStyle w:val="Titulo1SP"/>
      </w:pPr>
      <w:bookmarkStart w:id="0" w:name="_Toc158652867"/>
      <w:r w:rsidRPr="00B673C7">
        <w:t>Objetivo</w:t>
      </w:r>
      <w:bookmarkEnd w:id="0"/>
    </w:p>
    <w:p w14:paraId="4D0EACBB" w14:textId="743F5E94" w:rsidR="007F1713" w:rsidRDefault="00A35F20" w:rsidP="00A35F20">
      <w:pPr>
        <w:rPr>
          <w:szCs w:val="24"/>
        </w:rPr>
      </w:pPr>
      <w:r w:rsidRPr="00B673C7">
        <w:rPr>
          <w:szCs w:val="24"/>
        </w:rPr>
        <w:t xml:space="preserve">El presente procedimiento describe el proceso seguido por </w:t>
      </w:r>
      <w:r w:rsidR="00B673C7">
        <w:rPr>
          <w:szCs w:val="24"/>
        </w:rPr>
        <w:t>Spika Tech</w:t>
      </w:r>
      <w:r w:rsidR="0015673F" w:rsidRPr="00B673C7">
        <w:rPr>
          <w:szCs w:val="24"/>
        </w:rPr>
        <w:t xml:space="preserve">, en adelante </w:t>
      </w:r>
      <w:r w:rsidR="00B673C7">
        <w:rPr>
          <w:szCs w:val="24"/>
        </w:rPr>
        <w:t>Spika</w:t>
      </w:r>
      <w:r w:rsidR="0015673F" w:rsidRPr="00B673C7">
        <w:rPr>
          <w:szCs w:val="24"/>
        </w:rPr>
        <w:t xml:space="preserve">, </w:t>
      </w:r>
      <w:r w:rsidRPr="00B673C7">
        <w:rPr>
          <w:szCs w:val="24"/>
        </w:rPr>
        <w:t xml:space="preserve">para </w:t>
      </w:r>
      <w:r w:rsidR="007F1713" w:rsidRPr="00B673C7">
        <w:rPr>
          <w:szCs w:val="24"/>
        </w:rPr>
        <w:t xml:space="preserve">establecer un proceso de sistema de vigilancia de productos sanitarios ante sospechas de acontecimientos adversos o reacciones adversas. </w:t>
      </w:r>
    </w:p>
    <w:p w14:paraId="4D0EACBC" w14:textId="77777777" w:rsidR="00006FF5" w:rsidRPr="00B673C7" w:rsidRDefault="00A377B9" w:rsidP="009421E1">
      <w:pPr>
        <w:pStyle w:val="Titulo1SP"/>
      </w:pPr>
      <w:bookmarkStart w:id="1" w:name="_Toc158652868"/>
      <w:r w:rsidRPr="00B673C7">
        <w:t>Alcance</w:t>
      </w:r>
      <w:bookmarkEnd w:id="1"/>
    </w:p>
    <w:p w14:paraId="4D0EACBD" w14:textId="77777777" w:rsidR="00A35F20" w:rsidRPr="00B673C7" w:rsidRDefault="00A35F20" w:rsidP="00A35F20">
      <w:pPr>
        <w:rPr>
          <w:szCs w:val="24"/>
        </w:rPr>
      </w:pPr>
      <w:bookmarkStart w:id="2" w:name="_Hlk523991873"/>
      <w:r w:rsidRPr="00B673C7">
        <w:rPr>
          <w:szCs w:val="24"/>
        </w:rPr>
        <w:t xml:space="preserve">El presente procedimiento aplica a </w:t>
      </w:r>
      <w:r w:rsidR="007F1713" w:rsidRPr="00B673C7">
        <w:rPr>
          <w:szCs w:val="24"/>
        </w:rPr>
        <w:t xml:space="preserve">los productos sanitarios distribuidos por </w:t>
      </w:r>
      <w:r w:rsidR="00B673C7">
        <w:rPr>
          <w:szCs w:val="24"/>
        </w:rPr>
        <w:t>SPIKA</w:t>
      </w:r>
      <w:r w:rsidR="007F1713" w:rsidRPr="00B673C7">
        <w:rPr>
          <w:szCs w:val="24"/>
        </w:rPr>
        <w:t>.</w:t>
      </w:r>
    </w:p>
    <w:bookmarkEnd w:id="2"/>
    <w:p w14:paraId="4D0EACBE" w14:textId="77777777" w:rsidR="00006FF5" w:rsidRPr="00B673C7" w:rsidRDefault="00A377B9" w:rsidP="009421E1">
      <w:pPr>
        <w:pStyle w:val="Titulo1SP"/>
      </w:pPr>
      <w:r w:rsidRPr="00B673C7">
        <w:t xml:space="preserve"> </w:t>
      </w:r>
      <w:bookmarkStart w:id="3" w:name="_Toc158652869"/>
      <w:r w:rsidRPr="00B673C7">
        <w:t>Responsabilidades y Departamentos afectados</w:t>
      </w:r>
      <w:bookmarkEnd w:id="3"/>
    </w:p>
    <w:p w14:paraId="4D0EACBF" w14:textId="14CBD1F7" w:rsidR="007F1713" w:rsidRPr="00B673C7" w:rsidRDefault="00A35F20">
      <w:pPr>
        <w:rPr>
          <w:szCs w:val="24"/>
        </w:rPr>
      </w:pPr>
      <w:r w:rsidRPr="00B673C7">
        <w:rPr>
          <w:szCs w:val="24"/>
        </w:rPr>
        <w:t xml:space="preserve">Será responsabilidad del Técnico Responsable la </w:t>
      </w:r>
      <w:r w:rsidR="007F1713" w:rsidRPr="00B673C7">
        <w:rPr>
          <w:szCs w:val="24"/>
        </w:rPr>
        <w:t>supervisión del sistema de vigilancia donde sus funciones</w:t>
      </w:r>
      <w:r w:rsidR="004437E0">
        <w:rPr>
          <w:szCs w:val="24"/>
        </w:rPr>
        <w:t>, junto con la Direccion General de la empresa,</w:t>
      </w:r>
      <w:r w:rsidR="007F1713" w:rsidRPr="00B673C7">
        <w:rPr>
          <w:szCs w:val="24"/>
        </w:rPr>
        <w:t xml:space="preserve"> serán:</w:t>
      </w:r>
    </w:p>
    <w:p w14:paraId="49B3BCEE" w14:textId="114A2A4A" w:rsidR="004437E0" w:rsidRDefault="001B0CE4" w:rsidP="00312DF4">
      <w:pPr>
        <w:pStyle w:val="Listavietas1"/>
      </w:pPr>
      <w:r>
        <w:t>N</w:t>
      </w:r>
      <w:r w:rsidR="004437E0">
        <w:t>otificarán a la Autoridad Nacional Competente los incidentes y Acciones Correctivas de Seguridad en Campo siempre que se cumplan los criterios de notificación</w:t>
      </w:r>
    </w:p>
    <w:p w14:paraId="4F30E12A" w14:textId="389AA10A" w:rsidR="004437E0" w:rsidRDefault="001B0CE4" w:rsidP="00312DF4">
      <w:pPr>
        <w:pStyle w:val="Listavietas1"/>
      </w:pPr>
      <w:r>
        <w:t>I</w:t>
      </w:r>
      <w:r w:rsidR="004437E0">
        <w:t>nvestigar los incidentes y de adoptar las acciones correctivas necesarias</w:t>
      </w:r>
    </w:p>
    <w:p w14:paraId="304945EC" w14:textId="09AB6B15" w:rsidR="004437E0" w:rsidRDefault="001B0CE4" w:rsidP="00312DF4">
      <w:pPr>
        <w:pStyle w:val="Listavietas1"/>
      </w:pPr>
      <w:r>
        <w:t>D</w:t>
      </w:r>
      <w:r w:rsidR="004437E0">
        <w:t xml:space="preserve">eberán mantener informado al Organismo Notificado sobre las cuestiones que puedan afectar a la certificación y que surjan durante la fase posterior a la producción. Esto incluirá cualquier cambio relevante generado por el sistema de vigilancia </w:t>
      </w:r>
    </w:p>
    <w:p w14:paraId="4D0EACC0" w14:textId="49AB3F99" w:rsidR="007F1713" w:rsidRPr="00B673C7" w:rsidRDefault="00496581" w:rsidP="009421E1">
      <w:pPr>
        <w:pStyle w:val="Listavietas1"/>
      </w:pPr>
      <w:r w:rsidRPr="00B673C7">
        <w:t>Coordinación</w:t>
      </w:r>
      <w:r w:rsidR="007F1713" w:rsidRPr="00B673C7">
        <w:t xml:space="preserve"> de acciones junto con el cliente ante la notificación de un incidente relacionado con los productos</w:t>
      </w:r>
    </w:p>
    <w:p w14:paraId="4D0EACC1" w14:textId="77777777" w:rsidR="007F1713" w:rsidRPr="00B673C7" w:rsidRDefault="007F1713" w:rsidP="009421E1">
      <w:pPr>
        <w:pStyle w:val="Listavietas1"/>
      </w:pPr>
      <w:r w:rsidRPr="00B673C7">
        <w:t>Actuación como interlocutor con el cliente y/o las autoridades sanitarias cuando se requiera</w:t>
      </w:r>
    </w:p>
    <w:p w14:paraId="4D0EACC2" w14:textId="77777777" w:rsidR="007F1713" w:rsidRPr="00B673C7" w:rsidRDefault="007F1713" w:rsidP="009421E1">
      <w:pPr>
        <w:pStyle w:val="Listavietas1"/>
      </w:pPr>
      <w:r w:rsidRPr="00B673C7">
        <w:t xml:space="preserve">Colaborar con el cliente o las autoridades sanitarias en la aportación de información relevante sobre los productos distribuidos por </w:t>
      </w:r>
      <w:r w:rsidR="00B673C7">
        <w:t>SPIKA</w:t>
      </w:r>
    </w:p>
    <w:p w14:paraId="4D0EACC3" w14:textId="41BB2BA1" w:rsidR="001B0CE4" w:rsidRDefault="002E1665" w:rsidP="002E1665">
      <w:pPr>
        <w:rPr>
          <w:bCs/>
          <w:szCs w:val="24"/>
        </w:rPr>
      </w:pPr>
      <w:r w:rsidRPr="00B673C7">
        <w:rPr>
          <w:bCs/>
          <w:szCs w:val="24"/>
        </w:rPr>
        <w:t>Los departamentos afectados son los señalados en la siguiente tabla:</w:t>
      </w:r>
    </w:p>
    <w:p w14:paraId="4485A8C3" w14:textId="77777777" w:rsidR="001B0CE4" w:rsidRDefault="001B0CE4">
      <w:pPr>
        <w:spacing w:before="0" w:after="0" w:line="240" w:lineRule="auto"/>
        <w:jc w:val="left"/>
        <w:rPr>
          <w:bCs/>
          <w:szCs w:val="24"/>
        </w:rPr>
      </w:pPr>
      <w:r>
        <w:rPr>
          <w:bCs/>
          <w:szCs w:val="24"/>
        </w:rPr>
        <w:br w:type="page"/>
      </w:r>
    </w:p>
    <w:p w14:paraId="26951E61" w14:textId="77777777" w:rsidR="002E1665" w:rsidRPr="00B673C7" w:rsidRDefault="002E1665" w:rsidP="002E1665">
      <w:pPr>
        <w:rPr>
          <w:bCs/>
          <w:szCs w:val="24"/>
        </w:rPr>
      </w:pPr>
    </w:p>
    <w:tbl>
      <w:tblPr>
        <w:tblStyle w:val="Tablaconcuadrcula1"/>
        <w:tblW w:w="0" w:type="auto"/>
        <w:jc w:val="center"/>
        <w:tblLook w:val="04A0" w:firstRow="1" w:lastRow="0" w:firstColumn="1" w:lastColumn="0" w:noHBand="0" w:noVBand="1"/>
      </w:tblPr>
      <w:tblGrid>
        <w:gridCol w:w="3209"/>
        <w:gridCol w:w="1604"/>
        <w:gridCol w:w="1605"/>
      </w:tblGrid>
      <w:tr w:rsidR="00B673C7" w:rsidRPr="00E169B2" w14:paraId="4D0EACC6" w14:textId="77777777" w:rsidTr="009421E1">
        <w:trPr>
          <w:trHeight w:val="354"/>
          <w:jc w:val="center"/>
        </w:trPr>
        <w:tc>
          <w:tcPr>
            <w:tcW w:w="3209" w:type="dxa"/>
            <w:vMerge w:val="restart"/>
            <w:shd w:val="clear" w:color="auto" w:fill="4D868E"/>
            <w:vAlign w:val="center"/>
          </w:tcPr>
          <w:p w14:paraId="4D0EACC4" w14:textId="77777777" w:rsidR="00B673C7" w:rsidRPr="00E169B2" w:rsidRDefault="00B673C7" w:rsidP="009421E1">
            <w:pPr>
              <w:spacing w:line="240" w:lineRule="auto"/>
              <w:jc w:val="center"/>
            </w:pPr>
            <w:r w:rsidRPr="00E169B2">
              <w:t>Departamento</w:t>
            </w:r>
          </w:p>
        </w:tc>
        <w:tc>
          <w:tcPr>
            <w:tcW w:w="3209" w:type="dxa"/>
            <w:gridSpan w:val="2"/>
            <w:shd w:val="clear" w:color="auto" w:fill="4D868E"/>
          </w:tcPr>
          <w:p w14:paraId="4D0EACC5" w14:textId="77777777" w:rsidR="00B673C7" w:rsidRPr="00E169B2" w:rsidRDefault="00B673C7" w:rsidP="00312DF4">
            <w:pPr>
              <w:jc w:val="center"/>
            </w:pPr>
            <w:r w:rsidRPr="00E169B2">
              <w:t>Aplica</w:t>
            </w:r>
          </w:p>
        </w:tc>
      </w:tr>
      <w:tr w:rsidR="00B673C7" w:rsidRPr="00E169B2" w14:paraId="4D0EACCA" w14:textId="77777777" w:rsidTr="00312DF4">
        <w:trPr>
          <w:trHeight w:val="92"/>
          <w:jc w:val="center"/>
        </w:trPr>
        <w:tc>
          <w:tcPr>
            <w:tcW w:w="3209" w:type="dxa"/>
            <w:vMerge/>
          </w:tcPr>
          <w:p w14:paraId="4D0EACC7" w14:textId="77777777" w:rsidR="00B673C7" w:rsidRPr="00E169B2" w:rsidRDefault="00B673C7" w:rsidP="00312DF4"/>
        </w:tc>
        <w:tc>
          <w:tcPr>
            <w:tcW w:w="1604" w:type="dxa"/>
            <w:shd w:val="clear" w:color="auto" w:fill="9D9D9D"/>
          </w:tcPr>
          <w:p w14:paraId="4D0EACC8" w14:textId="77777777" w:rsidR="00B673C7" w:rsidRPr="00E169B2" w:rsidRDefault="00B673C7" w:rsidP="00312DF4">
            <w:pPr>
              <w:spacing w:line="240" w:lineRule="auto"/>
              <w:jc w:val="center"/>
            </w:pPr>
            <w:r w:rsidRPr="00E169B2">
              <w:t>Si</w:t>
            </w:r>
          </w:p>
        </w:tc>
        <w:tc>
          <w:tcPr>
            <w:tcW w:w="1605" w:type="dxa"/>
            <w:shd w:val="clear" w:color="auto" w:fill="9D9D9D"/>
          </w:tcPr>
          <w:p w14:paraId="4D0EACC9" w14:textId="77777777" w:rsidR="00B673C7" w:rsidRPr="00E169B2" w:rsidRDefault="00B673C7" w:rsidP="00312DF4">
            <w:pPr>
              <w:spacing w:line="240" w:lineRule="auto"/>
              <w:jc w:val="center"/>
            </w:pPr>
            <w:r w:rsidRPr="00E169B2">
              <w:t>No</w:t>
            </w:r>
          </w:p>
        </w:tc>
      </w:tr>
      <w:tr w:rsidR="00B673C7" w:rsidRPr="00E169B2" w14:paraId="4D0EACCE" w14:textId="77777777" w:rsidTr="00312DF4">
        <w:trPr>
          <w:jc w:val="center"/>
        </w:trPr>
        <w:tc>
          <w:tcPr>
            <w:tcW w:w="3209" w:type="dxa"/>
            <w:vAlign w:val="center"/>
          </w:tcPr>
          <w:p w14:paraId="4D0EACCB" w14:textId="77777777" w:rsidR="00B673C7" w:rsidRPr="00E169B2" w:rsidRDefault="00B673C7" w:rsidP="00312DF4">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0"/>
                <w14:checkedState w14:val="2612" w14:font="MS Gothic"/>
                <w14:uncheckedState w14:val="2610" w14:font="MS Gothic"/>
              </w14:checkbox>
            </w:sdtPr>
            <w:sdtContent>
              <w:p w14:paraId="4D0EACCC"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c>
          <w:tcPr>
            <w:tcW w:w="1605" w:type="dxa"/>
            <w:vAlign w:val="center"/>
          </w:tcPr>
          <w:sdt>
            <w:sdtPr>
              <w:id w:val="-324130376"/>
              <w14:checkbox>
                <w14:checked w14:val="1"/>
                <w14:checkedState w14:val="2612" w14:font="MS Gothic"/>
                <w14:uncheckedState w14:val="2610" w14:font="MS Gothic"/>
              </w14:checkbox>
            </w:sdtPr>
            <w:sdtContent>
              <w:p w14:paraId="4D0EACCD"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r>
      <w:tr w:rsidR="00B673C7" w:rsidRPr="00E169B2" w14:paraId="4D0EACD2" w14:textId="77777777" w:rsidTr="00312DF4">
        <w:trPr>
          <w:jc w:val="center"/>
        </w:trPr>
        <w:tc>
          <w:tcPr>
            <w:tcW w:w="3209" w:type="dxa"/>
            <w:vAlign w:val="center"/>
          </w:tcPr>
          <w:p w14:paraId="4D0EACCF" w14:textId="77777777" w:rsidR="00B673C7" w:rsidRPr="00E169B2" w:rsidRDefault="00B673C7" w:rsidP="00312DF4">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Content>
              <w:p w14:paraId="4D0EACD0"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14:paraId="4D0EACD1"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r>
      <w:tr w:rsidR="00B673C7" w:rsidRPr="00E169B2" w14:paraId="4D0EACD6" w14:textId="77777777" w:rsidTr="00312DF4">
        <w:trPr>
          <w:jc w:val="center"/>
        </w:trPr>
        <w:tc>
          <w:tcPr>
            <w:tcW w:w="3209" w:type="dxa"/>
            <w:vAlign w:val="center"/>
          </w:tcPr>
          <w:p w14:paraId="4D0EACD3" w14:textId="77777777" w:rsidR="00B673C7" w:rsidRPr="00E169B2" w:rsidRDefault="00B673C7" w:rsidP="00312DF4">
            <w:pPr>
              <w:jc w:val="center"/>
            </w:pPr>
            <w:r>
              <w:t>IT &amp; Robótica</w:t>
            </w:r>
          </w:p>
        </w:tc>
        <w:tc>
          <w:tcPr>
            <w:tcW w:w="1604" w:type="dxa"/>
            <w:vAlign w:val="center"/>
          </w:tcPr>
          <w:sdt>
            <w:sdtPr>
              <w:id w:val="-1359894160"/>
              <w14:checkbox>
                <w14:checked w14:val="0"/>
                <w14:checkedState w14:val="2612" w14:font="MS Gothic"/>
                <w14:uncheckedState w14:val="2610" w14:font="MS Gothic"/>
              </w14:checkbox>
            </w:sdtPr>
            <w:sdtContent>
              <w:p w14:paraId="4D0EACD4"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937669483"/>
              <w14:checkbox>
                <w14:checked w14:val="1"/>
                <w14:checkedState w14:val="2612" w14:font="MS Gothic"/>
                <w14:uncheckedState w14:val="2610" w14:font="MS Gothic"/>
              </w14:checkbox>
            </w:sdtPr>
            <w:sdtContent>
              <w:p w14:paraId="4D0EACD5"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r>
      <w:tr w:rsidR="00B673C7" w:rsidRPr="00E169B2" w14:paraId="4D0EACDA" w14:textId="77777777" w:rsidTr="00312DF4">
        <w:trPr>
          <w:jc w:val="center"/>
        </w:trPr>
        <w:tc>
          <w:tcPr>
            <w:tcW w:w="3209" w:type="dxa"/>
            <w:vAlign w:val="center"/>
          </w:tcPr>
          <w:p w14:paraId="4D0EACD7" w14:textId="77777777" w:rsidR="00B673C7" w:rsidRPr="00E169B2" w:rsidRDefault="00B673C7" w:rsidP="00312DF4">
            <w:pPr>
              <w:jc w:val="center"/>
            </w:pPr>
            <w:r>
              <w:t>Investigacion &amp; Desarrollo</w:t>
            </w:r>
          </w:p>
        </w:tc>
        <w:tc>
          <w:tcPr>
            <w:tcW w:w="1604" w:type="dxa"/>
            <w:vAlign w:val="center"/>
          </w:tcPr>
          <w:sdt>
            <w:sdtPr>
              <w:id w:val="347525103"/>
              <w14:checkbox>
                <w14:checked w14:val="0"/>
                <w14:checkedState w14:val="2612" w14:font="MS Gothic"/>
                <w14:uncheckedState w14:val="2610" w14:font="MS Gothic"/>
              </w14:checkbox>
            </w:sdtPr>
            <w:sdtContent>
              <w:p w14:paraId="4D0EACD8"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1"/>
                <w14:checkedState w14:val="2612" w14:font="MS Gothic"/>
                <w14:uncheckedState w14:val="2610" w14:font="MS Gothic"/>
              </w14:checkbox>
            </w:sdtPr>
            <w:sdtContent>
              <w:p w14:paraId="4D0EACD9"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r>
      <w:tr w:rsidR="00B673C7" w:rsidRPr="00E169B2" w14:paraId="4D0EACDE" w14:textId="77777777" w:rsidTr="00312DF4">
        <w:trPr>
          <w:jc w:val="center"/>
        </w:trPr>
        <w:tc>
          <w:tcPr>
            <w:tcW w:w="3209" w:type="dxa"/>
            <w:vAlign w:val="center"/>
          </w:tcPr>
          <w:p w14:paraId="4D0EACDB" w14:textId="77777777" w:rsidR="00B673C7" w:rsidRDefault="00B673C7" w:rsidP="00312DF4">
            <w:pPr>
              <w:jc w:val="center"/>
            </w:pPr>
            <w:r>
              <w:t xml:space="preserve">Ventas </w:t>
            </w:r>
          </w:p>
        </w:tc>
        <w:tc>
          <w:tcPr>
            <w:tcW w:w="1604" w:type="dxa"/>
            <w:vAlign w:val="center"/>
          </w:tcPr>
          <w:sdt>
            <w:sdtPr>
              <w:id w:val="-1828280438"/>
              <w14:checkbox>
                <w14:checked w14:val="0"/>
                <w14:checkedState w14:val="2612" w14:font="MS Gothic"/>
                <w14:uncheckedState w14:val="2610" w14:font="MS Gothic"/>
              </w14:checkbox>
            </w:sdtPr>
            <w:sdtContent>
              <w:p w14:paraId="4D0EACDC"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1"/>
                <w14:checkedState w14:val="2612" w14:font="MS Gothic"/>
                <w14:uncheckedState w14:val="2610" w14:font="MS Gothic"/>
              </w14:checkbox>
            </w:sdtPr>
            <w:sdtContent>
              <w:p w14:paraId="4D0EACDD" w14:textId="77777777" w:rsidR="00B673C7" w:rsidRPr="00E169B2" w:rsidRDefault="00B673C7" w:rsidP="00312DF4">
                <w:pPr>
                  <w:widowControl w:val="0"/>
                  <w:jc w:val="center"/>
                  <w:rPr>
                    <w:lang w:val="es-ES" w:eastAsia="en-US"/>
                  </w:rPr>
                </w:pPr>
                <w:r>
                  <w:rPr>
                    <w:rFonts w:ascii="MS Gothic" w:eastAsia="MS Gothic" w:hAnsi="MS Gothic" w:hint="eastAsia"/>
                  </w:rPr>
                  <w:t>☒</w:t>
                </w:r>
              </w:p>
            </w:sdtContent>
          </w:sdt>
        </w:tc>
      </w:tr>
    </w:tbl>
    <w:p w14:paraId="4D0EACE0" w14:textId="77777777" w:rsidR="00006FF5" w:rsidRPr="00B673C7" w:rsidRDefault="00A377B9" w:rsidP="009421E1">
      <w:pPr>
        <w:pStyle w:val="Titulo1SP"/>
      </w:pPr>
      <w:bookmarkStart w:id="4" w:name="_Toc158652870"/>
      <w:r w:rsidRPr="00B673C7">
        <w:t>Definiciones y Acrónimos</w:t>
      </w:r>
      <w:bookmarkEnd w:id="4"/>
    </w:p>
    <w:p w14:paraId="4D0EACE1" w14:textId="77777777" w:rsidR="00006FF5" w:rsidRPr="00B673C7" w:rsidRDefault="007F1713" w:rsidP="009421E1">
      <w:pPr>
        <w:pStyle w:val="Listavietas1"/>
      </w:pPr>
      <w:r w:rsidRPr="00B673C7">
        <w:rPr>
          <w:u w:val="single"/>
        </w:rPr>
        <w:t>Deficiencia de un producto</w:t>
      </w:r>
      <w:r w:rsidR="002E1665" w:rsidRPr="00B673C7">
        <w:t xml:space="preserve">: </w:t>
      </w:r>
      <w:r w:rsidRPr="00B673C7">
        <w:t>Toda inadecuación de la identidad, la calidad, la durabilidad, la fiabilidad, la seguridad o la eficacia de un producto, con inclusión de su funcionamiento defectuoso, errores de utilización o la inadecuación de la información facilitada por el fabricante.</w:t>
      </w:r>
    </w:p>
    <w:p w14:paraId="4D0EACE2" w14:textId="4F75B275" w:rsidR="007F1713" w:rsidRDefault="007F1713" w:rsidP="009421E1">
      <w:pPr>
        <w:pStyle w:val="Listavietas1"/>
      </w:pPr>
      <w:r w:rsidRPr="00B673C7">
        <w:rPr>
          <w:u w:val="single"/>
        </w:rPr>
        <w:t>Retirada:</w:t>
      </w:r>
      <w:r w:rsidRPr="00B673C7">
        <w:t xml:space="preserve"> toda medida destinada a impedir que se siga comercializando un producto que se encuentra en la cadena de suministro.</w:t>
      </w:r>
    </w:p>
    <w:p w14:paraId="714C0DD7" w14:textId="4EA268B3" w:rsidR="004437E0" w:rsidRDefault="004437E0" w:rsidP="00312DF4">
      <w:pPr>
        <w:pStyle w:val="Listavietas1"/>
      </w:pPr>
      <w:r w:rsidRPr="004437E0">
        <w:rPr>
          <w:u w:val="single"/>
        </w:rPr>
        <w:t>Accion Correctiva de Seguridad en Campo (FSCA):</w:t>
      </w:r>
      <w:r>
        <w:t xml:space="preserve"> Una Acción Correctiva de Seguridad en Campo es una acción emprendida por un Fabricante para reducir el riesgo de muerte o de deterioro grave del estado de salud asociado con el uso de un producto sanitario que ya ha sido comercializado. Tales acciones se notificarán mediante una Nota de Seguridad en Campo.</w:t>
      </w:r>
    </w:p>
    <w:p w14:paraId="4797795D" w14:textId="2CDD925A" w:rsidR="004437E0" w:rsidRPr="00B673C7" w:rsidRDefault="004437E0" w:rsidP="00312DF4">
      <w:pPr>
        <w:pStyle w:val="Listavietas1"/>
      </w:pPr>
      <w:r w:rsidRPr="004437E0">
        <w:rPr>
          <w:u w:val="single"/>
        </w:rPr>
        <w:t>Nota de seguridad en Campo (FSN):</w:t>
      </w:r>
      <w:r>
        <w:t xml:space="preserve"> Una comunicación a los clientes y/o usuarios remitida por el Fabricante o por su representante en relación a una Acción Correctiva de Seguridad en Campo.</w:t>
      </w:r>
    </w:p>
    <w:p w14:paraId="4D0EACE3" w14:textId="77777777" w:rsidR="007F1713" w:rsidRPr="00B673C7" w:rsidRDefault="007F1713" w:rsidP="009421E1">
      <w:pPr>
        <w:pStyle w:val="Listavietas1"/>
      </w:pPr>
      <w:r w:rsidRPr="00B673C7">
        <w:rPr>
          <w:u w:val="single"/>
        </w:rPr>
        <w:t>Acontecimiento adverso (AA):</w:t>
      </w:r>
      <w:r w:rsidRPr="00B673C7">
        <w:t xml:space="preserve"> Evento que es perjudicial para la salud de un sujeto que recibe tratamiento farmacológico sin indicar una relación causal con el tratamiento. Cualquier funcionamiento defectuoso, fallo o deterioro de las características o del funcionamiento de un producto, así como cualquier deficiencia en el etiquetado o en </w:t>
      </w:r>
      <w:r w:rsidRPr="00B673C7">
        <w:lastRenderedPageBreak/>
        <w:t>las instrucciones de utilización que pueda o haya podido dar lugar a la muerte o al deterioro grave del estado de salud de un paciente o de un usuario.</w:t>
      </w:r>
    </w:p>
    <w:p w14:paraId="4D0EACE4" w14:textId="77777777" w:rsidR="007F1713" w:rsidRPr="00B673C7" w:rsidRDefault="007F1713" w:rsidP="009421E1">
      <w:pPr>
        <w:pStyle w:val="Listavietas1"/>
      </w:pPr>
      <w:r w:rsidRPr="00B673C7">
        <w:rPr>
          <w:u w:val="single"/>
        </w:rPr>
        <w:t>Reacción Adversa (RAM):</w:t>
      </w:r>
      <w:r w:rsidRPr="00B673C7">
        <w:t xml:space="preserve"> Cualquier reacción dañina e inesperada a los medicamentos administrados (independientemente de la dosis administrada).</w:t>
      </w:r>
    </w:p>
    <w:p w14:paraId="4D0EACE5" w14:textId="77777777" w:rsidR="007F1713" w:rsidRPr="00B673C7" w:rsidRDefault="007F1713" w:rsidP="009421E1">
      <w:pPr>
        <w:pStyle w:val="Listavietas1"/>
      </w:pPr>
      <w:r w:rsidRPr="00B673C7">
        <w:rPr>
          <w:u w:val="single"/>
        </w:rPr>
        <w:t>Daño</w:t>
      </w:r>
      <w:r w:rsidRPr="00B673C7">
        <w:t xml:space="preserve">: lesión física o daño a la salud de las personas o bien daño a la propiedad o al medio ambiente. </w:t>
      </w:r>
    </w:p>
    <w:p w14:paraId="4D0EACE6" w14:textId="77777777" w:rsidR="007F1713" w:rsidRPr="00B673C7" w:rsidRDefault="007F1713" w:rsidP="009421E1">
      <w:pPr>
        <w:pStyle w:val="Listavietas1"/>
      </w:pPr>
      <w:r w:rsidRPr="00B673C7">
        <w:rPr>
          <w:u w:val="single"/>
        </w:rPr>
        <w:t>Error de uso</w:t>
      </w:r>
      <w:r w:rsidRPr="00B673C7">
        <w:t>: Acto u omisión de un acto que haya tenido un resultado distinto del previsto por el fabricante o del esperado por el operador del producto sanitario.</w:t>
      </w:r>
    </w:p>
    <w:p w14:paraId="4D0EACE7" w14:textId="77777777" w:rsidR="007F1713" w:rsidRPr="00B673C7" w:rsidRDefault="007F1713" w:rsidP="009421E1">
      <w:pPr>
        <w:pStyle w:val="Listavietas1"/>
      </w:pPr>
      <w:r w:rsidRPr="00B673C7">
        <w:rPr>
          <w:u w:val="single"/>
        </w:rPr>
        <w:t>Uso inadecuado</w:t>
      </w:r>
      <w:r w:rsidRPr="00B673C7">
        <w:t>: Acción u omisión por parte del operador o usuario de un producto sanitario como resultado de una conducta fuera de lo previsto por el Fabricante en su control de riesgos.</w:t>
      </w:r>
    </w:p>
    <w:p w14:paraId="4D0EACE8" w14:textId="77777777" w:rsidR="007F1713" w:rsidRPr="00B673C7" w:rsidRDefault="007F1713" w:rsidP="009421E1">
      <w:pPr>
        <w:pStyle w:val="Listavietas1"/>
      </w:pPr>
      <w:r w:rsidRPr="00B673C7">
        <w:rPr>
          <w:u w:val="single"/>
        </w:rPr>
        <w:t>Mal uso razonablemente previsible</w:t>
      </w:r>
      <w:r w:rsidRPr="00B673C7">
        <w:t>: Utilización de un producto o sistema de forma no prevista por el fabricante, pero que puede resultar del comportamiento humano fácilmente predecible.</w:t>
      </w:r>
    </w:p>
    <w:p w14:paraId="4D0EACEA" w14:textId="77777777" w:rsidR="007F1713" w:rsidRPr="00B673C7" w:rsidRDefault="007F1713" w:rsidP="007409B6">
      <w:pPr>
        <w:pStyle w:val="Prrafodelista"/>
        <w:rPr>
          <w:szCs w:val="24"/>
        </w:rPr>
      </w:pPr>
    </w:p>
    <w:p w14:paraId="4D0EACEB" w14:textId="77777777" w:rsidR="00006FF5" w:rsidRPr="00B673C7" w:rsidRDefault="00496581" w:rsidP="009421E1">
      <w:pPr>
        <w:pStyle w:val="Titulo1SP"/>
      </w:pPr>
      <w:bookmarkStart w:id="5" w:name="_Toc158652871"/>
      <w:r w:rsidRPr="00B673C7">
        <w:t>Procedimiento</w:t>
      </w:r>
      <w:bookmarkEnd w:id="5"/>
    </w:p>
    <w:p w14:paraId="4D0EACEC" w14:textId="77777777" w:rsidR="009268B1" w:rsidRPr="00B673C7" w:rsidRDefault="002E1665" w:rsidP="002E1665">
      <w:pPr>
        <w:rPr>
          <w:szCs w:val="24"/>
        </w:rPr>
      </w:pPr>
      <w:r w:rsidRPr="00B673C7">
        <w:rPr>
          <w:szCs w:val="24"/>
        </w:rPr>
        <w:t xml:space="preserve">Para cada producto o familia de Productos Sanitarios diseñados y fabricados por </w:t>
      </w:r>
      <w:r w:rsidR="00B673C7">
        <w:rPr>
          <w:szCs w:val="24"/>
          <w:u w:color="FFFF00"/>
        </w:rPr>
        <w:t>SPIKA</w:t>
      </w:r>
      <w:r w:rsidRPr="00B673C7">
        <w:rPr>
          <w:szCs w:val="24"/>
        </w:rPr>
        <w:t xml:space="preserve"> </w:t>
      </w:r>
      <w:r w:rsidR="00496581" w:rsidRPr="00B673C7">
        <w:rPr>
          <w:szCs w:val="24"/>
        </w:rPr>
        <w:t>se deberá estar disponible en los casos necesarios</w:t>
      </w:r>
      <w:r w:rsidR="009268B1" w:rsidRPr="00B673C7">
        <w:rPr>
          <w:szCs w:val="24"/>
        </w:rPr>
        <w:t xml:space="preserve"> ante un posible acontecimiento o reacción adversa. En estos casos el Responsable del Sistema de Vigilancia, en colaboración con el resto de departamentos según corresponda, deberá:</w:t>
      </w:r>
    </w:p>
    <w:p w14:paraId="4D0EACED" w14:textId="77777777" w:rsidR="009268B1" w:rsidRPr="00B673C7" w:rsidRDefault="009268B1" w:rsidP="009421E1">
      <w:pPr>
        <w:pStyle w:val="Listavietas1"/>
      </w:pPr>
      <w:r w:rsidRPr="00B673C7">
        <w:t>Recopilar información y facilitar la información que le sea requerida en relación a la fabricación de los lotes afectados</w:t>
      </w:r>
    </w:p>
    <w:p w14:paraId="4D0EACEE" w14:textId="77777777" w:rsidR="009268B1" w:rsidRPr="00B673C7" w:rsidRDefault="009268B1" w:rsidP="009421E1">
      <w:pPr>
        <w:pStyle w:val="Listavietas1"/>
      </w:pPr>
      <w:r w:rsidRPr="00B673C7">
        <w:t>Colaborará en la investigación asociada al incidente</w:t>
      </w:r>
    </w:p>
    <w:p w14:paraId="4D0EACEF" w14:textId="0E1C2F88" w:rsidR="009268B1" w:rsidRDefault="009268B1" w:rsidP="009421E1">
      <w:pPr>
        <w:pStyle w:val="Listavietas1"/>
      </w:pPr>
      <w:r w:rsidRPr="00B673C7">
        <w:t xml:space="preserve">En caso de que así se determine tras la investigación, gestionará la reconciliación de productos que se encuentren almacenado y contactará con aquellos clientes que dispongan el producto para su correspondiente gestión en cada caso. </w:t>
      </w:r>
    </w:p>
    <w:p w14:paraId="6A583B96" w14:textId="3A7398C9" w:rsidR="001B0CE4" w:rsidRDefault="001B0CE4">
      <w:pPr>
        <w:spacing w:before="0" w:after="0" w:line="240" w:lineRule="auto"/>
        <w:jc w:val="left"/>
      </w:pPr>
      <w:r>
        <w:br w:type="page"/>
      </w:r>
    </w:p>
    <w:p w14:paraId="7FB920F8" w14:textId="77777777" w:rsidR="004437E0" w:rsidRDefault="004437E0" w:rsidP="004437E0">
      <w:pPr>
        <w:pStyle w:val="Listavietas1"/>
        <w:numPr>
          <w:ilvl w:val="0"/>
          <w:numId w:val="0"/>
        </w:numPr>
        <w:ind w:left="709" w:hanging="567"/>
      </w:pPr>
    </w:p>
    <w:p w14:paraId="0AA004BE" w14:textId="3000C84D" w:rsidR="004437E0" w:rsidRDefault="004437E0" w:rsidP="004437E0">
      <w:pPr>
        <w:pStyle w:val="Titulo2SP"/>
      </w:pPr>
      <w:r>
        <w:t>Generalidades</w:t>
      </w:r>
    </w:p>
    <w:p w14:paraId="696B6E32" w14:textId="25CB776E" w:rsidR="004437E0" w:rsidRDefault="004437E0" w:rsidP="004437E0">
      <w:r>
        <w:t>El Sistema de Vigilancia de Productos Sanitarios pretende facilitar la aplicación directa, temprana y armonizada de las acciones correctivas de seguridad en campo en todos los Estados miembros en los que se utilice un producto específico en lugar de que se adopten las medidas país por país.</w:t>
      </w:r>
    </w:p>
    <w:p w14:paraId="291109B7" w14:textId="69306DC3" w:rsidR="004437E0" w:rsidRDefault="004437E0" w:rsidP="004437E0">
      <w:r>
        <w:t>Las acciones correctivas incluyen entre otras: la retirada de productos, la emisión de una Nota de Seguridad en Campo; la vigilancia adicional/modificación de los productos en uso; la modificación del futuro diseño de un producto, de sus componentes o del proceso de fabricación; la modificación del etiquetado o de las instrucciones de uso.</w:t>
      </w:r>
    </w:p>
    <w:p w14:paraId="01EFB367" w14:textId="7DC9E7EC" w:rsidR="004437E0" w:rsidRDefault="004437E0" w:rsidP="004437E0"/>
    <w:p w14:paraId="45D3457D" w14:textId="3E5AD61E" w:rsidR="004437E0" w:rsidRDefault="004437E0" w:rsidP="004437E0">
      <w:pPr>
        <w:pStyle w:val="Titulo2SP"/>
        <w:ind w:left="432"/>
      </w:pPr>
      <w:r>
        <w:t>Papel del fabricante</w:t>
      </w:r>
      <w:r w:rsidR="00AB4D67">
        <w:t xml:space="preserve"> y sistema de notificación de incidentes</w:t>
      </w:r>
    </w:p>
    <w:p w14:paraId="0E441808" w14:textId="21D3F3A5" w:rsidR="004437E0" w:rsidRDefault="004437E0" w:rsidP="004437E0">
      <w:r>
        <w:t xml:space="preserve">El Fabricante o su Representante Autorizado deberá remitir un informe inicial de incidente a la Autoridad Nacional Competente para su registro y evaluación. Cada informe inicial dará lugar a un informe final, a menos que el informe inicial y final se fusionen en uno solo. No obstante, no todos los informes de incidente darán lugar a medidas correctivas. Como principio general, en caso de duda sobre la notificación de un incidente, deberá haber una predisposición a notificar en lugar de a no hacerlo. Se hará referencia a estas consideraciones en el informe y, en caso de optar por no notificar, las mismas quedarán reflejadas en la documentación del Fabricante. </w:t>
      </w:r>
    </w:p>
    <w:p w14:paraId="5B36D203" w14:textId="6AE48D7B" w:rsidR="001B0CE4" w:rsidRDefault="001B0CE4" w:rsidP="004437E0">
      <w:r>
        <w:t xml:space="preserve">En el caso de España, se notificará a la AEMPS empleando el formulario MFIR incluido en el Anexo 1 del PNT014 Seguimientos postcomercialización o en funcion de la gravedad segun los Anexos incluidos en la Guia MEDDEV </w:t>
      </w:r>
      <w:r w:rsidRPr="004437E0">
        <w:rPr>
          <w:rFonts w:eastAsia="Times New Roman"/>
          <w:szCs w:val="24"/>
        </w:rPr>
        <w:t>2.12</w:t>
      </w:r>
      <w:r>
        <w:rPr>
          <w:rFonts w:eastAsia="Times New Roman"/>
          <w:szCs w:val="24"/>
        </w:rPr>
        <w:t xml:space="preserve"> en su version en vigor y/o en el portal de la AEMPS en la siguiente direccion: </w:t>
      </w:r>
      <w:hyperlink r:id="rId10" w:history="1">
        <w:r w:rsidRPr="00F65A86">
          <w:rPr>
            <w:rStyle w:val="Hipervnculo"/>
            <w:rFonts w:eastAsia="Times New Roman"/>
            <w:szCs w:val="24"/>
          </w:rPr>
          <w:t>https://www.aemps.gob.es/productos-sanitarios/vigilancia_productossanitarios/vigilancia-empresas/</w:t>
        </w:r>
      </w:hyperlink>
      <w:r>
        <w:rPr>
          <w:rFonts w:eastAsia="Times New Roman"/>
          <w:szCs w:val="24"/>
        </w:rPr>
        <w:t xml:space="preserve"> </w:t>
      </w:r>
    </w:p>
    <w:p w14:paraId="45705CFA" w14:textId="5629E41B" w:rsidR="004437E0" w:rsidRDefault="004437E0" w:rsidP="004437E0">
      <w:r>
        <w:t>No se notificarán los incidentes que tengan lugar fuera del EEE y Suiza y que no impliquen una Acción Correctiva de Seguridad en Campo en estas zonas geográficas. Los incidentes que se produzcan fuera del EEE y Suiza y que dieran lugar a una Acción Correctiva de Seguridad en Campo de aplicación en dichas zonas geográficas deberán notificarse como Acción Correctiva de Seguridad en Campo.</w:t>
      </w:r>
    </w:p>
    <w:p w14:paraId="2020C0EC" w14:textId="4EDB4324" w:rsidR="004437E0" w:rsidRDefault="004437E0" w:rsidP="004437E0">
      <w:pPr>
        <w:pStyle w:val="Ttulo3SP"/>
      </w:pPr>
      <w:r>
        <w:lastRenderedPageBreak/>
        <w:t>Criterios para notificar incidentes</w:t>
      </w:r>
    </w:p>
    <w:p w14:paraId="4CAB982A" w14:textId="01ED735D" w:rsidR="00AB4D67" w:rsidRDefault="00AB4D67" w:rsidP="00AB4D67">
      <w:r>
        <w:t>Los acontecimientos que cumplan los criterios A, B y C que se describen a continuacion se consideran incidentes que deben notificarse:</w:t>
      </w:r>
    </w:p>
    <w:p w14:paraId="0D6F755B" w14:textId="14975E1E" w:rsidR="00AB4D67" w:rsidRDefault="00AB4D67" w:rsidP="00AB4D67">
      <w:pPr>
        <w:pStyle w:val="Prrafodelista"/>
        <w:numPr>
          <w:ilvl w:val="0"/>
          <w:numId w:val="32"/>
        </w:numPr>
      </w:pPr>
      <w:r>
        <w:t xml:space="preserve">El </w:t>
      </w:r>
      <w:r w:rsidR="00312DF4">
        <w:t>Acontecimiento se h</w:t>
      </w:r>
      <w:r w:rsidR="001B0CE4">
        <w:t>a producido, es decir, donde ha</w:t>
      </w:r>
      <w:r w:rsidR="00312DF4">
        <w:t>n ocurrido:</w:t>
      </w:r>
    </w:p>
    <w:p w14:paraId="1DE6E30F" w14:textId="5A71BE90" w:rsidR="00312DF4" w:rsidRDefault="00312DF4" w:rsidP="00312DF4">
      <w:pPr>
        <w:pStyle w:val="Prrafodelista"/>
        <w:numPr>
          <w:ilvl w:val="0"/>
          <w:numId w:val="33"/>
        </w:numPr>
      </w:pPr>
      <w:r>
        <w:t>Un mal funcionamiento o deterioro en las caracterísitcas o deterioro del producto</w:t>
      </w:r>
    </w:p>
    <w:p w14:paraId="33842DA0" w14:textId="21C6C4EF" w:rsidR="00312DF4" w:rsidRDefault="00312DF4" w:rsidP="00312DF4">
      <w:pPr>
        <w:pStyle w:val="Prrafodelista"/>
        <w:numPr>
          <w:ilvl w:val="0"/>
          <w:numId w:val="33"/>
        </w:numPr>
      </w:pPr>
      <w:r>
        <w:t>Resultados falsos positivos o falsos negativos</w:t>
      </w:r>
    </w:p>
    <w:p w14:paraId="454D941C" w14:textId="11E64DD9" w:rsidR="00312DF4" w:rsidRDefault="00312DF4" w:rsidP="00312DF4">
      <w:pPr>
        <w:pStyle w:val="Prrafodelista"/>
        <w:numPr>
          <w:ilvl w:val="0"/>
          <w:numId w:val="33"/>
        </w:numPr>
      </w:pPr>
      <w:r>
        <w:t>Reacciones adversas o efectos secundarios imprevistos</w:t>
      </w:r>
    </w:p>
    <w:p w14:paraId="4B452B03" w14:textId="5773A386" w:rsidR="00312DF4" w:rsidRDefault="00312DF4" w:rsidP="00312DF4">
      <w:pPr>
        <w:pStyle w:val="Prrafodelista"/>
        <w:numPr>
          <w:ilvl w:val="0"/>
          <w:numId w:val="33"/>
        </w:numPr>
      </w:pPr>
      <w:r>
        <w:t>Interaccion con otros productos/sustancias</w:t>
      </w:r>
    </w:p>
    <w:p w14:paraId="0A553D80" w14:textId="21E45F92" w:rsidR="00312DF4" w:rsidRDefault="00312DF4" w:rsidP="00312DF4">
      <w:pPr>
        <w:pStyle w:val="Prrafodelista"/>
        <w:numPr>
          <w:ilvl w:val="0"/>
          <w:numId w:val="33"/>
        </w:numPr>
      </w:pPr>
      <w:r>
        <w:t>Degradación/destruccion del producto (ej: que se incendie)</w:t>
      </w:r>
    </w:p>
    <w:p w14:paraId="51332AFF" w14:textId="6D972EA6" w:rsidR="00312DF4" w:rsidRDefault="00312DF4" w:rsidP="00312DF4">
      <w:pPr>
        <w:pStyle w:val="Prrafodelista"/>
        <w:numPr>
          <w:ilvl w:val="0"/>
          <w:numId w:val="33"/>
        </w:numPr>
      </w:pPr>
      <w:r>
        <w:t>Terapia inadecuada</w:t>
      </w:r>
    </w:p>
    <w:p w14:paraId="5BE57756" w14:textId="05F20121" w:rsidR="00312DF4" w:rsidRDefault="00312DF4" w:rsidP="00312DF4">
      <w:pPr>
        <w:pStyle w:val="Prrafodelista"/>
        <w:numPr>
          <w:ilvl w:val="0"/>
          <w:numId w:val="33"/>
        </w:numPr>
      </w:pPr>
      <w:r>
        <w:t>Imprecisión en el etiquetado, intrucciones o mantenimiento publicitario (ej: omisiones</w:t>
      </w:r>
    </w:p>
    <w:p w14:paraId="3022052A" w14:textId="21F5F6CF" w:rsidR="00312DF4" w:rsidRDefault="00312DF4" w:rsidP="00312DF4">
      <w:pPr>
        <w:pStyle w:val="Prrafodelista"/>
        <w:numPr>
          <w:ilvl w:val="0"/>
          <w:numId w:val="32"/>
        </w:numPr>
      </w:pPr>
      <w:r>
        <w:t>Se sospecha que el producto ha contribuido al incidente: para conocer el vinculo entre producto e incidente el fabricante debe tener en cuenta:</w:t>
      </w:r>
    </w:p>
    <w:p w14:paraId="740A1DF1" w14:textId="3E3A65AB" w:rsidR="00312DF4" w:rsidRDefault="00312DF4" w:rsidP="00312DF4">
      <w:pPr>
        <w:pStyle w:val="Prrafodelista"/>
        <w:numPr>
          <w:ilvl w:val="0"/>
          <w:numId w:val="33"/>
        </w:numPr>
      </w:pPr>
      <w:r>
        <w:t>Opinion de los profesionales</w:t>
      </w:r>
    </w:p>
    <w:p w14:paraId="615B1933" w14:textId="6E06D075" w:rsidR="00312DF4" w:rsidRDefault="00312DF4" w:rsidP="00312DF4">
      <w:pPr>
        <w:pStyle w:val="Prrafodelista"/>
        <w:numPr>
          <w:ilvl w:val="0"/>
          <w:numId w:val="33"/>
        </w:numPr>
      </w:pPr>
      <w:r>
        <w:t>Resultados de evaluacion preliminar</w:t>
      </w:r>
    </w:p>
    <w:p w14:paraId="167808F9" w14:textId="01EEBE1E" w:rsidR="00312DF4" w:rsidRDefault="00312DF4" w:rsidP="00312DF4">
      <w:pPr>
        <w:pStyle w:val="Prrafodelista"/>
        <w:numPr>
          <w:ilvl w:val="0"/>
          <w:numId w:val="33"/>
        </w:numPr>
      </w:pPr>
      <w:r>
        <w:t>Evidencias de incidentes similares ocurridos en el pasado</w:t>
      </w:r>
    </w:p>
    <w:p w14:paraId="3F0023B2" w14:textId="3BCAF9EE" w:rsidR="00312DF4" w:rsidRDefault="00312DF4" w:rsidP="00312DF4">
      <w:pPr>
        <w:pStyle w:val="Prrafodelista"/>
        <w:numPr>
          <w:ilvl w:val="0"/>
          <w:numId w:val="33"/>
        </w:numPr>
      </w:pPr>
      <w:r>
        <w:t>Cualquier otra evidencia</w:t>
      </w:r>
    </w:p>
    <w:p w14:paraId="74E2E48B" w14:textId="4D2CEC74" w:rsidR="00312DF4" w:rsidRDefault="00724314" w:rsidP="00312DF4">
      <w:pPr>
        <w:pStyle w:val="Prrafodelista"/>
        <w:numPr>
          <w:ilvl w:val="0"/>
          <w:numId w:val="32"/>
        </w:numPr>
      </w:pPr>
      <w:r>
        <w:t>El acontecimiento ha sucedido o podría haber resultado en uno de los siguientes supuestos:</w:t>
      </w:r>
    </w:p>
    <w:p w14:paraId="4F77F1D6" w14:textId="23F0DE32" w:rsidR="00724314" w:rsidRDefault="00724314" w:rsidP="00724314">
      <w:pPr>
        <w:pStyle w:val="Prrafodelista"/>
        <w:numPr>
          <w:ilvl w:val="0"/>
          <w:numId w:val="33"/>
        </w:numPr>
      </w:pPr>
      <w:r>
        <w:t>Muerte de un paciente, usuario u otra persona</w:t>
      </w:r>
    </w:p>
    <w:p w14:paraId="6A88E4E6" w14:textId="53AF8EDB" w:rsidR="00724314" w:rsidRDefault="00724314" w:rsidP="00724314">
      <w:pPr>
        <w:pStyle w:val="Prrafodelista"/>
        <w:numPr>
          <w:ilvl w:val="0"/>
          <w:numId w:val="33"/>
        </w:numPr>
      </w:pPr>
      <w:r>
        <w:t>Deterioro grave del estado de salud de un paciente, usuario u otra persona</w:t>
      </w:r>
    </w:p>
    <w:p w14:paraId="4A153056" w14:textId="77777777" w:rsidR="00312DF4" w:rsidRDefault="00312DF4" w:rsidP="00312DF4"/>
    <w:p w14:paraId="11033C0D" w14:textId="7A341398" w:rsidR="004437E0" w:rsidRDefault="004437E0" w:rsidP="004437E0">
      <w:pPr>
        <w:pStyle w:val="Ttulo3SP"/>
      </w:pPr>
      <w:r>
        <w:t>Condiciones para la notificacion de resúmenes periodicos al Sistema de Vigilancia</w:t>
      </w:r>
    </w:p>
    <w:p w14:paraId="3AE0ABF3" w14:textId="5EC4DB03" w:rsidR="00724314" w:rsidRDefault="00724314" w:rsidP="00724314">
      <w:r>
        <w:t xml:space="preserve">Se acordará con la autoridad competente la frecuencia y formato de los informes periodicos. </w:t>
      </w:r>
    </w:p>
    <w:p w14:paraId="4112D915" w14:textId="124CD5C2" w:rsidR="00003716" w:rsidRDefault="00003716" w:rsidP="00724314">
      <w:r>
        <w:t>No obstante, se tendrá en cuenta las siguientes actividades en estos casos:</w:t>
      </w:r>
    </w:p>
    <w:p w14:paraId="6715B09B" w14:textId="55CF7FDE" w:rsidR="00003716" w:rsidRDefault="00003716" w:rsidP="00003716">
      <w:pPr>
        <w:pStyle w:val="Prrafodelista"/>
        <w:numPr>
          <w:ilvl w:val="0"/>
          <w:numId w:val="33"/>
        </w:numPr>
      </w:pPr>
      <w:r w:rsidRPr="00003716">
        <w:rPr>
          <w:u w:val="single"/>
        </w:rPr>
        <w:t>Incidentes descritos en una nota de seguridad de campo</w:t>
      </w:r>
      <w:r w:rsidR="001B0CE4">
        <w:rPr>
          <w:u w:val="single"/>
        </w:rPr>
        <w:t xml:space="preserve"> (FSN)</w:t>
      </w:r>
      <w:r>
        <w:t xml:space="preserve">: No será necesiario notificar de forma individual los incidentes descritos en las FSN siempre que </w:t>
      </w:r>
      <w:r w:rsidR="001B0CE4">
        <w:t>Spika</w:t>
      </w:r>
      <w:r>
        <w:t xml:space="preserve"> haya emitido las acciones correctivas pertinentes. Se acordará con las autoridades competentes tambien la frecuencia y el contenido de estas notificaciones</w:t>
      </w:r>
    </w:p>
    <w:p w14:paraId="542CCAFB" w14:textId="6A4502AC" w:rsidR="00003716" w:rsidRDefault="00003716" w:rsidP="00003716">
      <w:pPr>
        <w:pStyle w:val="Prrafodelista"/>
        <w:numPr>
          <w:ilvl w:val="0"/>
          <w:numId w:val="33"/>
        </w:numPr>
      </w:pPr>
      <w:r>
        <w:rPr>
          <w:u w:val="single"/>
        </w:rPr>
        <w:lastRenderedPageBreak/>
        <w:t>Incidentes comunes y bien documentado</w:t>
      </w:r>
      <w:r>
        <w:t>s: aquellos incluidos en el análisis de riesgos del producto, estos pueden ser exceptuados de notificación y pueden pasar a notificarse en los resúmenes periodicos.</w:t>
      </w:r>
    </w:p>
    <w:p w14:paraId="3A48C6D8" w14:textId="77777777" w:rsidR="00A07C08" w:rsidRDefault="00003716" w:rsidP="00A07C08">
      <w:pPr>
        <w:pStyle w:val="Ttulo3SP"/>
        <w:ind w:left="851" w:hanging="851"/>
      </w:pPr>
      <w:r w:rsidRPr="00A07C08">
        <w:t>Circunstancias que no requieran notificación al sistema</w:t>
      </w:r>
      <w:r w:rsidR="00A07C08">
        <w:t>.</w:t>
      </w:r>
    </w:p>
    <w:p w14:paraId="74847A2A" w14:textId="34D19AD0" w:rsidR="00003716" w:rsidRPr="00A07C08" w:rsidRDefault="00A07C08" w:rsidP="00A07C08">
      <w:r w:rsidRPr="00A07C08">
        <w:t xml:space="preserve">Serán aquellos </w:t>
      </w:r>
      <w:r w:rsidR="00003716" w:rsidRPr="00A07C08">
        <w:t>que se descubren</w:t>
      </w:r>
      <w:r w:rsidRPr="00A07C08">
        <w:t xml:space="preserve"> por el usuario antes de usar el producto, donde el acontecimiento es producido por las condiciones del paciente, porque se ha superado la vida útil o caducidad del producto sanitario</w:t>
      </w:r>
      <w:r>
        <w:t xml:space="preserve">, cuando se produce el correcto funcionamiento de la proteccion frente a un fallo o cuando aparezcan efectos secundarios previsibles o esperados. </w:t>
      </w:r>
    </w:p>
    <w:p w14:paraId="313BBB88" w14:textId="402F945A" w:rsidR="00AB4D67" w:rsidRDefault="00AB4D67" w:rsidP="00A07C08">
      <w:pPr>
        <w:pStyle w:val="Ttulo3SP"/>
        <w:ind w:left="709" w:hanging="709"/>
      </w:pPr>
      <w:r>
        <w:t>Informes de tendencia</w:t>
      </w:r>
    </w:p>
    <w:p w14:paraId="38BE251A" w14:textId="77777777" w:rsidR="00D32506" w:rsidRDefault="00A07C08" w:rsidP="00A07C08">
      <w:r>
        <w:t>Spika estará alerta de los posibles incrementos o cambios en la tendencia de los incidentes de los productos</w:t>
      </w:r>
      <w:r w:rsidR="00D32506">
        <w:t xml:space="preserve"> y cuando se observe un aumento notable de incidentes o una tendencia, de:</w:t>
      </w:r>
    </w:p>
    <w:p w14:paraId="63B6AB2C" w14:textId="77777777" w:rsidR="00D32506" w:rsidRDefault="00D32506" w:rsidP="00D32506">
      <w:pPr>
        <w:pStyle w:val="Prrafodelista"/>
        <w:numPr>
          <w:ilvl w:val="0"/>
          <w:numId w:val="33"/>
        </w:numPr>
      </w:pPr>
      <w:r>
        <w:t>Incidentes notificables</w:t>
      </w:r>
    </w:p>
    <w:p w14:paraId="03AEB0B4" w14:textId="77777777" w:rsidR="00D32506" w:rsidRDefault="00D32506" w:rsidP="00D32506">
      <w:pPr>
        <w:pStyle w:val="Prrafodelista"/>
        <w:numPr>
          <w:ilvl w:val="0"/>
          <w:numId w:val="33"/>
        </w:numPr>
      </w:pPr>
      <w:r>
        <w:t>Indicentes exentos de obligatoriedad de notificarse</w:t>
      </w:r>
    </w:p>
    <w:p w14:paraId="46C3CEEB" w14:textId="77777777" w:rsidR="00D32506" w:rsidRDefault="00D32506" w:rsidP="00D32506">
      <w:pPr>
        <w:pStyle w:val="Prrafodelista"/>
        <w:numPr>
          <w:ilvl w:val="0"/>
          <w:numId w:val="33"/>
        </w:numPr>
      </w:pPr>
      <w:r>
        <w:t>Acontecimientos que normalmente no son notificables</w:t>
      </w:r>
    </w:p>
    <w:p w14:paraId="2615B801" w14:textId="77777777" w:rsidR="00D32506" w:rsidRDefault="00D32506" w:rsidP="00D32506">
      <w:pPr>
        <w:pStyle w:val="Prrafodelista"/>
        <w:ind w:left="1080"/>
      </w:pPr>
    </w:p>
    <w:p w14:paraId="7C5B063A" w14:textId="0B17E0B0" w:rsidR="00A07C08" w:rsidRDefault="00D32506" w:rsidP="00D32506">
      <w:r>
        <w:t xml:space="preserve">deberá realizarse una notificación a las autoridades compentes, independientemente de lo que se haya acordado con la modalidad de resúmenes periodicos que se haya acordado. </w:t>
      </w:r>
    </w:p>
    <w:p w14:paraId="2E137104" w14:textId="671FB38D" w:rsidR="00D32506" w:rsidRDefault="00D32506" w:rsidP="00D32506">
      <w:r>
        <w:t xml:space="preserve">Para hacer los informes de tendencia se incluye un formato en el </w:t>
      </w:r>
      <w:r w:rsidRPr="00D32506">
        <w:rPr>
          <w:b/>
        </w:rPr>
        <w:t xml:space="preserve">Anexo </w:t>
      </w:r>
      <w:r w:rsidR="00551402">
        <w:rPr>
          <w:b/>
        </w:rPr>
        <w:t>2</w:t>
      </w:r>
      <w:r>
        <w:t xml:space="preserve">, que se recomienda su uso para la elaboración de los informes de tendencia. </w:t>
      </w:r>
    </w:p>
    <w:p w14:paraId="223E1E3C" w14:textId="2F89685F" w:rsidR="00AB4D67" w:rsidRDefault="00AB4D67" w:rsidP="004437E0">
      <w:pPr>
        <w:pStyle w:val="Ttulo3SP"/>
      </w:pPr>
      <w:r>
        <w:t>Notificaciones de errores de uso y uso inadecuado</w:t>
      </w:r>
    </w:p>
    <w:p w14:paraId="4575D74F" w14:textId="454B894F" w:rsidR="00D32506" w:rsidRDefault="00D32506" w:rsidP="00D32506">
      <w:r>
        <w:t xml:space="preserve">Spika estará alerta de todas las reclamaciones notificadas y estará evaluando todos los posibles casos de errores de uso y uso inadecuado. Esta evaluación debe estar basada en la gestion de riesgos, la concepcion de las condiciones para el uso, la validación del diseño y los procedimientos de acciones correctivas y preventivas. </w:t>
      </w:r>
    </w:p>
    <w:p w14:paraId="3E824560" w14:textId="1BE09FE2" w:rsidR="00D32506" w:rsidRDefault="00D32506" w:rsidP="00D32506">
      <w:r>
        <w:t>Se tendrá en cuenta que hay errores de uso que deben notificarse, como los que han resultado en la muerte o deterioro grave del estado de salud o que supongan una grave amenaza para la salud publica.</w:t>
      </w:r>
    </w:p>
    <w:p w14:paraId="13626524" w14:textId="5DA5B472" w:rsidR="00D32506" w:rsidRDefault="00D32506" w:rsidP="00D32506">
      <w:r>
        <w:t xml:space="preserve">Cuando no resulten en muerte o deterioro grave y se deben a un mal uso, no es necesario notificarlo. </w:t>
      </w:r>
    </w:p>
    <w:p w14:paraId="709CB09A" w14:textId="143B1517" w:rsidR="00AB4D67" w:rsidRDefault="00AB4D67" w:rsidP="004437E0">
      <w:pPr>
        <w:pStyle w:val="Ttulo3SP"/>
      </w:pPr>
      <w:r>
        <w:lastRenderedPageBreak/>
        <w:t>Calendario para notificar un incidente incial</w:t>
      </w:r>
    </w:p>
    <w:p w14:paraId="39A4D19F" w14:textId="27C41797" w:rsidR="00864E13" w:rsidRDefault="00864E13" w:rsidP="00864E13">
      <w:r>
        <w:t>Los plazos para que Spika comunique incidentes son como sigue:</w:t>
      </w:r>
    </w:p>
    <w:tbl>
      <w:tblPr>
        <w:tblStyle w:val="Tablaconcuadrcula"/>
        <w:tblW w:w="0" w:type="auto"/>
        <w:tblLook w:val="04A0" w:firstRow="1" w:lastRow="0" w:firstColumn="1" w:lastColumn="0" w:noHBand="0" w:noVBand="1"/>
      </w:tblPr>
      <w:tblGrid>
        <w:gridCol w:w="4813"/>
        <w:gridCol w:w="4814"/>
      </w:tblGrid>
      <w:tr w:rsidR="00864E13" w14:paraId="6247B2ED" w14:textId="77777777" w:rsidTr="00864E13">
        <w:tc>
          <w:tcPr>
            <w:tcW w:w="4813" w:type="dxa"/>
            <w:shd w:val="clear" w:color="auto" w:fill="BFBFBF" w:themeFill="background1" w:themeFillShade="BF"/>
          </w:tcPr>
          <w:p w14:paraId="06A67E6C" w14:textId="2331F5F8" w:rsidR="00864E13" w:rsidRDefault="00864E13" w:rsidP="00864E13">
            <w:r>
              <w:t>Tipo de incidente</w:t>
            </w:r>
          </w:p>
        </w:tc>
        <w:tc>
          <w:tcPr>
            <w:tcW w:w="4814" w:type="dxa"/>
            <w:shd w:val="clear" w:color="auto" w:fill="BFBFBF" w:themeFill="background1" w:themeFillShade="BF"/>
          </w:tcPr>
          <w:p w14:paraId="3C4C9D9F" w14:textId="16C1FED4" w:rsidR="00864E13" w:rsidRDefault="00864E13" w:rsidP="00864E13">
            <w:r>
              <w:t>Plazo</w:t>
            </w:r>
          </w:p>
        </w:tc>
      </w:tr>
      <w:tr w:rsidR="00864E13" w14:paraId="5F8EC2AC" w14:textId="77777777" w:rsidTr="00864E13">
        <w:tc>
          <w:tcPr>
            <w:tcW w:w="4813" w:type="dxa"/>
          </w:tcPr>
          <w:p w14:paraId="73A829F4" w14:textId="52BB5A62" w:rsidR="00864E13" w:rsidRDefault="00864E13" w:rsidP="00864E13">
            <w:r>
              <w:t>Grave amenaza para la salud pública</w:t>
            </w:r>
          </w:p>
        </w:tc>
        <w:tc>
          <w:tcPr>
            <w:tcW w:w="4814" w:type="dxa"/>
          </w:tcPr>
          <w:p w14:paraId="155E5926" w14:textId="75026636" w:rsidR="00864E13" w:rsidRDefault="00864E13" w:rsidP="00864E13">
            <w:r>
              <w:t>Inmediatamente o no mas de 2 días desde que se tenga conocimiento</w:t>
            </w:r>
          </w:p>
        </w:tc>
      </w:tr>
      <w:tr w:rsidR="00864E13" w14:paraId="103A35B9" w14:textId="77777777" w:rsidTr="00864E13">
        <w:tc>
          <w:tcPr>
            <w:tcW w:w="4813" w:type="dxa"/>
          </w:tcPr>
          <w:p w14:paraId="02CF1F59" w14:textId="207C7A0E" w:rsidR="00864E13" w:rsidRDefault="00864E13" w:rsidP="00864E13">
            <w:r>
              <w:t>Muerte o deterioro grave e imprevisto del estado de salud</w:t>
            </w:r>
          </w:p>
        </w:tc>
        <w:tc>
          <w:tcPr>
            <w:tcW w:w="4814" w:type="dxa"/>
          </w:tcPr>
          <w:p w14:paraId="5EF24B28" w14:textId="41DD1BC5" w:rsidR="00864E13" w:rsidRDefault="00864E13" w:rsidP="00864E13">
            <w:r>
              <w:t>Inmediatamente tras identificar el nexo entre incidente y producto o no mas de 10 días desde que se tuvo conocimiento del incidente</w:t>
            </w:r>
          </w:p>
        </w:tc>
      </w:tr>
      <w:tr w:rsidR="00864E13" w14:paraId="58CBB74C" w14:textId="77777777" w:rsidTr="00864E13">
        <w:tc>
          <w:tcPr>
            <w:tcW w:w="4813" w:type="dxa"/>
          </w:tcPr>
          <w:p w14:paraId="7B4A7477" w14:textId="26DF4F24" w:rsidR="00864E13" w:rsidRDefault="00864E13" w:rsidP="00864E13">
            <w:r>
              <w:t>Otros</w:t>
            </w:r>
          </w:p>
        </w:tc>
        <w:tc>
          <w:tcPr>
            <w:tcW w:w="4814" w:type="dxa"/>
          </w:tcPr>
          <w:p w14:paraId="7262F130" w14:textId="58BA237C" w:rsidR="00864E13" w:rsidRDefault="00864E13" w:rsidP="00864E13">
            <w:r>
              <w:t>Inmediatamente tras identificar el nexo entre incidente y producto o no mas de 30 días desde que se tuvo conocimiento del incidente</w:t>
            </w:r>
          </w:p>
        </w:tc>
      </w:tr>
    </w:tbl>
    <w:p w14:paraId="28C9B819" w14:textId="04B189DF" w:rsidR="00864E13" w:rsidRDefault="00864E13" w:rsidP="00864E13">
      <w:r>
        <w:t>Cuando se notifique un incidente potencialmente notificable y se tenga dudas si es notificable o no, el Fabricante remitirá un informe</w:t>
      </w:r>
      <w:r w:rsidR="00265E11">
        <w:t xml:space="preserve"> en el plazo exigido para el tipo de incidente que se trate. </w:t>
      </w:r>
    </w:p>
    <w:p w14:paraId="4025E7D8" w14:textId="2994562A" w:rsidR="00AB4D67" w:rsidRDefault="00AB4D67" w:rsidP="004437E0">
      <w:pPr>
        <w:pStyle w:val="Ttulo3SP"/>
      </w:pPr>
      <w:r>
        <w:t xml:space="preserve">A quien debe notificarse </w:t>
      </w:r>
    </w:p>
    <w:p w14:paraId="3ABA5E87" w14:textId="030CA894" w:rsidR="00265E11" w:rsidRDefault="00265E11" w:rsidP="00265E11">
      <w:r>
        <w:t xml:space="preserve">Las notificaciones se enviarán a la Autoridad Nacional Competente del país en el que se haya producido el incidente, por ejemplo, si ocurre en España se derivará a la AEMPS, Agencia Española de Medicamentos y Productos Sanitarios, preferiblemente por vía electrónica en el siguiente enlace: </w:t>
      </w:r>
      <w:hyperlink r:id="rId11" w:history="1">
        <w:r w:rsidRPr="00FB58D8">
          <w:rPr>
            <w:rStyle w:val="Hipervnculo"/>
          </w:rPr>
          <w:t>https://www.aemps.gob.es/productos-sanitarios/vigilancia_productossanitarios/vigilancia-empresas/</w:t>
        </w:r>
      </w:hyperlink>
      <w:r>
        <w:t xml:space="preserve"> </w:t>
      </w:r>
    </w:p>
    <w:p w14:paraId="1DD33861" w14:textId="226FFC99" w:rsidR="00265E11" w:rsidRDefault="00265E11" w:rsidP="00265E11">
      <w:r>
        <w:t xml:space="preserve">Se enviará el formulario a la direccion de correo: </w:t>
      </w:r>
      <w:hyperlink r:id="rId12" w:history="1">
        <w:r>
          <w:rPr>
            <w:rStyle w:val="Hipervnculo"/>
            <w:rFonts w:ascii="Montserrat" w:hAnsi="Montserrat"/>
            <w:b/>
            <w:bCs/>
            <w:color w:val="0073AA"/>
            <w:sz w:val="20"/>
            <w:shd w:val="clear" w:color="auto" w:fill="FFFFFF"/>
          </w:rPr>
          <w:t>psvigilancia@aemps.es</w:t>
        </w:r>
      </w:hyperlink>
    </w:p>
    <w:p w14:paraId="586A83F0" w14:textId="282CDD03" w:rsidR="001B0CE4" w:rsidRDefault="001B0CE4">
      <w:pPr>
        <w:spacing w:before="0" w:after="0" w:line="240" w:lineRule="auto"/>
        <w:jc w:val="left"/>
      </w:pPr>
      <w:r>
        <w:br w:type="page"/>
      </w:r>
    </w:p>
    <w:p w14:paraId="5C277752" w14:textId="77777777" w:rsidR="00265E11" w:rsidRDefault="00265E11" w:rsidP="00265E11"/>
    <w:p w14:paraId="64087F97" w14:textId="6141AC7C" w:rsidR="00AB4D67" w:rsidRDefault="00AB4D67" w:rsidP="00AB4D67">
      <w:pPr>
        <w:pStyle w:val="Titulo2SP"/>
        <w:ind w:hanging="792"/>
      </w:pPr>
      <w:r>
        <w:t>Gestion de informes de usuario</w:t>
      </w:r>
      <w:r w:rsidR="00265E11">
        <w:t xml:space="preserve"> que lleguen a Spika</w:t>
      </w:r>
    </w:p>
    <w:p w14:paraId="5F20EE54" w14:textId="6295CEB1" w:rsidR="00265E11" w:rsidRDefault="00265E11" w:rsidP="00265E11">
      <w:r>
        <w:t>Puede darse el caso que Spika reciba informes desde los usuarios, en esos casos, se tratarán como si por Spika se hubieran detectado, es decir, se aplicará este procedimiento al completo y se remitirá el informe incial de incidente siempre que se cumplan los criterios pertinentes de notificación.</w:t>
      </w:r>
    </w:p>
    <w:p w14:paraId="282750E4" w14:textId="02CA998C" w:rsidR="00265E11" w:rsidRDefault="00265E11" w:rsidP="00265E11">
      <w:r>
        <w:t xml:space="preserve">Cuando Spika considere que no cumple los criterios se remitirá a la Autoridad Nacional Competente la justificación.  </w:t>
      </w:r>
    </w:p>
    <w:p w14:paraId="6A545684" w14:textId="69DC2B68" w:rsidR="00AB4D67" w:rsidRDefault="00AB4D67" w:rsidP="00AB4D67">
      <w:pPr>
        <w:pStyle w:val="Titulo2SP"/>
        <w:ind w:hanging="792"/>
      </w:pPr>
      <w:r>
        <w:t>Investigaciones</w:t>
      </w:r>
    </w:p>
    <w:p w14:paraId="002D305F" w14:textId="1783A978" w:rsidR="00265E11" w:rsidRDefault="00451319" w:rsidP="00265E11">
      <w:r>
        <w:t>De manera general Spika llevará a cabo la investigación de los incidentes, empleando las herramientas que considere oportunas, y la Autoridad Competente supervisará el progreso.</w:t>
      </w:r>
    </w:p>
    <w:p w14:paraId="7AA1995F" w14:textId="7D82EA5E" w:rsidR="00451319" w:rsidRDefault="00451319" w:rsidP="00265E11">
      <w:r>
        <w:t xml:space="preserve">En el caso que Spika no pueda llevar a cabo la investigacion del incidente debe ponerlo en conocimiento inmediatamente a la Autoridad Nacional Competente, en este caso la Autoridad puede intervenir o iniciar una investigacion independiente si lo considera oportuno. En estos casos Spika facilitará la información correspondiente a las autoridades a su peticion. </w:t>
      </w:r>
    </w:p>
    <w:p w14:paraId="226610C9" w14:textId="1F7BE5A9" w:rsidR="00451319" w:rsidRDefault="00451319" w:rsidP="00265E11">
      <w:r>
        <w:t xml:space="preserve">Spika puede necesitar y es recomendable, acceso al producto, es decir, a la unidad que ha dado lugar al incidente, tanto para la investigación como para dictaminar si el incidente es o no real. Se hará todo lo posible por tener acceso al producto. </w:t>
      </w:r>
    </w:p>
    <w:p w14:paraId="6F265158" w14:textId="3B735BDE" w:rsidR="00451319" w:rsidRDefault="00451319" w:rsidP="00265E11">
      <w:r>
        <w:t>Cualquier cambio en la integridad de las unidades debe notificarse e informarse a las autoridades</w:t>
      </w:r>
      <w:r w:rsidR="00D250B4">
        <w:t xml:space="preserve">, en especial, si se viera afectado el análisis posterior del producto. </w:t>
      </w:r>
    </w:p>
    <w:p w14:paraId="7475ACB0" w14:textId="06FD25EA" w:rsidR="00AB4D67" w:rsidRDefault="00AB4D67" w:rsidP="00AB4D67">
      <w:pPr>
        <w:pStyle w:val="Titulo2SP"/>
        <w:ind w:hanging="792"/>
      </w:pPr>
      <w:r>
        <w:t>Resultado de las investigaciones y seguimiento</w:t>
      </w:r>
    </w:p>
    <w:p w14:paraId="38A42440" w14:textId="60C03E6C" w:rsidR="00AB4D67" w:rsidRDefault="00D250B4" w:rsidP="00D250B4">
      <w:r>
        <w:t xml:space="preserve">Una vez finalizada la investigación Spika abrirá todas las medidas necesarias incluidas las consultas a la Autoridad Nacional Competente y la aplicacion de cualquier FSCA. </w:t>
      </w:r>
    </w:p>
    <w:p w14:paraId="4A27A9D3" w14:textId="36EE5B41" w:rsidR="00D250B4" w:rsidRDefault="00D250B4" w:rsidP="00D250B4">
      <w:r>
        <w:t xml:space="preserve">Spika elaborará un informe final y de seguimiento si la duración de la investigación excede el plazo establecido en el plazo inicial. </w:t>
      </w:r>
    </w:p>
    <w:p w14:paraId="712F8FAC" w14:textId="541FD1ED" w:rsidR="00D250B4" w:rsidRDefault="00D250B4" w:rsidP="00D250B4">
      <w:r>
        <w:t>El informe final consistirá en una declaracion por escrito de los resultados de la investigación y de las medidas adoptadas al respecto</w:t>
      </w:r>
      <w:r w:rsidR="00E01372">
        <w:t>, entre las medidas cabe mencionar:</w:t>
      </w:r>
    </w:p>
    <w:p w14:paraId="63C54E28" w14:textId="5B484B15" w:rsidR="00E01372" w:rsidRDefault="00E01372" w:rsidP="00E01372">
      <w:pPr>
        <w:pStyle w:val="Prrafodelista"/>
        <w:numPr>
          <w:ilvl w:val="0"/>
          <w:numId w:val="33"/>
        </w:numPr>
      </w:pPr>
      <w:r>
        <w:t>Ausencia de medidas</w:t>
      </w:r>
    </w:p>
    <w:p w14:paraId="7F75400A" w14:textId="2FDE8538" w:rsidR="00E01372" w:rsidRDefault="00E01372" w:rsidP="00E01372">
      <w:pPr>
        <w:pStyle w:val="Prrafodelista"/>
        <w:numPr>
          <w:ilvl w:val="0"/>
          <w:numId w:val="33"/>
        </w:numPr>
      </w:pPr>
      <w:r>
        <w:lastRenderedPageBreak/>
        <w:t>Seguimiento adicional de los productos en uso</w:t>
      </w:r>
    </w:p>
    <w:p w14:paraId="06A994CE" w14:textId="3009F65C" w:rsidR="00E01372" w:rsidRDefault="00E01372" w:rsidP="00E01372">
      <w:pPr>
        <w:pStyle w:val="Prrafodelista"/>
        <w:numPr>
          <w:ilvl w:val="0"/>
          <w:numId w:val="33"/>
        </w:numPr>
      </w:pPr>
      <w:r>
        <w:t>Medidas preventivas en la produccion futura</w:t>
      </w:r>
    </w:p>
    <w:p w14:paraId="093CE278" w14:textId="634E4A66" w:rsidR="00E01372" w:rsidRDefault="00E01372" w:rsidP="00E01372">
      <w:pPr>
        <w:pStyle w:val="Prrafodelista"/>
        <w:numPr>
          <w:ilvl w:val="0"/>
          <w:numId w:val="33"/>
        </w:numPr>
      </w:pPr>
      <w:r>
        <w:t>FSCA</w:t>
      </w:r>
    </w:p>
    <w:p w14:paraId="4D890F88" w14:textId="1283AFCC" w:rsidR="00E01372" w:rsidRPr="00B673C7" w:rsidRDefault="00E01372" w:rsidP="00E01372">
      <w:r>
        <w:t xml:space="preserve">El formato del informe se incluye en el </w:t>
      </w:r>
      <w:r w:rsidRPr="00E01372">
        <w:rPr>
          <w:b/>
        </w:rPr>
        <w:t xml:space="preserve">Anexo </w:t>
      </w:r>
      <w:r w:rsidR="00551402">
        <w:rPr>
          <w:b/>
        </w:rPr>
        <w:t>1</w:t>
      </w:r>
      <w:r>
        <w:t xml:space="preserve">. </w:t>
      </w:r>
    </w:p>
    <w:p w14:paraId="4D0EACF0" w14:textId="13B77772" w:rsidR="00006FF5" w:rsidRPr="00B673C7" w:rsidRDefault="00A377B9" w:rsidP="009421E1">
      <w:pPr>
        <w:pStyle w:val="Titulo1SP"/>
      </w:pPr>
      <w:bookmarkStart w:id="6" w:name="_Toc158652872"/>
      <w:r w:rsidRPr="00B673C7">
        <w:t>Distribución del Procedimiento</w:t>
      </w:r>
      <w:bookmarkEnd w:id="6"/>
    </w:p>
    <w:p w14:paraId="4D0EACF1" w14:textId="77777777" w:rsidR="00006FF5" w:rsidRPr="00B673C7" w:rsidRDefault="00A377B9">
      <w:pPr>
        <w:rPr>
          <w:szCs w:val="24"/>
        </w:rPr>
      </w:pPr>
      <w:r w:rsidRPr="00B673C7">
        <w:rPr>
          <w:iCs/>
          <w:szCs w:val="24"/>
        </w:rPr>
        <w:t xml:space="preserve">El personal perteneciente a los </w:t>
      </w:r>
      <w:r w:rsidRPr="00B673C7">
        <w:rPr>
          <w:szCs w:val="24"/>
        </w:rPr>
        <w:t>departamentos indicados en el Apartado 3 (Responsabilidades y Departamentos afectados), se les debe proporcionar copia del presente procedimiento. Además, la copia controlada nº1 será entregada al Archivo para su archivo en papel.</w:t>
      </w:r>
    </w:p>
    <w:p w14:paraId="4D0EACF2" w14:textId="77777777" w:rsidR="00006FF5" w:rsidRPr="00B673C7" w:rsidRDefault="00A377B9">
      <w:pPr>
        <w:rPr>
          <w:szCs w:val="24"/>
        </w:rPr>
      </w:pPr>
      <w:r w:rsidRPr="00B673C7">
        <w:rPr>
          <w:szCs w:val="24"/>
        </w:rPr>
        <w:t>Copias controladas a emitir:</w:t>
      </w:r>
    </w:p>
    <w:tbl>
      <w:tblPr>
        <w:tblStyle w:val="Tablaconcuadrcula"/>
        <w:tblW w:w="9283" w:type="dxa"/>
        <w:tblInd w:w="-5" w:type="dxa"/>
        <w:tblLayout w:type="fixed"/>
        <w:tblLook w:val="04A0" w:firstRow="1" w:lastRow="0" w:firstColumn="1" w:lastColumn="0" w:noHBand="0" w:noVBand="1"/>
      </w:tblPr>
      <w:tblGrid>
        <w:gridCol w:w="2905"/>
        <w:gridCol w:w="6378"/>
      </w:tblGrid>
      <w:tr w:rsidR="00006FF5" w:rsidRPr="00B673C7" w14:paraId="4D0EACF5" w14:textId="77777777" w:rsidTr="009421E1">
        <w:trPr>
          <w:trHeight w:val="608"/>
        </w:trPr>
        <w:tc>
          <w:tcPr>
            <w:tcW w:w="2905" w:type="dxa"/>
            <w:shd w:val="clear" w:color="auto" w:fill="9D9D9D" w:themeFill="accent4"/>
          </w:tcPr>
          <w:p w14:paraId="4D0EACF3"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iCs/>
                <w:sz w:val="24"/>
                <w:szCs w:val="24"/>
              </w:rPr>
              <w:t>Nº Copia controlada</w:t>
            </w:r>
          </w:p>
        </w:tc>
        <w:tc>
          <w:tcPr>
            <w:tcW w:w="6378" w:type="dxa"/>
            <w:shd w:val="clear" w:color="auto" w:fill="9D9D9D" w:themeFill="accent4"/>
            <w:vAlign w:val="center"/>
          </w:tcPr>
          <w:p w14:paraId="4D0EACF4"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sz w:val="24"/>
                <w:szCs w:val="24"/>
                <w:lang w:val="es-ES_tradnl" w:eastAsia="es-ES"/>
              </w:rPr>
              <w:t xml:space="preserve">Departamentos </w:t>
            </w:r>
          </w:p>
        </w:tc>
      </w:tr>
      <w:tr w:rsidR="00006FF5" w:rsidRPr="00B673C7" w14:paraId="4D0EACF8" w14:textId="77777777" w:rsidTr="009421E1">
        <w:trPr>
          <w:trHeight w:val="486"/>
        </w:trPr>
        <w:tc>
          <w:tcPr>
            <w:tcW w:w="2905" w:type="dxa"/>
          </w:tcPr>
          <w:p w14:paraId="4D0EACF6" w14:textId="77777777" w:rsidR="00006FF5" w:rsidRPr="00B673C7" w:rsidRDefault="00A377B9">
            <w:pPr>
              <w:widowControl w:val="0"/>
              <w:spacing w:after="0"/>
              <w:jc w:val="center"/>
              <w:rPr>
                <w:szCs w:val="24"/>
              </w:rPr>
            </w:pPr>
            <w:r w:rsidRPr="00B673C7">
              <w:rPr>
                <w:rFonts w:eastAsia="Times New Roman"/>
                <w:szCs w:val="24"/>
              </w:rPr>
              <w:t>1</w:t>
            </w:r>
          </w:p>
        </w:tc>
        <w:tc>
          <w:tcPr>
            <w:tcW w:w="6378" w:type="dxa"/>
          </w:tcPr>
          <w:p w14:paraId="4D0EACF7" w14:textId="77777777" w:rsidR="00006FF5" w:rsidRPr="00B673C7" w:rsidRDefault="00A377B9">
            <w:pPr>
              <w:widowControl w:val="0"/>
              <w:spacing w:after="0"/>
              <w:jc w:val="center"/>
              <w:rPr>
                <w:szCs w:val="24"/>
              </w:rPr>
            </w:pPr>
            <w:r w:rsidRPr="00B673C7">
              <w:rPr>
                <w:rFonts w:eastAsia="Times New Roman"/>
                <w:szCs w:val="24"/>
              </w:rPr>
              <w:t>Archivo</w:t>
            </w:r>
          </w:p>
        </w:tc>
      </w:tr>
    </w:tbl>
    <w:p w14:paraId="4D0EACF9" w14:textId="77777777" w:rsidR="00006FF5" w:rsidRPr="00B673C7" w:rsidRDefault="00A377B9" w:rsidP="009421E1">
      <w:pPr>
        <w:pStyle w:val="Titulo1SP"/>
      </w:pPr>
      <w:bookmarkStart w:id="7" w:name="_Toc158652873"/>
      <w:r w:rsidRPr="00B673C7">
        <w:t>Anexos</w:t>
      </w:r>
      <w:bookmarkEnd w:id="7"/>
    </w:p>
    <w:tbl>
      <w:tblPr>
        <w:tblStyle w:val="Tablaconcuadrcula"/>
        <w:tblW w:w="9351" w:type="dxa"/>
        <w:tblLayout w:type="fixed"/>
        <w:tblLook w:val="04A0" w:firstRow="1" w:lastRow="0" w:firstColumn="1" w:lastColumn="0" w:noHBand="0" w:noVBand="1"/>
      </w:tblPr>
      <w:tblGrid>
        <w:gridCol w:w="988"/>
        <w:gridCol w:w="8363"/>
      </w:tblGrid>
      <w:tr w:rsidR="00A377B9" w:rsidRPr="00B673C7" w14:paraId="4D0EACFC" w14:textId="77777777" w:rsidTr="009421E1">
        <w:trPr>
          <w:trHeight w:val="674"/>
        </w:trPr>
        <w:tc>
          <w:tcPr>
            <w:tcW w:w="988" w:type="dxa"/>
            <w:shd w:val="clear" w:color="auto" w:fill="9D9D9D" w:themeFill="accent4"/>
            <w:vAlign w:val="center"/>
          </w:tcPr>
          <w:p w14:paraId="4D0EACFA" w14:textId="77777777" w:rsidR="00A377B9" w:rsidRPr="00B673C7" w:rsidRDefault="00A377B9">
            <w:pPr>
              <w:widowControl w:val="0"/>
              <w:spacing w:after="0"/>
              <w:jc w:val="center"/>
              <w:rPr>
                <w:b/>
                <w:szCs w:val="24"/>
              </w:rPr>
            </w:pPr>
            <w:r w:rsidRPr="00B673C7">
              <w:rPr>
                <w:rFonts w:eastAsia="Times New Roman"/>
                <w:b/>
                <w:szCs w:val="24"/>
              </w:rPr>
              <w:t>NÚM. / REV.</w:t>
            </w:r>
          </w:p>
        </w:tc>
        <w:tc>
          <w:tcPr>
            <w:tcW w:w="8363" w:type="dxa"/>
            <w:shd w:val="clear" w:color="auto" w:fill="9D9D9D" w:themeFill="accent4"/>
            <w:vAlign w:val="center"/>
          </w:tcPr>
          <w:p w14:paraId="4D0EACFB" w14:textId="77777777" w:rsidR="00A377B9" w:rsidRPr="00B673C7" w:rsidRDefault="00A377B9">
            <w:pPr>
              <w:widowControl w:val="0"/>
              <w:spacing w:after="0"/>
              <w:jc w:val="center"/>
              <w:rPr>
                <w:b/>
                <w:szCs w:val="24"/>
              </w:rPr>
            </w:pPr>
            <w:r w:rsidRPr="00B673C7">
              <w:rPr>
                <w:rFonts w:eastAsia="Times New Roman"/>
                <w:b/>
                <w:szCs w:val="24"/>
              </w:rPr>
              <w:t>TÍTULO</w:t>
            </w:r>
          </w:p>
        </w:tc>
      </w:tr>
      <w:tr w:rsidR="00A377B9" w:rsidRPr="00B673C7" w14:paraId="4D0EACFF" w14:textId="77777777" w:rsidTr="00A377B9">
        <w:trPr>
          <w:trHeight w:val="677"/>
        </w:trPr>
        <w:tc>
          <w:tcPr>
            <w:tcW w:w="988" w:type="dxa"/>
            <w:vAlign w:val="center"/>
          </w:tcPr>
          <w:p w14:paraId="4D0EACFD" w14:textId="6A78987A" w:rsidR="00A377B9" w:rsidRPr="00B673C7" w:rsidRDefault="00D32506" w:rsidP="009268B1">
            <w:pPr>
              <w:widowControl w:val="0"/>
              <w:spacing w:after="0"/>
              <w:jc w:val="center"/>
              <w:rPr>
                <w:szCs w:val="24"/>
              </w:rPr>
            </w:pPr>
            <w:r>
              <w:rPr>
                <w:rFonts w:eastAsia="Times New Roman"/>
                <w:szCs w:val="24"/>
              </w:rPr>
              <w:t>1/01</w:t>
            </w:r>
          </w:p>
        </w:tc>
        <w:tc>
          <w:tcPr>
            <w:tcW w:w="8363" w:type="dxa"/>
            <w:vAlign w:val="center"/>
          </w:tcPr>
          <w:p w14:paraId="4D0EACFE" w14:textId="01E2F979" w:rsidR="00A377B9" w:rsidRPr="00B673C7" w:rsidRDefault="00D32506" w:rsidP="00551402">
            <w:pPr>
              <w:widowControl w:val="0"/>
              <w:spacing w:after="0"/>
              <w:jc w:val="center"/>
              <w:rPr>
                <w:szCs w:val="24"/>
              </w:rPr>
            </w:pPr>
            <w:r>
              <w:rPr>
                <w:rFonts w:eastAsia="Times New Roman"/>
                <w:szCs w:val="24"/>
              </w:rPr>
              <w:t xml:space="preserve">Informe de </w:t>
            </w:r>
            <w:r w:rsidR="00551402">
              <w:rPr>
                <w:rFonts w:eastAsia="Times New Roman"/>
                <w:szCs w:val="24"/>
              </w:rPr>
              <w:t>incidente</w:t>
            </w:r>
          </w:p>
        </w:tc>
      </w:tr>
      <w:tr w:rsidR="00E01372" w:rsidRPr="00B673C7" w14:paraId="40AAC72D" w14:textId="77777777" w:rsidTr="00A377B9">
        <w:trPr>
          <w:trHeight w:val="677"/>
        </w:trPr>
        <w:tc>
          <w:tcPr>
            <w:tcW w:w="988" w:type="dxa"/>
            <w:vAlign w:val="center"/>
          </w:tcPr>
          <w:p w14:paraId="73EF3A85" w14:textId="25925A35" w:rsidR="00E01372" w:rsidRDefault="00E01372" w:rsidP="009268B1">
            <w:pPr>
              <w:widowControl w:val="0"/>
              <w:spacing w:after="0"/>
              <w:jc w:val="center"/>
              <w:rPr>
                <w:rFonts w:eastAsia="Times New Roman"/>
                <w:szCs w:val="24"/>
              </w:rPr>
            </w:pPr>
            <w:r>
              <w:rPr>
                <w:rFonts w:eastAsia="Times New Roman"/>
                <w:szCs w:val="24"/>
              </w:rPr>
              <w:t>2/01</w:t>
            </w:r>
          </w:p>
        </w:tc>
        <w:tc>
          <w:tcPr>
            <w:tcW w:w="8363" w:type="dxa"/>
            <w:vAlign w:val="center"/>
          </w:tcPr>
          <w:p w14:paraId="3BA4E9D1" w14:textId="468222BF" w:rsidR="00E01372" w:rsidRDefault="00E01372" w:rsidP="00551402">
            <w:pPr>
              <w:widowControl w:val="0"/>
              <w:spacing w:after="0"/>
              <w:jc w:val="center"/>
              <w:rPr>
                <w:rFonts w:eastAsia="Times New Roman"/>
                <w:szCs w:val="24"/>
              </w:rPr>
            </w:pPr>
            <w:r>
              <w:rPr>
                <w:rFonts w:eastAsia="Times New Roman"/>
                <w:szCs w:val="24"/>
              </w:rPr>
              <w:t xml:space="preserve">Informe de </w:t>
            </w:r>
            <w:r w:rsidR="00551402">
              <w:rPr>
                <w:rFonts w:eastAsia="Times New Roman"/>
                <w:szCs w:val="24"/>
              </w:rPr>
              <w:t>tendencia</w:t>
            </w:r>
          </w:p>
        </w:tc>
      </w:tr>
    </w:tbl>
    <w:p w14:paraId="4D0EAD01" w14:textId="77777777" w:rsidR="00006FF5" w:rsidRPr="00B673C7" w:rsidRDefault="00A377B9" w:rsidP="009421E1">
      <w:pPr>
        <w:pStyle w:val="Titulo1SP"/>
      </w:pPr>
      <w:bookmarkStart w:id="8" w:name="_Toc158652874"/>
      <w:r w:rsidRPr="00B673C7">
        <w:t>Documentación relacionada</w:t>
      </w:r>
      <w:bookmarkEnd w:id="8"/>
    </w:p>
    <w:tbl>
      <w:tblPr>
        <w:tblStyle w:val="Tablaconcuadrcula"/>
        <w:tblW w:w="9889" w:type="dxa"/>
        <w:tblLayout w:type="fixed"/>
        <w:tblLook w:val="04A0" w:firstRow="1" w:lastRow="0" w:firstColumn="1" w:lastColumn="0" w:noHBand="0" w:noVBand="1"/>
      </w:tblPr>
      <w:tblGrid>
        <w:gridCol w:w="1836"/>
        <w:gridCol w:w="8053"/>
      </w:tblGrid>
      <w:tr w:rsidR="00006FF5" w:rsidRPr="00B673C7" w14:paraId="4D0EAD05" w14:textId="77777777" w:rsidTr="009421E1">
        <w:tc>
          <w:tcPr>
            <w:tcW w:w="1836" w:type="dxa"/>
            <w:shd w:val="clear" w:color="auto" w:fill="9D9D9D" w:themeFill="accent4"/>
          </w:tcPr>
          <w:p w14:paraId="4D0EAD03" w14:textId="2A48253C" w:rsidR="00006FF5" w:rsidRPr="00B673C7" w:rsidRDefault="00A377B9" w:rsidP="009421E1">
            <w:pPr>
              <w:keepNext/>
              <w:widowControl w:val="0"/>
              <w:spacing w:after="0"/>
              <w:jc w:val="center"/>
              <w:rPr>
                <w:b/>
                <w:color w:val="0070C0"/>
                <w:szCs w:val="24"/>
              </w:rPr>
            </w:pPr>
            <w:r w:rsidRPr="00B673C7">
              <w:rPr>
                <w:rFonts w:eastAsia="Times New Roman"/>
                <w:b/>
                <w:szCs w:val="24"/>
              </w:rPr>
              <w:t>Código</w:t>
            </w:r>
          </w:p>
        </w:tc>
        <w:tc>
          <w:tcPr>
            <w:tcW w:w="8053" w:type="dxa"/>
            <w:shd w:val="clear" w:color="auto" w:fill="9D9D9D" w:themeFill="accent4"/>
          </w:tcPr>
          <w:p w14:paraId="4D0EAD04" w14:textId="77777777" w:rsidR="00006FF5" w:rsidRPr="00B673C7" w:rsidRDefault="00A377B9" w:rsidP="009421E1">
            <w:pPr>
              <w:keepNext/>
              <w:widowControl w:val="0"/>
              <w:spacing w:after="0"/>
              <w:jc w:val="center"/>
              <w:rPr>
                <w:b/>
                <w:szCs w:val="24"/>
              </w:rPr>
            </w:pPr>
            <w:r w:rsidRPr="00B673C7">
              <w:rPr>
                <w:rFonts w:eastAsia="Times New Roman"/>
                <w:b/>
                <w:szCs w:val="24"/>
              </w:rPr>
              <w:t>TÍTULO</w:t>
            </w:r>
          </w:p>
        </w:tc>
      </w:tr>
      <w:tr w:rsidR="00006FF5" w:rsidRPr="00B673C7" w14:paraId="4D0EAD08" w14:textId="77777777" w:rsidTr="00A377B9">
        <w:tc>
          <w:tcPr>
            <w:tcW w:w="1836" w:type="dxa"/>
          </w:tcPr>
          <w:p w14:paraId="4D0EAD06"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7" w14:textId="77777777" w:rsidR="00006FF5" w:rsidRPr="00B673C7" w:rsidRDefault="001F1D1B" w:rsidP="001F1D1B">
            <w:pPr>
              <w:widowControl w:val="0"/>
              <w:spacing w:after="0"/>
              <w:jc w:val="center"/>
              <w:rPr>
                <w:color w:val="0070C0"/>
                <w:szCs w:val="24"/>
              </w:rPr>
            </w:pPr>
            <w:r w:rsidRPr="00B673C7">
              <w:rPr>
                <w:szCs w:val="24"/>
              </w:rPr>
              <w:t>EN ISO 13485 (4.2.3 Archivo de producto sanitario)</w:t>
            </w:r>
          </w:p>
        </w:tc>
      </w:tr>
      <w:tr w:rsidR="00006FF5" w:rsidRPr="00B673C7" w14:paraId="4D0EAD0B" w14:textId="77777777" w:rsidTr="00A377B9">
        <w:tc>
          <w:tcPr>
            <w:tcW w:w="1836" w:type="dxa"/>
          </w:tcPr>
          <w:p w14:paraId="4D0EAD09"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A" w14:textId="77777777" w:rsidR="00006FF5" w:rsidRPr="00B673C7" w:rsidRDefault="001F1D1B" w:rsidP="001F1D1B">
            <w:pPr>
              <w:pStyle w:val="Prrafodelista"/>
              <w:suppressAutoHyphens w:val="0"/>
              <w:spacing w:after="100" w:afterAutospacing="1" w:line="252" w:lineRule="auto"/>
              <w:ind w:left="0"/>
              <w:jc w:val="center"/>
              <w:rPr>
                <w:szCs w:val="24"/>
              </w:rPr>
            </w:pPr>
            <w:r w:rsidRPr="00B673C7">
              <w:rPr>
                <w:szCs w:val="24"/>
              </w:rPr>
              <w:t>Reglamento UE 2017/745 sobre los productos sanitarios</w:t>
            </w:r>
          </w:p>
        </w:tc>
      </w:tr>
      <w:tr w:rsidR="00E01372" w:rsidRPr="00B673C7" w14:paraId="387039D4" w14:textId="77777777" w:rsidTr="00A377B9">
        <w:tc>
          <w:tcPr>
            <w:tcW w:w="1836" w:type="dxa"/>
          </w:tcPr>
          <w:p w14:paraId="0C94CA41" w14:textId="2277F3E0" w:rsidR="00E01372" w:rsidRPr="00B673C7" w:rsidRDefault="00E01372">
            <w:pPr>
              <w:widowControl w:val="0"/>
              <w:spacing w:after="0"/>
              <w:jc w:val="center"/>
              <w:rPr>
                <w:rFonts w:eastAsia="Times New Roman"/>
                <w:szCs w:val="24"/>
              </w:rPr>
            </w:pPr>
            <w:r>
              <w:rPr>
                <w:rFonts w:eastAsia="Times New Roman"/>
                <w:szCs w:val="24"/>
              </w:rPr>
              <w:t>N/A</w:t>
            </w:r>
          </w:p>
        </w:tc>
        <w:tc>
          <w:tcPr>
            <w:tcW w:w="8053" w:type="dxa"/>
          </w:tcPr>
          <w:p w14:paraId="431FDD0E" w14:textId="2E106135" w:rsidR="00E01372" w:rsidRPr="00B673C7" w:rsidRDefault="00E01372" w:rsidP="00E01372">
            <w:pPr>
              <w:pStyle w:val="Prrafodelista"/>
              <w:suppressAutoHyphens w:val="0"/>
              <w:spacing w:after="100" w:afterAutospacing="1" w:line="252" w:lineRule="auto"/>
              <w:ind w:left="0"/>
              <w:jc w:val="center"/>
              <w:rPr>
                <w:szCs w:val="24"/>
              </w:rPr>
            </w:pPr>
            <w:r>
              <w:rPr>
                <w:szCs w:val="24"/>
              </w:rPr>
              <w:t>Guia MEDDEV 2.12-1 rev.8 Vigilance</w:t>
            </w:r>
          </w:p>
        </w:tc>
      </w:tr>
    </w:tbl>
    <w:p w14:paraId="63934A52" w14:textId="77777777" w:rsidR="001B0CE4" w:rsidRDefault="001B0CE4" w:rsidP="001B0CE4">
      <w:pPr>
        <w:pStyle w:val="Titulo1SP"/>
        <w:numPr>
          <w:ilvl w:val="0"/>
          <w:numId w:val="0"/>
        </w:numPr>
        <w:ind w:left="360"/>
      </w:pPr>
      <w:bookmarkStart w:id="9" w:name="_Toc158652875"/>
    </w:p>
    <w:p w14:paraId="4D0EAD0D" w14:textId="71299703" w:rsidR="00006FF5" w:rsidRPr="00B673C7" w:rsidRDefault="00A377B9" w:rsidP="009421E1">
      <w:pPr>
        <w:pStyle w:val="Titulo1SP"/>
      </w:pPr>
      <w:r w:rsidRPr="00B673C7">
        <w:t>Formación</w:t>
      </w:r>
      <w:bookmarkEnd w:id="9"/>
    </w:p>
    <w:p w14:paraId="4D0EAD0E" w14:textId="77777777" w:rsidR="00006FF5" w:rsidRPr="00B673C7" w:rsidRDefault="00A377B9">
      <w:pPr>
        <w:rPr>
          <w:szCs w:val="24"/>
        </w:rPr>
      </w:pPr>
      <w:r w:rsidRPr="00B673C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B673C7" w14:paraId="4D0EAD11" w14:textId="77777777" w:rsidTr="009421E1">
        <w:tc>
          <w:tcPr>
            <w:tcW w:w="1555" w:type="dxa"/>
            <w:shd w:val="clear" w:color="auto" w:fill="9D9D9D" w:themeFill="accent4"/>
          </w:tcPr>
          <w:p w14:paraId="4D0EAD0F" w14:textId="77777777" w:rsidR="00006FF5" w:rsidRPr="00B673C7" w:rsidRDefault="00A377B9">
            <w:pPr>
              <w:widowControl w:val="0"/>
              <w:spacing w:after="0"/>
              <w:jc w:val="center"/>
              <w:rPr>
                <w:b/>
                <w:szCs w:val="24"/>
              </w:rPr>
            </w:pPr>
            <w:r w:rsidRPr="00B673C7">
              <w:rPr>
                <w:rFonts w:eastAsia="Times New Roman"/>
                <w:b/>
                <w:szCs w:val="24"/>
              </w:rPr>
              <w:t>Marcar con una X</w:t>
            </w:r>
          </w:p>
        </w:tc>
        <w:tc>
          <w:tcPr>
            <w:tcW w:w="7795" w:type="dxa"/>
            <w:shd w:val="clear" w:color="auto" w:fill="9D9D9D" w:themeFill="accent4"/>
          </w:tcPr>
          <w:p w14:paraId="4D0EAD10" w14:textId="77777777" w:rsidR="00006FF5" w:rsidRPr="00B673C7" w:rsidRDefault="00A377B9">
            <w:pPr>
              <w:widowControl w:val="0"/>
              <w:spacing w:after="0"/>
              <w:jc w:val="center"/>
              <w:rPr>
                <w:b/>
                <w:szCs w:val="24"/>
              </w:rPr>
            </w:pPr>
            <w:r w:rsidRPr="00B673C7">
              <w:rPr>
                <w:rFonts w:eastAsia="Times New Roman"/>
                <w:b/>
                <w:szCs w:val="24"/>
              </w:rPr>
              <w:t>Tipo formación</w:t>
            </w:r>
          </w:p>
        </w:tc>
      </w:tr>
      <w:tr w:rsidR="00006FF5" w:rsidRPr="00B673C7" w14:paraId="4D0EAD14" w14:textId="77777777">
        <w:tc>
          <w:tcPr>
            <w:tcW w:w="1555" w:type="dxa"/>
          </w:tcPr>
          <w:sdt>
            <w:sdtPr>
              <w:rPr>
                <w:szCs w:val="24"/>
              </w:rPr>
              <w:id w:val="126145190"/>
              <w14:checkbox>
                <w14:checked w14:val="1"/>
                <w14:checkedState w14:val="2612" w14:font="MS Gothic"/>
                <w14:uncheckedState w14:val="2610" w14:font="MS Gothic"/>
              </w14:checkbox>
            </w:sdtPr>
            <w:sdtContent>
              <w:p w14:paraId="4D0EAD12" w14:textId="77777777" w:rsidR="00006FF5" w:rsidRPr="00B673C7" w:rsidRDefault="0033474F" w:rsidP="0033474F">
                <w:pPr>
                  <w:widowControl w:val="0"/>
                  <w:spacing w:after="0"/>
                  <w:jc w:val="center"/>
                  <w:rPr>
                    <w:szCs w:val="24"/>
                    <w:lang w:val="es-ES" w:eastAsia="en-US"/>
                  </w:rPr>
                </w:pPr>
                <w:r w:rsidRPr="00B673C7">
                  <w:rPr>
                    <w:rFonts w:ascii="Segoe UI Symbol" w:eastAsia="MS Gothic" w:hAnsi="Segoe UI Symbol" w:cs="Segoe UI Symbol"/>
                    <w:szCs w:val="24"/>
                  </w:rPr>
                  <w:t>☒</w:t>
                </w:r>
              </w:p>
            </w:sdtContent>
          </w:sdt>
        </w:tc>
        <w:tc>
          <w:tcPr>
            <w:tcW w:w="7795" w:type="dxa"/>
          </w:tcPr>
          <w:p w14:paraId="4D0EAD13" w14:textId="77777777" w:rsidR="00006FF5" w:rsidRPr="00B673C7" w:rsidRDefault="00A377B9">
            <w:pPr>
              <w:widowControl w:val="0"/>
              <w:spacing w:after="0"/>
              <w:jc w:val="left"/>
              <w:rPr>
                <w:szCs w:val="24"/>
              </w:rPr>
            </w:pPr>
            <w:r w:rsidRPr="00B673C7">
              <w:rPr>
                <w:rFonts w:eastAsia="Times New Roman"/>
                <w:b/>
                <w:szCs w:val="24"/>
              </w:rPr>
              <w:t xml:space="preserve">Teórica </w:t>
            </w:r>
            <w:r w:rsidRPr="00B673C7">
              <w:rPr>
                <w:rFonts w:eastAsia="Times New Roman"/>
                <w:szCs w:val="24"/>
              </w:rPr>
              <w:t xml:space="preserve">(lectura y comprensión del procedimiento) </w:t>
            </w:r>
          </w:p>
        </w:tc>
      </w:tr>
      <w:tr w:rsidR="00006FF5" w:rsidRPr="00B673C7" w14:paraId="4D0EAD1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4D0EAD15" w14:textId="77777777" w:rsidR="00006FF5" w:rsidRPr="00B673C7" w:rsidRDefault="00A377B9">
                <w:pPr>
                  <w:widowControl w:val="0"/>
                  <w:spacing w:after="0"/>
                  <w:jc w:val="center"/>
                  <w:rPr>
                    <w:szCs w:val="24"/>
                  </w:rPr>
                </w:pPr>
                <w:r w:rsidRPr="00B673C7">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4D0EAD16" w14:textId="77777777" w:rsidR="00006FF5" w:rsidRPr="00B673C7" w:rsidRDefault="00A377B9">
            <w:pPr>
              <w:widowControl w:val="0"/>
              <w:spacing w:after="0"/>
              <w:jc w:val="left"/>
              <w:rPr>
                <w:b/>
                <w:szCs w:val="24"/>
              </w:rPr>
            </w:pPr>
            <w:r w:rsidRPr="00B673C7">
              <w:rPr>
                <w:rFonts w:eastAsia="Times New Roman"/>
                <w:b/>
                <w:szCs w:val="24"/>
              </w:rPr>
              <w:t xml:space="preserve">Teórico – Práctica </w:t>
            </w:r>
            <w:r w:rsidRPr="00B673C7">
              <w:rPr>
                <w:rFonts w:eastAsia="Times New Roman"/>
                <w:szCs w:val="24"/>
              </w:rPr>
              <w:t xml:space="preserve">(En caso de seleccionar esta opción, </w:t>
            </w:r>
            <w:r w:rsidRPr="00B673C7">
              <w:rPr>
                <w:rFonts w:eastAsia="Times New Roman"/>
                <w:szCs w:val="24"/>
                <w:u w:val="single"/>
              </w:rPr>
              <w:t>contactar con el Técnico Responsable)</w:t>
            </w:r>
          </w:p>
        </w:tc>
      </w:tr>
    </w:tbl>
    <w:p w14:paraId="4D0EAD18" w14:textId="77777777" w:rsidR="00006FF5" w:rsidRPr="00B673C7" w:rsidRDefault="00006FF5">
      <w:pPr>
        <w:rPr>
          <w:szCs w:val="24"/>
        </w:rPr>
      </w:pPr>
    </w:p>
    <w:p w14:paraId="4D0EAD19" w14:textId="1DD32CAE" w:rsidR="00E01372" w:rsidRDefault="00E01372">
      <w:pPr>
        <w:spacing w:before="0" w:after="0" w:line="240" w:lineRule="auto"/>
        <w:jc w:val="left"/>
        <w:rPr>
          <w:b/>
          <w:bCs/>
          <w:szCs w:val="24"/>
        </w:rPr>
      </w:pPr>
      <w:r>
        <w:rPr>
          <w:b/>
          <w:bCs/>
          <w:szCs w:val="24"/>
        </w:rPr>
        <w:br w:type="page"/>
      </w:r>
    </w:p>
    <w:p w14:paraId="4965E3BB" w14:textId="17E0F4F6" w:rsidR="00E01372" w:rsidRDefault="00E01372" w:rsidP="00E01372">
      <w:pPr>
        <w:pStyle w:val="Titulo1SP"/>
      </w:pPr>
      <w:r>
        <w:lastRenderedPageBreak/>
        <w:t>ANEXO 1: Informe de incidente del Fabricante</w:t>
      </w:r>
    </w:p>
    <w:p w14:paraId="721259B3" w14:textId="2F56A600" w:rsidR="00E01372" w:rsidRDefault="00E01372" w:rsidP="00E01372">
      <w:pPr>
        <w:pStyle w:val="Titulo1SP"/>
        <w:numPr>
          <w:ilvl w:val="0"/>
          <w:numId w:val="0"/>
        </w:numPr>
        <w:ind w:left="360" w:hanging="360"/>
        <w:jc w:val="center"/>
      </w:pPr>
      <w:r w:rsidRPr="00E01372">
        <w:rPr>
          <w:noProof/>
          <w:lang w:val="es-ES" w:eastAsia="es-ES"/>
        </w:rPr>
        <w:drawing>
          <wp:inline distT="0" distB="0" distL="0" distR="0" wp14:anchorId="5533CEE7" wp14:editId="3F955DCB">
            <wp:extent cx="5182049" cy="609652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2049" cy="6096528"/>
                    </a:xfrm>
                    <a:prstGeom prst="rect">
                      <a:avLst/>
                    </a:prstGeom>
                  </pic:spPr>
                </pic:pic>
              </a:graphicData>
            </a:graphic>
          </wp:inline>
        </w:drawing>
      </w:r>
    </w:p>
    <w:p w14:paraId="2A2B134F" w14:textId="77777777" w:rsidR="00E01372" w:rsidRDefault="00E01372">
      <w:pPr>
        <w:spacing w:before="0" w:after="0" w:line="240" w:lineRule="auto"/>
        <w:jc w:val="left"/>
        <w:rPr>
          <w:rFonts w:ascii="Trebuchet MS" w:eastAsiaTheme="majorEastAsia" w:hAnsi="Trebuchet MS" w:cstheme="majorBidi"/>
          <w:b/>
          <w:sz w:val="28"/>
          <w:szCs w:val="32"/>
        </w:rPr>
      </w:pPr>
      <w:r>
        <w:br w:type="page"/>
      </w:r>
    </w:p>
    <w:p w14:paraId="30E07E36" w14:textId="000DF76D" w:rsidR="00E01372" w:rsidRDefault="00E01372" w:rsidP="00E01372">
      <w:pPr>
        <w:pStyle w:val="Titulo1SP"/>
        <w:numPr>
          <w:ilvl w:val="0"/>
          <w:numId w:val="0"/>
        </w:numPr>
        <w:ind w:left="360" w:hanging="360"/>
        <w:jc w:val="center"/>
      </w:pPr>
      <w:r w:rsidRPr="00E01372">
        <w:rPr>
          <w:noProof/>
          <w:lang w:val="es-ES" w:eastAsia="es-ES"/>
        </w:rPr>
        <w:lastRenderedPageBreak/>
        <w:drawing>
          <wp:inline distT="0" distB="0" distL="0" distR="0" wp14:anchorId="71EA714E" wp14:editId="128B2B6F">
            <wp:extent cx="5753100" cy="6979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6979920"/>
                    </a:xfrm>
                    <a:prstGeom prst="rect">
                      <a:avLst/>
                    </a:prstGeom>
                    <a:noFill/>
                    <a:ln>
                      <a:noFill/>
                    </a:ln>
                  </pic:spPr>
                </pic:pic>
              </a:graphicData>
            </a:graphic>
          </wp:inline>
        </w:drawing>
      </w:r>
    </w:p>
    <w:p w14:paraId="4D724635" w14:textId="29F02981" w:rsidR="00E01372" w:rsidRDefault="00E01372">
      <w:pPr>
        <w:spacing w:before="0" w:after="0" w:line="240" w:lineRule="auto"/>
        <w:jc w:val="left"/>
        <w:rPr>
          <w:rFonts w:ascii="Trebuchet MS" w:eastAsiaTheme="majorEastAsia" w:hAnsi="Trebuchet MS" w:cstheme="majorBidi"/>
          <w:b/>
          <w:sz w:val="28"/>
          <w:szCs w:val="32"/>
        </w:rPr>
      </w:pPr>
      <w:r>
        <w:br w:type="page"/>
      </w:r>
    </w:p>
    <w:p w14:paraId="19EB0BE4" w14:textId="214DB1EC" w:rsidR="00E01372" w:rsidRDefault="00E01372" w:rsidP="00E01372">
      <w:pPr>
        <w:spacing w:before="0" w:after="0" w:line="240" w:lineRule="auto"/>
        <w:jc w:val="center"/>
      </w:pPr>
      <w:r w:rsidRPr="00E01372">
        <w:rPr>
          <w:noProof/>
          <w:lang w:val="es-ES" w:eastAsia="es-ES"/>
        </w:rPr>
        <w:lastRenderedPageBreak/>
        <w:drawing>
          <wp:inline distT="0" distB="0" distL="0" distR="0" wp14:anchorId="26AC0DCF" wp14:editId="39FF8E81">
            <wp:extent cx="4770120" cy="7097008"/>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1959" cy="7099744"/>
                    </a:xfrm>
                    <a:prstGeom prst="rect">
                      <a:avLst/>
                    </a:prstGeom>
                  </pic:spPr>
                </pic:pic>
              </a:graphicData>
            </a:graphic>
          </wp:inline>
        </w:drawing>
      </w:r>
    </w:p>
    <w:p w14:paraId="6526A0C2" w14:textId="77777777" w:rsidR="00E01372" w:rsidRDefault="00E01372">
      <w:pPr>
        <w:spacing w:before="0" w:after="0" w:line="240" w:lineRule="auto"/>
        <w:jc w:val="left"/>
      </w:pPr>
      <w:r>
        <w:br w:type="page"/>
      </w:r>
    </w:p>
    <w:p w14:paraId="021A9FB1" w14:textId="1730D326" w:rsidR="00E01372" w:rsidRDefault="00E01372" w:rsidP="00E01372">
      <w:pPr>
        <w:spacing w:before="0" w:after="0" w:line="240" w:lineRule="auto"/>
        <w:jc w:val="center"/>
      </w:pPr>
      <w:r w:rsidRPr="00E01372">
        <w:rPr>
          <w:noProof/>
          <w:lang w:val="es-ES" w:eastAsia="es-ES"/>
        </w:rPr>
        <w:lastRenderedPageBreak/>
        <w:drawing>
          <wp:inline distT="0" distB="0" distL="0" distR="0" wp14:anchorId="47211B44" wp14:editId="54A0D633">
            <wp:extent cx="4777740" cy="721647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8425" cy="7232610"/>
                    </a:xfrm>
                    <a:prstGeom prst="rect">
                      <a:avLst/>
                    </a:prstGeom>
                  </pic:spPr>
                </pic:pic>
              </a:graphicData>
            </a:graphic>
          </wp:inline>
        </w:drawing>
      </w:r>
    </w:p>
    <w:p w14:paraId="2EFEF878" w14:textId="22068359" w:rsidR="00E01372" w:rsidRDefault="00E01372">
      <w:pPr>
        <w:spacing w:before="0" w:after="0" w:line="240" w:lineRule="auto"/>
        <w:jc w:val="left"/>
      </w:pPr>
      <w:r>
        <w:br w:type="page"/>
      </w:r>
    </w:p>
    <w:p w14:paraId="6EE9C452" w14:textId="7C38C66E" w:rsidR="00E01372" w:rsidRDefault="00E01372">
      <w:pPr>
        <w:spacing w:before="0" w:after="0" w:line="240" w:lineRule="auto"/>
        <w:jc w:val="left"/>
      </w:pPr>
      <w:r w:rsidRPr="00E01372">
        <w:rPr>
          <w:noProof/>
          <w:lang w:val="es-ES" w:eastAsia="es-ES"/>
        </w:rPr>
        <w:lastRenderedPageBreak/>
        <w:drawing>
          <wp:inline distT="0" distB="0" distL="0" distR="0" wp14:anchorId="292168E4" wp14:editId="5B191FA4">
            <wp:extent cx="6166797" cy="550164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8412" cy="5512002"/>
                    </a:xfrm>
                    <a:prstGeom prst="rect">
                      <a:avLst/>
                    </a:prstGeom>
                  </pic:spPr>
                </pic:pic>
              </a:graphicData>
            </a:graphic>
          </wp:inline>
        </w:drawing>
      </w:r>
    </w:p>
    <w:p w14:paraId="2A7E4A80" w14:textId="560C3FF8" w:rsidR="00E01372" w:rsidRDefault="00E01372">
      <w:pPr>
        <w:spacing w:before="0" w:after="0" w:line="240" w:lineRule="auto"/>
        <w:jc w:val="left"/>
        <w:rPr>
          <w:rFonts w:ascii="Trebuchet MS" w:eastAsiaTheme="majorEastAsia" w:hAnsi="Trebuchet MS" w:cstheme="majorBidi"/>
          <w:b/>
          <w:sz w:val="28"/>
          <w:szCs w:val="32"/>
        </w:rPr>
      </w:pPr>
      <w:r>
        <w:br w:type="page"/>
      </w:r>
    </w:p>
    <w:p w14:paraId="38AE0DE4" w14:textId="53935E59" w:rsidR="00006FF5" w:rsidRDefault="00551402" w:rsidP="00E01372">
      <w:pPr>
        <w:pStyle w:val="Titulo1SP"/>
      </w:pPr>
      <w:r>
        <w:lastRenderedPageBreak/>
        <w:t>Modelo informe de tendencia</w:t>
      </w:r>
    </w:p>
    <w:p w14:paraId="57974EFA" w14:textId="7018AF7B" w:rsidR="00551402" w:rsidRDefault="00551402" w:rsidP="00551402">
      <w:pPr>
        <w:pStyle w:val="Titulo1SP"/>
        <w:numPr>
          <w:ilvl w:val="0"/>
          <w:numId w:val="0"/>
        </w:numPr>
        <w:jc w:val="center"/>
      </w:pPr>
      <w:r w:rsidRPr="00551402">
        <w:rPr>
          <w:noProof/>
          <w:lang w:val="es-ES" w:eastAsia="es-ES"/>
        </w:rPr>
        <w:drawing>
          <wp:inline distT="0" distB="0" distL="0" distR="0" wp14:anchorId="76C04E2D" wp14:editId="6616EA89">
            <wp:extent cx="5394960" cy="679581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7781" cy="6799368"/>
                    </a:xfrm>
                    <a:prstGeom prst="rect">
                      <a:avLst/>
                    </a:prstGeom>
                  </pic:spPr>
                </pic:pic>
              </a:graphicData>
            </a:graphic>
          </wp:inline>
        </w:drawing>
      </w:r>
    </w:p>
    <w:p w14:paraId="7E10F19F"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7D640093" w14:textId="6434F4C1" w:rsidR="00551402" w:rsidRDefault="00551402" w:rsidP="00551402">
      <w:pPr>
        <w:pStyle w:val="Titulo1SP"/>
        <w:numPr>
          <w:ilvl w:val="0"/>
          <w:numId w:val="0"/>
        </w:numPr>
        <w:jc w:val="center"/>
      </w:pPr>
      <w:r w:rsidRPr="00551402">
        <w:rPr>
          <w:noProof/>
          <w:lang w:val="es-ES" w:eastAsia="es-ES"/>
        </w:rPr>
        <w:lastRenderedPageBreak/>
        <w:drawing>
          <wp:inline distT="0" distB="0" distL="0" distR="0" wp14:anchorId="42F1D27C" wp14:editId="38984FC2">
            <wp:extent cx="4845918" cy="708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2908" cy="7096823"/>
                    </a:xfrm>
                    <a:prstGeom prst="rect">
                      <a:avLst/>
                    </a:prstGeom>
                  </pic:spPr>
                </pic:pic>
              </a:graphicData>
            </a:graphic>
          </wp:inline>
        </w:drawing>
      </w:r>
    </w:p>
    <w:p w14:paraId="5E9E6CA6"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6FDF4A5E" w14:textId="705F298A" w:rsidR="00551402" w:rsidRDefault="00551402" w:rsidP="00551402">
      <w:pPr>
        <w:pStyle w:val="Titulo1SP"/>
        <w:numPr>
          <w:ilvl w:val="0"/>
          <w:numId w:val="0"/>
        </w:numPr>
        <w:jc w:val="center"/>
      </w:pPr>
      <w:r w:rsidRPr="00551402">
        <w:rPr>
          <w:noProof/>
          <w:lang w:val="es-ES" w:eastAsia="es-ES"/>
        </w:rPr>
        <w:lastRenderedPageBreak/>
        <w:drawing>
          <wp:inline distT="0" distB="0" distL="0" distR="0" wp14:anchorId="3076B1D0" wp14:editId="7B629248">
            <wp:extent cx="4884420" cy="71429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88994" cy="7149592"/>
                    </a:xfrm>
                    <a:prstGeom prst="rect">
                      <a:avLst/>
                    </a:prstGeom>
                  </pic:spPr>
                </pic:pic>
              </a:graphicData>
            </a:graphic>
          </wp:inline>
        </w:drawing>
      </w:r>
    </w:p>
    <w:p w14:paraId="0DC978AA"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325134B1" w14:textId="73CE4ABE" w:rsidR="00E01372" w:rsidRPr="00E01372" w:rsidRDefault="00551402" w:rsidP="00E01372">
      <w:pPr>
        <w:pStyle w:val="Titulo1SP"/>
        <w:numPr>
          <w:ilvl w:val="0"/>
          <w:numId w:val="0"/>
        </w:numPr>
      </w:pPr>
      <w:r w:rsidRPr="00551402">
        <w:rPr>
          <w:noProof/>
          <w:lang w:val="es-ES" w:eastAsia="es-ES"/>
        </w:rPr>
        <w:lastRenderedPageBreak/>
        <w:drawing>
          <wp:inline distT="0" distB="0" distL="0" distR="0" wp14:anchorId="4C163F47" wp14:editId="39D2DD72">
            <wp:extent cx="5676550" cy="22098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4535" cy="2212909"/>
                    </a:xfrm>
                    <a:prstGeom prst="rect">
                      <a:avLst/>
                    </a:prstGeom>
                  </pic:spPr>
                </pic:pic>
              </a:graphicData>
            </a:graphic>
          </wp:inline>
        </w:drawing>
      </w:r>
    </w:p>
    <w:sectPr w:rsidR="00E01372" w:rsidRPr="00E01372" w:rsidSect="00F66DA2">
      <w:headerReference w:type="default" r:id="rId22"/>
      <w:footerReference w:type="default" r:id="rId23"/>
      <w:headerReference w:type="first" r:id="rId24"/>
      <w:footerReference w:type="first" r:id="rId25"/>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BB18D" w14:textId="77777777" w:rsidR="00F66DA2" w:rsidRDefault="00F66DA2">
      <w:pPr>
        <w:spacing w:after="0" w:line="240" w:lineRule="auto"/>
      </w:pPr>
      <w:r>
        <w:separator/>
      </w:r>
    </w:p>
  </w:endnote>
  <w:endnote w:type="continuationSeparator" w:id="0">
    <w:p w14:paraId="0029BDCF" w14:textId="77777777" w:rsidR="00F66DA2" w:rsidRDefault="00F66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D28" w14:textId="77777777" w:rsidR="00451319" w:rsidRDefault="00451319">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D33" w14:textId="0FF162FC" w:rsidR="00451319" w:rsidRPr="00B673C7" w:rsidRDefault="00451319" w:rsidP="00B673C7">
    <w:pPr>
      <w:pStyle w:val="Piedepgina"/>
      <w:tabs>
        <w:tab w:val="left" w:pos="2268"/>
      </w:tabs>
      <w:jc w:val="right"/>
      <w:rPr>
        <w:rFonts w:ascii="Roboto Light" w:hAnsi="Roboto Light" w:cs="Arial"/>
        <w:sz w:val="24"/>
        <w:szCs w:val="24"/>
      </w:rPr>
    </w:pPr>
    <w:r w:rsidRPr="00B673C7">
      <w:rPr>
        <w:rFonts w:ascii="Roboto Light" w:hAnsi="Roboto Light" w:cs="Arial"/>
        <w:sz w:val="24"/>
        <w:szCs w:val="24"/>
      </w:rPr>
      <w:t xml:space="preserve">Página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PAGE  \* Arabic  \* MERGEFORMAT</w:instrText>
    </w:r>
    <w:r w:rsidRPr="00B673C7">
      <w:rPr>
        <w:rFonts w:ascii="Roboto Light" w:hAnsi="Roboto Light" w:cs="Arial"/>
        <w:b/>
        <w:bCs/>
        <w:sz w:val="24"/>
        <w:szCs w:val="24"/>
      </w:rPr>
      <w:fldChar w:fldCharType="separate"/>
    </w:r>
    <w:r w:rsidR="004A1516">
      <w:rPr>
        <w:rFonts w:ascii="Roboto Light" w:hAnsi="Roboto Light" w:cs="Arial"/>
        <w:b/>
        <w:bCs/>
        <w:noProof/>
        <w:sz w:val="24"/>
        <w:szCs w:val="24"/>
      </w:rPr>
      <w:t>3</w:t>
    </w:r>
    <w:r w:rsidRPr="00B673C7">
      <w:rPr>
        <w:rFonts w:ascii="Roboto Light" w:hAnsi="Roboto Light" w:cs="Arial"/>
        <w:b/>
        <w:bCs/>
        <w:sz w:val="24"/>
        <w:szCs w:val="24"/>
      </w:rPr>
      <w:fldChar w:fldCharType="end"/>
    </w:r>
    <w:r w:rsidRPr="00B673C7">
      <w:rPr>
        <w:rFonts w:ascii="Roboto Light" w:hAnsi="Roboto Light" w:cs="Arial"/>
        <w:sz w:val="24"/>
        <w:szCs w:val="24"/>
      </w:rPr>
      <w:t xml:space="preserve"> de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NUMPAGES  \* Arabic  \* MERGEFORMAT</w:instrText>
    </w:r>
    <w:r w:rsidRPr="00B673C7">
      <w:rPr>
        <w:rFonts w:ascii="Roboto Light" w:hAnsi="Roboto Light" w:cs="Arial"/>
        <w:b/>
        <w:bCs/>
        <w:sz w:val="24"/>
        <w:szCs w:val="24"/>
      </w:rPr>
      <w:fldChar w:fldCharType="separate"/>
    </w:r>
    <w:r w:rsidR="004A1516">
      <w:rPr>
        <w:rFonts w:ascii="Roboto Light" w:hAnsi="Roboto Light" w:cs="Arial"/>
        <w:b/>
        <w:bCs/>
        <w:noProof/>
        <w:sz w:val="24"/>
        <w:szCs w:val="24"/>
      </w:rPr>
      <w:t>22</w:t>
    </w:r>
    <w:r w:rsidRPr="00B673C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D35" w14:textId="77777777" w:rsidR="00451319" w:rsidRDefault="004513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50D3D" w14:textId="77777777" w:rsidR="00F66DA2" w:rsidRDefault="00F66DA2">
      <w:pPr>
        <w:spacing w:after="0" w:line="240" w:lineRule="auto"/>
      </w:pPr>
      <w:r>
        <w:separator/>
      </w:r>
    </w:p>
  </w:footnote>
  <w:footnote w:type="continuationSeparator" w:id="0">
    <w:p w14:paraId="791CB66D" w14:textId="77777777" w:rsidR="00F66DA2" w:rsidRDefault="00F66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D1E" w14:textId="77777777" w:rsidR="00451319" w:rsidRDefault="00451319">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2" w14:textId="77777777" w:rsidTr="00312DF4">
      <w:tc>
        <w:tcPr>
          <w:tcW w:w="2694" w:type="dxa"/>
          <w:vMerge w:val="restart"/>
          <w:tcBorders>
            <w:top w:val="single" w:sz="4" w:space="0" w:color="000000"/>
            <w:left w:val="single" w:sz="4" w:space="0" w:color="000000"/>
            <w:bottom w:val="single" w:sz="4" w:space="0" w:color="000000"/>
          </w:tcBorders>
        </w:tcPr>
        <w:p w14:paraId="4D0EAD1F"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6" wp14:editId="4D0EAD37">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0"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1" w14:textId="23E6239D" w:rsidR="00451319" w:rsidRPr="0071356F" w:rsidRDefault="00451319" w:rsidP="00B673C7">
          <w:pPr>
            <w:pStyle w:val="Contenidodelatabla"/>
            <w:rPr>
              <w:szCs w:val="24"/>
            </w:rPr>
          </w:pPr>
          <w:r w:rsidRPr="0071356F">
            <w:rPr>
              <w:szCs w:val="24"/>
            </w:rPr>
            <w:t>Código: PNT-</w:t>
          </w:r>
          <w:r>
            <w:rPr>
              <w:szCs w:val="24"/>
            </w:rPr>
            <w:t>025.02</w:t>
          </w:r>
        </w:p>
      </w:tc>
    </w:tr>
    <w:tr w:rsidR="00451319" w:rsidRPr="001C0EDF" w14:paraId="4D0EAD26" w14:textId="77777777" w:rsidTr="00312DF4">
      <w:tc>
        <w:tcPr>
          <w:tcW w:w="2694" w:type="dxa"/>
          <w:vMerge/>
          <w:tcBorders>
            <w:top w:val="single" w:sz="4" w:space="0" w:color="000000"/>
            <w:left w:val="single" w:sz="4" w:space="0" w:color="000000"/>
            <w:bottom w:val="single" w:sz="4" w:space="0" w:color="000000"/>
          </w:tcBorders>
        </w:tcPr>
        <w:p w14:paraId="4D0EAD23"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4"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25" w14:textId="47A60885" w:rsidR="00451319" w:rsidRPr="0071356F" w:rsidRDefault="00451319" w:rsidP="00B673C7">
          <w:pPr>
            <w:pStyle w:val="Contenidodelatabla"/>
            <w:rPr>
              <w:szCs w:val="24"/>
            </w:rPr>
          </w:pPr>
          <w:r w:rsidRPr="0071356F">
            <w:rPr>
              <w:szCs w:val="24"/>
            </w:rPr>
            <w:t xml:space="preserve">Fecha de vigor: </w:t>
          </w:r>
          <w:r w:rsidR="00BF26B3">
            <w:rPr>
              <w:szCs w:val="24"/>
            </w:rPr>
            <w:t>28/03/2024</w:t>
          </w:r>
        </w:p>
      </w:tc>
    </w:tr>
  </w:tbl>
  <w:p w14:paraId="4D0EAD27" w14:textId="77777777" w:rsidR="00451319" w:rsidRDefault="004513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D29" w14:textId="77777777" w:rsidR="00451319" w:rsidRDefault="00451319">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D" w14:textId="77777777" w:rsidTr="00312DF4">
      <w:tc>
        <w:tcPr>
          <w:tcW w:w="2694" w:type="dxa"/>
          <w:vMerge w:val="restart"/>
          <w:tcBorders>
            <w:top w:val="single" w:sz="4" w:space="0" w:color="000000"/>
            <w:left w:val="single" w:sz="4" w:space="0" w:color="000000"/>
            <w:bottom w:val="single" w:sz="4" w:space="0" w:color="000000"/>
          </w:tcBorders>
        </w:tcPr>
        <w:p w14:paraId="4D0EAD2A"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8" wp14:editId="4D0EAD39">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B"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C" w14:textId="761643CF" w:rsidR="00451319" w:rsidRPr="0071356F" w:rsidRDefault="00451319" w:rsidP="00B673C7">
          <w:pPr>
            <w:pStyle w:val="Contenidodelatabla"/>
            <w:rPr>
              <w:szCs w:val="24"/>
            </w:rPr>
          </w:pPr>
          <w:r w:rsidRPr="0071356F">
            <w:rPr>
              <w:szCs w:val="24"/>
            </w:rPr>
            <w:t>Código: PNT-</w:t>
          </w:r>
          <w:r w:rsidR="001B0CE4">
            <w:rPr>
              <w:szCs w:val="24"/>
            </w:rPr>
            <w:t>025.02</w:t>
          </w:r>
        </w:p>
      </w:tc>
    </w:tr>
    <w:tr w:rsidR="00451319" w:rsidRPr="001C0EDF" w14:paraId="4D0EAD31" w14:textId="77777777" w:rsidTr="00312DF4">
      <w:tc>
        <w:tcPr>
          <w:tcW w:w="2694" w:type="dxa"/>
          <w:vMerge/>
          <w:tcBorders>
            <w:top w:val="single" w:sz="4" w:space="0" w:color="000000"/>
            <w:left w:val="single" w:sz="4" w:space="0" w:color="000000"/>
            <w:bottom w:val="single" w:sz="4" w:space="0" w:color="000000"/>
          </w:tcBorders>
        </w:tcPr>
        <w:p w14:paraId="4D0EAD2E"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F"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30" w14:textId="6537C310" w:rsidR="00451319" w:rsidRPr="0071356F" w:rsidRDefault="00451319" w:rsidP="00B673C7">
          <w:pPr>
            <w:pStyle w:val="Contenidodelatabla"/>
            <w:rPr>
              <w:szCs w:val="24"/>
            </w:rPr>
          </w:pPr>
          <w:r w:rsidRPr="0071356F">
            <w:rPr>
              <w:szCs w:val="24"/>
            </w:rPr>
            <w:t xml:space="preserve">Fecha de vigor: </w:t>
          </w:r>
          <w:r w:rsidR="00BF26B3">
            <w:rPr>
              <w:szCs w:val="24"/>
            </w:rPr>
            <w:t>28/03/2024</w:t>
          </w:r>
        </w:p>
      </w:tc>
    </w:tr>
  </w:tbl>
  <w:p w14:paraId="4D0EAD32" w14:textId="77777777" w:rsidR="00451319" w:rsidRDefault="004513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D34" w14:textId="77777777" w:rsidR="00451319" w:rsidRDefault="004513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7F6650"/>
    <w:multiLevelType w:val="hybridMultilevel"/>
    <w:tmpl w:val="4CF6E67C"/>
    <w:lvl w:ilvl="0" w:tplc="83249972">
      <w:numFmt w:val="bullet"/>
      <w:lvlText w:val="-"/>
      <w:lvlJc w:val="left"/>
      <w:pPr>
        <w:ind w:left="1080" w:hanging="360"/>
      </w:pPr>
      <w:rPr>
        <w:rFonts w:ascii="Roboto Light" w:eastAsiaTheme="minorHAnsi" w:hAnsi="Roboto Light" w:cs="Open San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6"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A00E37"/>
    <w:multiLevelType w:val="hybridMultilevel"/>
    <w:tmpl w:val="16F89FF6"/>
    <w:lvl w:ilvl="0" w:tplc="C0AAF412">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21036513">
    <w:abstractNumId w:val="17"/>
  </w:num>
  <w:num w:numId="2" w16cid:durableId="2016567464">
    <w:abstractNumId w:val="24"/>
  </w:num>
  <w:num w:numId="3" w16cid:durableId="1395734992">
    <w:abstractNumId w:val="7"/>
  </w:num>
  <w:num w:numId="4" w16cid:durableId="1678917670">
    <w:abstractNumId w:val="26"/>
  </w:num>
  <w:num w:numId="5" w16cid:durableId="1894654007">
    <w:abstractNumId w:val="14"/>
  </w:num>
  <w:num w:numId="6" w16cid:durableId="794830382">
    <w:abstractNumId w:val="9"/>
  </w:num>
  <w:num w:numId="7" w16cid:durableId="1660301928">
    <w:abstractNumId w:val="21"/>
  </w:num>
  <w:num w:numId="8" w16cid:durableId="564725604">
    <w:abstractNumId w:val="13"/>
  </w:num>
  <w:num w:numId="9" w16cid:durableId="650596446">
    <w:abstractNumId w:val="25"/>
  </w:num>
  <w:num w:numId="10" w16cid:durableId="527959592">
    <w:abstractNumId w:val="27"/>
  </w:num>
  <w:num w:numId="11" w16cid:durableId="1273321522">
    <w:abstractNumId w:val="18"/>
  </w:num>
  <w:num w:numId="12" w16cid:durableId="1655523868">
    <w:abstractNumId w:val="20"/>
  </w:num>
  <w:num w:numId="13" w16cid:durableId="1518889167">
    <w:abstractNumId w:val="4"/>
  </w:num>
  <w:num w:numId="14" w16cid:durableId="2078898195">
    <w:abstractNumId w:val="19"/>
  </w:num>
  <w:num w:numId="15" w16cid:durableId="1223832044">
    <w:abstractNumId w:val="5"/>
  </w:num>
  <w:num w:numId="16" w16cid:durableId="442265632">
    <w:abstractNumId w:val="23"/>
  </w:num>
  <w:num w:numId="17" w16cid:durableId="692727883">
    <w:abstractNumId w:val="12"/>
  </w:num>
  <w:num w:numId="18" w16cid:durableId="1347903226">
    <w:abstractNumId w:val="15"/>
  </w:num>
  <w:num w:numId="19" w16cid:durableId="1176455586">
    <w:abstractNumId w:val="28"/>
  </w:num>
  <w:num w:numId="20" w16cid:durableId="1433086201">
    <w:abstractNumId w:val="10"/>
  </w:num>
  <w:num w:numId="21" w16cid:durableId="1911385710">
    <w:abstractNumId w:val="6"/>
  </w:num>
  <w:num w:numId="22" w16cid:durableId="495918313">
    <w:abstractNumId w:val="1"/>
  </w:num>
  <w:num w:numId="23" w16cid:durableId="1386950884">
    <w:abstractNumId w:val="8"/>
  </w:num>
  <w:num w:numId="24" w16cid:durableId="1299607541">
    <w:abstractNumId w:val="3"/>
  </w:num>
  <w:num w:numId="25" w16cid:durableId="1704672900">
    <w:abstractNumId w:val="2"/>
  </w:num>
  <w:num w:numId="26" w16cid:durableId="191578799">
    <w:abstractNumId w:val="0"/>
  </w:num>
  <w:num w:numId="27" w16cid:durableId="1113208365">
    <w:abstractNumId w:val="11"/>
  </w:num>
  <w:num w:numId="28" w16cid:durableId="1736736209">
    <w:abstractNumId w:val="22"/>
  </w:num>
  <w:num w:numId="29" w16cid:durableId="1342464432">
    <w:abstractNumId w:val="10"/>
  </w:num>
  <w:num w:numId="30" w16cid:durableId="805854755">
    <w:abstractNumId w:val="10"/>
  </w:num>
  <w:num w:numId="31" w16cid:durableId="1933735414">
    <w:abstractNumId w:val="10"/>
  </w:num>
  <w:num w:numId="32" w16cid:durableId="792946378">
    <w:abstractNumId w:val="29"/>
  </w:num>
  <w:num w:numId="33" w16cid:durableId="1861892330">
    <w:abstractNumId w:val="16"/>
  </w:num>
  <w:num w:numId="34" w16cid:durableId="1458066712">
    <w:abstractNumId w:val="10"/>
  </w:num>
  <w:num w:numId="35" w16cid:durableId="975183567">
    <w:abstractNumId w:val="10"/>
  </w:num>
  <w:num w:numId="36" w16cid:durableId="2082487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3716"/>
    <w:rsid w:val="00006FF5"/>
    <w:rsid w:val="00072A08"/>
    <w:rsid w:val="000E1B81"/>
    <w:rsid w:val="0015673F"/>
    <w:rsid w:val="001B0CE4"/>
    <w:rsid w:val="001D5D87"/>
    <w:rsid w:val="001E4CE0"/>
    <w:rsid w:val="001F1D1B"/>
    <w:rsid w:val="00265E11"/>
    <w:rsid w:val="002E1665"/>
    <w:rsid w:val="002F2167"/>
    <w:rsid w:val="00312DF4"/>
    <w:rsid w:val="0033474F"/>
    <w:rsid w:val="00344126"/>
    <w:rsid w:val="00426555"/>
    <w:rsid w:val="004437E0"/>
    <w:rsid w:val="00451319"/>
    <w:rsid w:val="00496581"/>
    <w:rsid w:val="004A1516"/>
    <w:rsid w:val="004F71D1"/>
    <w:rsid w:val="00551402"/>
    <w:rsid w:val="006A2D85"/>
    <w:rsid w:val="00703AD1"/>
    <w:rsid w:val="00707159"/>
    <w:rsid w:val="00724314"/>
    <w:rsid w:val="007409B6"/>
    <w:rsid w:val="0078288B"/>
    <w:rsid w:val="007E355F"/>
    <w:rsid w:val="007F1713"/>
    <w:rsid w:val="008278C5"/>
    <w:rsid w:val="00864E13"/>
    <w:rsid w:val="009268B1"/>
    <w:rsid w:val="009330C9"/>
    <w:rsid w:val="009421E1"/>
    <w:rsid w:val="00970FCB"/>
    <w:rsid w:val="009961F7"/>
    <w:rsid w:val="009B056B"/>
    <w:rsid w:val="009D5A90"/>
    <w:rsid w:val="00A07C08"/>
    <w:rsid w:val="00A35F20"/>
    <w:rsid w:val="00A377B9"/>
    <w:rsid w:val="00A82FE3"/>
    <w:rsid w:val="00AB4D67"/>
    <w:rsid w:val="00AE1FDC"/>
    <w:rsid w:val="00B65B92"/>
    <w:rsid w:val="00B673C7"/>
    <w:rsid w:val="00B949DD"/>
    <w:rsid w:val="00BF26B3"/>
    <w:rsid w:val="00C95CA9"/>
    <w:rsid w:val="00D017D2"/>
    <w:rsid w:val="00D250B4"/>
    <w:rsid w:val="00D32506"/>
    <w:rsid w:val="00DE5C3C"/>
    <w:rsid w:val="00E01372"/>
    <w:rsid w:val="00E115BD"/>
    <w:rsid w:val="00F05783"/>
    <w:rsid w:val="00F07C6D"/>
    <w:rsid w:val="00F66DA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C6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5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071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071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071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07159"/>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07159"/>
    <w:rPr>
      <w:rFonts w:ascii="Arial" w:hAnsi="Arial"/>
      <w:b/>
      <w:sz w:val="28"/>
    </w:rPr>
  </w:style>
  <w:style w:type="character" w:customStyle="1" w:styleId="Ttulo1Car">
    <w:name w:val="Título 1 Car"/>
    <w:basedOn w:val="Fuentedeprrafopredeter"/>
    <w:link w:val="Ttulo1"/>
    <w:uiPriority w:val="9"/>
    <w:qFormat/>
    <w:rsid w:val="00707159"/>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07159"/>
    <w:rPr>
      <w:rFonts w:ascii="Arial" w:hAnsi="Arial"/>
      <w:b/>
      <w:sz w:val="28"/>
    </w:rPr>
  </w:style>
  <w:style w:type="character" w:customStyle="1" w:styleId="Titulo2Car">
    <w:name w:val="Titulo2 Car"/>
    <w:basedOn w:val="Titulo1Car0"/>
    <w:link w:val="Titulo2"/>
    <w:qFormat/>
    <w:rsid w:val="00707159"/>
    <w:rPr>
      <w:rFonts w:ascii="Arial" w:hAnsi="Arial"/>
      <w:b/>
      <w:sz w:val="28"/>
    </w:rPr>
  </w:style>
  <w:style w:type="character" w:customStyle="1" w:styleId="EncabezadoCar">
    <w:name w:val="Encabezado Car"/>
    <w:basedOn w:val="Fuentedeprrafopredeter"/>
    <w:link w:val="Encabezado"/>
    <w:qFormat/>
    <w:rsid w:val="00707159"/>
  </w:style>
  <w:style w:type="character" w:customStyle="1" w:styleId="PiedepginaCar">
    <w:name w:val="Pie de página Car"/>
    <w:basedOn w:val="Fuentedeprrafopredeter"/>
    <w:link w:val="Piedepgina"/>
    <w:uiPriority w:val="99"/>
    <w:qFormat/>
    <w:rsid w:val="00707159"/>
  </w:style>
  <w:style w:type="character" w:styleId="Nmerodepgina">
    <w:name w:val="page number"/>
    <w:basedOn w:val="Fuentedeprrafopredeter"/>
    <w:qFormat/>
    <w:rsid w:val="00707159"/>
  </w:style>
  <w:style w:type="character" w:styleId="Hipervnculo">
    <w:name w:val="Hyperlink"/>
    <w:basedOn w:val="Fuentedeprrafopredeter"/>
    <w:uiPriority w:val="99"/>
    <w:unhideWhenUsed/>
    <w:rsid w:val="00707159"/>
    <w:rPr>
      <w:color w:val="9D9D9D" w:themeColor="hyperlink"/>
      <w:u w:val="single"/>
    </w:rPr>
  </w:style>
  <w:style w:type="character" w:customStyle="1" w:styleId="Ttulo2Car">
    <w:name w:val="Título 2 Car"/>
    <w:basedOn w:val="Fuentedeprrafopredeter"/>
    <w:link w:val="Ttulo2"/>
    <w:uiPriority w:val="9"/>
    <w:qFormat/>
    <w:rsid w:val="00707159"/>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07159"/>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07159"/>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07159"/>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07159"/>
    <w:rPr>
      <w:rFonts w:ascii="Segoe UI" w:hAnsi="Segoe UI" w:cs="Segoe UI"/>
      <w:sz w:val="18"/>
      <w:szCs w:val="18"/>
    </w:rPr>
  </w:style>
  <w:style w:type="character" w:customStyle="1" w:styleId="Enlacedelndice">
    <w:name w:val="Enlace del índice"/>
    <w:qFormat/>
    <w:rsid w:val="00707159"/>
  </w:style>
  <w:style w:type="paragraph" w:styleId="Ttulo">
    <w:name w:val="Title"/>
    <w:basedOn w:val="Normal"/>
    <w:next w:val="Textoindependiente"/>
    <w:link w:val="TtuloCar"/>
    <w:rsid w:val="00707159"/>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07159"/>
    <w:pPr>
      <w:spacing w:after="120"/>
      <w:jc w:val="left"/>
    </w:pPr>
    <w:rPr>
      <w:rFonts w:ascii="Arial" w:eastAsia="Times New Roman" w:hAnsi="Arial" w:cs="Times New Roman"/>
      <w:sz w:val="22"/>
      <w:lang w:val="de-DE" w:eastAsia="de-DE"/>
    </w:rPr>
  </w:style>
  <w:style w:type="paragraph" w:styleId="Lista">
    <w:name w:val="List"/>
    <w:basedOn w:val="Textoindependiente"/>
    <w:rsid w:val="00707159"/>
    <w:rPr>
      <w:rFonts w:cs="Lucida Sans"/>
    </w:rPr>
  </w:style>
  <w:style w:type="paragraph" w:styleId="Descripcin">
    <w:name w:val="caption"/>
    <w:basedOn w:val="Normal"/>
    <w:qFormat/>
    <w:rsid w:val="00707159"/>
    <w:pPr>
      <w:suppressLineNumbers/>
      <w:spacing w:after="120"/>
    </w:pPr>
    <w:rPr>
      <w:rFonts w:cs="Lucida Sans"/>
      <w:i/>
      <w:iCs/>
      <w:szCs w:val="24"/>
    </w:rPr>
  </w:style>
  <w:style w:type="paragraph" w:customStyle="1" w:styleId="ndice">
    <w:name w:val="Índice"/>
    <w:basedOn w:val="Normal"/>
    <w:qFormat/>
    <w:rsid w:val="00707159"/>
    <w:pPr>
      <w:suppressLineNumbers/>
    </w:pPr>
    <w:rPr>
      <w:rFonts w:cs="Lucida Sans"/>
    </w:rPr>
  </w:style>
  <w:style w:type="paragraph" w:customStyle="1" w:styleId="Titulo1">
    <w:name w:val="Titulo1"/>
    <w:basedOn w:val="Normal"/>
    <w:next w:val="Normal"/>
    <w:link w:val="Titulo1Car"/>
    <w:rsid w:val="00707159"/>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07159"/>
    <w:pPr>
      <w:numPr>
        <w:numId w:val="4"/>
      </w:numPr>
      <w:outlineLvl w:val="0"/>
    </w:pPr>
    <w:rPr>
      <w:rFonts w:ascii="Arial" w:hAnsi="Arial" w:cstheme="minorBidi"/>
      <w:b/>
      <w:sz w:val="28"/>
      <w:szCs w:val="22"/>
      <w:lang w:val="es-ES"/>
    </w:rPr>
  </w:style>
  <w:style w:type="paragraph" w:styleId="Ttulodendice">
    <w:name w:val="index heading"/>
    <w:basedOn w:val="Ttulo"/>
    <w:rsid w:val="00707159"/>
  </w:style>
  <w:style w:type="paragraph" w:styleId="TtuloTDC">
    <w:name w:val="TOC Heading"/>
    <w:basedOn w:val="Ttulo1"/>
    <w:next w:val="Normal"/>
    <w:uiPriority w:val="39"/>
    <w:unhideWhenUsed/>
    <w:qFormat/>
    <w:rsid w:val="00707159"/>
    <w:pPr>
      <w:outlineLvl w:val="9"/>
    </w:pPr>
    <w:rPr>
      <w:lang w:eastAsia="es-ES"/>
    </w:rPr>
  </w:style>
  <w:style w:type="paragraph" w:styleId="TDC2">
    <w:name w:val="toc 2"/>
    <w:basedOn w:val="Normal"/>
    <w:next w:val="Normal"/>
    <w:autoRedefine/>
    <w:uiPriority w:val="39"/>
    <w:unhideWhenUsed/>
    <w:rsid w:val="00707159"/>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07159"/>
    <w:pPr>
      <w:spacing w:after="100"/>
    </w:pPr>
    <w:rPr>
      <w:rFonts w:eastAsiaTheme="minorEastAsia" w:cs="Times New Roman"/>
      <w:lang w:eastAsia="es-ES"/>
    </w:rPr>
  </w:style>
  <w:style w:type="paragraph" w:styleId="TDC3">
    <w:name w:val="toc 3"/>
    <w:basedOn w:val="Normal"/>
    <w:next w:val="Normal"/>
    <w:autoRedefine/>
    <w:uiPriority w:val="39"/>
    <w:unhideWhenUsed/>
    <w:rsid w:val="00707159"/>
    <w:pPr>
      <w:spacing w:after="100"/>
      <w:ind w:left="440"/>
    </w:pPr>
    <w:rPr>
      <w:rFonts w:eastAsiaTheme="minorEastAsia" w:cs="Times New Roman"/>
      <w:lang w:eastAsia="es-ES"/>
    </w:rPr>
  </w:style>
  <w:style w:type="paragraph" w:styleId="Sinespaciado">
    <w:name w:val="No Spacing"/>
    <w:uiPriority w:val="1"/>
    <w:rsid w:val="00707159"/>
  </w:style>
  <w:style w:type="paragraph" w:customStyle="1" w:styleId="Titulo2">
    <w:name w:val="Titulo2"/>
    <w:basedOn w:val="Normal"/>
    <w:next w:val="Normal"/>
    <w:link w:val="Titulo2Car"/>
    <w:rsid w:val="0070715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07159"/>
    <w:pPr>
      <w:ind w:left="720"/>
      <w:contextualSpacing/>
    </w:pPr>
  </w:style>
  <w:style w:type="paragraph" w:customStyle="1" w:styleId="Titulo4">
    <w:name w:val="Titulo4"/>
    <w:basedOn w:val="Normal"/>
    <w:next w:val="Normal"/>
    <w:rsid w:val="00707159"/>
    <w:pPr>
      <w:numPr>
        <w:numId w:val="2"/>
      </w:numPr>
    </w:pPr>
    <w:rPr>
      <w:b/>
    </w:rPr>
  </w:style>
  <w:style w:type="paragraph" w:customStyle="1" w:styleId="Cabeceraypie">
    <w:name w:val="Cabecera y pie"/>
    <w:basedOn w:val="Normal"/>
    <w:qFormat/>
    <w:rsid w:val="00707159"/>
  </w:style>
  <w:style w:type="paragraph" w:styleId="Encabezado">
    <w:name w:val="header"/>
    <w:basedOn w:val="Normal"/>
    <w:link w:val="EncabezadoCar"/>
    <w:unhideWhenUsed/>
    <w:rsid w:val="0070715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07159"/>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0715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07159"/>
    <w:pPr>
      <w:numPr>
        <w:numId w:val="27"/>
      </w:numPr>
      <w:spacing w:after="0"/>
    </w:pPr>
    <w:rPr>
      <w:rFonts w:eastAsia="Times New Roman" w:cs="Times New Roman"/>
      <w:lang w:val="de-DE" w:eastAsia="de-DE"/>
    </w:rPr>
  </w:style>
  <w:style w:type="paragraph" w:styleId="Textodebloque">
    <w:name w:val="Block Text"/>
    <w:basedOn w:val="Normal"/>
    <w:rsid w:val="0070715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07159"/>
    <w:pPr>
      <w:spacing w:after="0"/>
    </w:pPr>
    <w:rPr>
      <w:rFonts w:ascii="Segoe UI" w:hAnsi="Segoe UI" w:cs="Segoe UI"/>
      <w:sz w:val="18"/>
      <w:szCs w:val="18"/>
      <w:lang w:val="es-ES"/>
    </w:rPr>
  </w:style>
  <w:style w:type="paragraph" w:customStyle="1" w:styleId="TableParagraph">
    <w:name w:val="Table Paragraph"/>
    <w:basedOn w:val="Normal"/>
    <w:uiPriority w:val="1"/>
    <w:rsid w:val="00707159"/>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07159"/>
  </w:style>
  <w:style w:type="paragraph" w:customStyle="1" w:styleId="Contenidodelatabla">
    <w:name w:val="Contenido de la tabla"/>
    <w:basedOn w:val="Normal"/>
    <w:qFormat/>
    <w:rsid w:val="00707159"/>
    <w:pPr>
      <w:widowControl w:val="0"/>
      <w:suppressLineNumbers/>
      <w:jc w:val="left"/>
    </w:pPr>
  </w:style>
  <w:style w:type="paragraph" w:customStyle="1" w:styleId="Ttulodelatabla">
    <w:name w:val="Título de la tabla"/>
    <w:basedOn w:val="Contenidodelatabla"/>
    <w:qFormat/>
    <w:rsid w:val="00707159"/>
    <w:pPr>
      <w:jc w:val="center"/>
    </w:pPr>
    <w:rPr>
      <w:b/>
      <w:bCs/>
    </w:rPr>
  </w:style>
  <w:style w:type="table" w:styleId="Tablaconcuadrcula">
    <w:name w:val="Table Grid"/>
    <w:basedOn w:val="Tablanormal"/>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07159"/>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paragraph" w:styleId="NormalWeb">
    <w:name w:val="Normal (Web)"/>
    <w:basedOn w:val="Normal"/>
    <w:uiPriority w:val="99"/>
    <w:unhideWhenUsed/>
    <w:rsid w:val="00707159"/>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707159"/>
    <w:pPr>
      <w:numPr>
        <w:numId w:val="21"/>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07159"/>
    <w:rPr>
      <w:rFonts w:ascii="Arial" w:hAnsi="Arial"/>
    </w:rPr>
  </w:style>
  <w:style w:type="paragraph" w:styleId="Sangradetextonormal">
    <w:name w:val="Body Text Indent"/>
    <w:basedOn w:val="Normal"/>
    <w:link w:val="SangradetextonormalCar"/>
    <w:uiPriority w:val="99"/>
    <w:semiHidden/>
    <w:unhideWhenUsed/>
    <w:rsid w:val="00707159"/>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07159"/>
    <w:rPr>
      <w:rFonts w:ascii="Arial" w:hAnsi="Arial"/>
    </w:rPr>
  </w:style>
  <w:style w:type="paragraph" w:customStyle="1" w:styleId="paragraph">
    <w:name w:val="paragraph"/>
    <w:basedOn w:val="Normal"/>
    <w:rsid w:val="00707159"/>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07159"/>
  </w:style>
  <w:style w:type="character" w:customStyle="1" w:styleId="eop">
    <w:name w:val="eop"/>
    <w:basedOn w:val="Fuentedeprrafopredeter"/>
    <w:rsid w:val="00707159"/>
  </w:style>
  <w:style w:type="paragraph" w:customStyle="1" w:styleId="TituloportadaSP">
    <w:name w:val="Titulo portada SP"/>
    <w:basedOn w:val="Normal"/>
    <w:link w:val="TituloportadaSPCar"/>
    <w:qFormat/>
    <w:rsid w:val="00707159"/>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07159"/>
    <w:rPr>
      <w:rFonts w:ascii="Exo" w:hAnsi="Exo" w:cs="Open Sans"/>
      <w:b/>
      <w:bCs/>
      <w:color w:val="4D868E"/>
      <w:sz w:val="32"/>
      <w:szCs w:val="32"/>
      <w:lang w:val="hsb-DE"/>
    </w:rPr>
  </w:style>
  <w:style w:type="paragraph" w:customStyle="1" w:styleId="Titulo1SP">
    <w:name w:val="Titulo 1 SP"/>
    <w:basedOn w:val="Ttulo1"/>
    <w:qFormat/>
    <w:rsid w:val="00707159"/>
    <w:pPr>
      <w:numPr>
        <w:numId w:val="20"/>
      </w:numPr>
      <w:spacing w:before="120" w:after="120" w:line="276" w:lineRule="auto"/>
    </w:pPr>
    <w:rPr>
      <w:rFonts w:ascii="Trebuchet MS" w:hAnsi="Trebuchet MS"/>
    </w:rPr>
  </w:style>
  <w:style w:type="paragraph" w:customStyle="1" w:styleId="Titulo2SP">
    <w:name w:val="Titulo 2 SP"/>
    <w:basedOn w:val="Titulo1SP"/>
    <w:qFormat/>
    <w:rsid w:val="00707159"/>
    <w:pPr>
      <w:numPr>
        <w:ilvl w:val="1"/>
      </w:numPr>
    </w:pPr>
  </w:style>
  <w:style w:type="paragraph" w:customStyle="1" w:styleId="Ttulo3SP">
    <w:name w:val="Título 3 SP"/>
    <w:basedOn w:val="Titulo2SP"/>
    <w:qFormat/>
    <w:rsid w:val="00707159"/>
    <w:pPr>
      <w:numPr>
        <w:ilvl w:val="2"/>
      </w:numPr>
    </w:pPr>
    <w:rPr>
      <w:sz w:val="24"/>
      <w:szCs w:val="28"/>
    </w:rPr>
  </w:style>
  <w:style w:type="paragraph" w:styleId="Listaconvietas2">
    <w:name w:val="List Bullet 2"/>
    <w:basedOn w:val="Normal"/>
    <w:uiPriority w:val="99"/>
    <w:semiHidden/>
    <w:unhideWhenUsed/>
    <w:rsid w:val="00707159"/>
    <w:pPr>
      <w:numPr>
        <w:numId w:val="22"/>
      </w:numPr>
      <w:contextualSpacing/>
    </w:pPr>
  </w:style>
  <w:style w:type="paragraph" w:customStyle="1" w:styleId="Listavietas2">
    <w:name w:val="Lista viñetas 2"/>
    <w:basedOn w:val="Normal"/>
    <w:link w:val="Listavietas2Car"/>
    <w:autoRedefine/>
    <w:qFormat/>
    <w:rsid w:val="00707159"/>
    <w:pPr>
      <w:numPr>
        <w:numId w:val="25"/>
      </w:numPr>
      <w:ind w:left="1072" w:hanging="505"/>
    </w:pPr>
  </w:style>
  <w:style w:type="character" w:customStyle="1" w:styleId="PrrafodelistaCar">
    <w:name w:val="Párrafo de lista Car"/>
    <w:basedOn w:val="Fuentedeprrafopredeter"/>
    <w:link w:val="Prrafodelista"/>
    <w:uiPriority w:val="34"/>
    <w:rsid w:val="00707159"/>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07159"/>
    <w:rPr>
      <w:rFonts w:ascii="Roboto Light" w:hAnsi="Roboto Light" w:cs="Open Sans"/>
      <w:sz w:val="24"/>
      <w:szCs w:val="20"/>
      <w:lang w:val="hsb-DE"/>
    </w:rPr>
  </w:style>
  <w:style w:type="character" w:customStyle="1" w:styleId="Listavietas1Car">
    <w:name w:val="Lista viñetas 1 Car"/>
    <w:basedOn w:val="PrrafodelistaCar"/>
    <w:link w:val="Listavietas1"/>
    <w:rsid w:val="00707159"/>
    <w:rPr>
      <w:rFonts w:ascii="Roboto Light" w:hAnsi="Roboto Light" w:cs="Open Sans"/>
      <w:sz w:val="24"/>
      <w:szCs w:val="20"/>
      <w:lang w:val="hsb-DE"/>
    </w:rPr>
  </w:style>
  <w:style w:type="character" w:customStyle="1" w:styleId="negrita">
    <w:name w:val="negrita"/>
    <w:basedOn w:val="Fuentedeprrafopredeter"/>
    <w:rsid w:val="00265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psvigilancia@aemps.es" TargetMode="Externa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emps.gob.es/productos-sanitarios/vigilancia_productossanitarios/vigilancia-empresas/"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28" Type="http://schemas.openxmlformats.org/officeDocument/2006/relationships/customXml" Target="../customXml/item2.xml"/><Relationship Id="rId10" Type="http://schemas.openxmlformats.org/officeDocument/2006/relationships/hyperlink" Target="https://www.aemps.gob.es/productos-sanitarios/vigilancia_productossanitarios/vigilancia-empresa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header" Target="header2.xm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CE8EB60A-84F6-49B3-8C0A-83CE7C3967FE}">
  <ds:schemaRefs>
    <ds:schemaRef ds:uri="http://schemas.openxmlformats.org/officeDocument/2006/bibliography"/>
  </ds:schemaRefs>
</ds:datastoreItem>
</file>

<file path=customXml/itemProps2.xml><?xml version="1.0" encoding="utf-8"?>
<ds:datastoreItem xmlns:ds="http://schemas.openxmlformats.org/officeDocument/2006/customXml" ds:itemID="{053BE0CA-ED7F-4C69-9CCE-7A1AEF6087D9}"/>
</file>

<file path=customXml/itemProps3.xml><?xml version="1.0" encoding="utf-8"?>
<ds:datastoreItem xmlns:ds="http://schemas.openxmlformats.org/officeDocument/2006/customXml" ds:itemID="{305A1240-2625-4C2A-BF04-0C5A15AEC68B}"/>
</file>

<file path=customXml/itemProps4.xml><?xml version="1.0" encoding="utf-8"?>
<ds:datastoreItem xmlns:ds="http://schemas.openxmlformats.org/officeDocument/2006/customXml" ds:itemID="{26DD5093-F474-4473-982F-A121125C773B}"/>
</file>

<file path=docProps/app.xml><?xml version="1.0" encoding="utf-8"?>
<Properties xmlns="http://schemas.openxmlformats.org/officeDocument/2006/extended-properties" xmlns:vt="http://schemas.openxmlformats.org/officeDocument/2006/docPropsVTypes">
  <Template>Plantilla Spikatech</Template>
  <TotalTime>213</TotalTime>
  <Pages>22</Pages>
  <Words>2550</Words>
  <Characters>14026</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45</cp:revision>
  <cp:lastPrinted>2023-10-26T14:51:00Z</cp:lastPrinted>
  <dcterms:created xsi:type="dcterms:W3CDTF">2023-11-13T15:03:00Z</dcterms:created>
  <dcterms:modified xsi:type="dcterms:W3CDTF">2024-03-14T08:26:00Z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