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0"/>
          <w:szCs w:val="30"/>
        </w:rPr>
        <w:t xml:space="preserve">TUGAS INDIVIDU MINGGUAN — PROYEK EVENTKU</w:t>
      </w:r>
    </w:p>
    <w:p>
      <w:pPr>
        <w:spacing w:after="220"/>
        <w:jc w:val="center"/>
      </w:pPr>
      <w:r>
        <w:rPr>
          <w:rFonts w:ascii="Calibri" w:cs="Calibri" w:eastAsia="Calibri" w:hAnsi="Calibri"/>
          <w:i/>
          <w:iCs/>
          <w:sz w:val="24"/>
          <w:szCs w:val="24"/>
        </w:rPr>
        <w:t xml:space="preserve">Minggu 6: Fase Perancangan Arsitektur Modular &amp; Struktur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Mata Kuliah</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INF300 – Rekayasa Perangkat Lunak (3 sks)</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Dosen Pengampu</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Ir. Drs. Peter Rhatodirdjo Angka, M.Kom., IPM., ASEAN Eng.</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Program Studi</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S1 Informatika, Fakultas Teknik – UKWMS</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Semester</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Gasal 2026/2027</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Kelompok</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Kelompok IV</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Disusun oleh</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Bambang (5803024019) – System Architect &amp; Frontend Developer</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Output Individu</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Dokumen Arsitektur Sistem, Class Diagram, ERD Final, Kontrak API Awal</w:t>
            </w:r>
          </w:p>
        </w:tc>
      </w:tr>
    </w:tbl>
    <w:p>
      <w:pPr>
        <w:spacing w:after="200"/>
      </w:pPr>
    </w:p>
    <w:p>
      <w:pPr>
        <w:keepNext/>
        <w:keepLines/>
        <w:spacing w:after="160" w:before="320"/>
      </w:pPr>
      <w:r>
        <w:rPr>
          <w:rFonts w:ascii="Calibri" w:cs="Calibri" w:eastAsia="Calibri" w:hAnsi="Calibri"/>
          <w:b/>
          <w:bCs/>
          <w:color w:val="1F3864"/>
          <w:sz w:val="30"/>
          <w:szCs w:val="30"/>
        </w:rPr>
        <w:t xml:space="preserve">1. Pendahuluan</w:t>
      </w:r>
    </w:p>
    <w:p>
      <w:pPr>
        <w:spacing w:after="120" w:before="0"/>
      </w:pPr>
      <w:r>
        <w:rPr>
          <w:rFonts w:ascii="Calibri" w:cs="Calibri" w:eastAsia="Calibri" w:hAnsi="Calibri"/>
          <w:sz w:val="22"/>
          <w:szCs w:val="22"/>
        </w:rPr>
        <w:t xml:space="preserve">Dokumen ini menuntaskan perancangan arsitektur modular sistem EventKu sebagai milestone Minggu 6, melanjutkan keputusan arsitektur Modular API (Modular Monolith) pada Minggu 2, kebutuhan non-fungsional skalabilitas &amp; modularitas pada Minggu 4, serta draft ERD v1 (modul Auth &amp; Event) pada Minggu 5. Empat keluaran teknis disusun pada dokumen ini: (1) arsitektur modular sistem beserta pola komunikasi antar modul, (2) class diagram tiap modul beserta struktur data dan algoritma inti, (3) ERD final yang menggabungkan seluruh entitas (Auth, Event, Pendaftaran/RSVP, Notifikasi), dan (4) kontrak API awal (endpoint utama) antara frontend dan backend.</w:t>
      </w:r>
    </w:p>
    <w:p>
      <w:pPr>
        <w:keepNext/>
        <w:keepLines/>
        <w:spacing w:after="160" w:before="320"/>
      </w:pPr>
      <w:r>
        <w:rPr>
          <w:rFonts w:ascii="Calibri" w:cs="Calibri" w:eastAsia="Calibri" w:hAnsi="Calibri"/>
          <w:b/>
          <w:bCs/>
          <w:color w:val="1F3864"/>
          <w:sz w:val="30"/>
          <w:szCs w:val="30"/>
        </w:rPr>
        <w:t xml:space="preserve">2. Arsitektur Modular Sistem &amp; Pola Komunikasi Antar Modul</w:t>
      </w:r>
    </w:p>
    <w:p>
      <w:pPr>
        <w:spacing w:after="120" w:before="0"/>
      </w:pPr>
      <w:r>
        <w:rPr>
          <w:rFonts w:ascii="Calibri" w:cs="Calibri" w:eastAsia="Calibri" w:hAnsi="Calibri"/>
          <w:sz w:val="22"/>
          <w:szCs w:val="22"/>
        </w:rPr>
        <w:t xml:space="preserve">Backend EventKu tetap merupakan satu aplikasi Express.js yang di-deploy sebagai satu unit (Railway/Render), namun kode disusun ke dalam empat modul dengan lapisan route → controller → service → repository masing-masing: Auth, Event, Pendaftaran/RSVP, dan Notifikasi. Setiap request dari frontend melewati lapisan gateway bersama (CORS, JSON parser, autentikasi JWT, otorisasi RBAC, validator, error handler) sebelum diteruskan ke modul tujuan.</w:t>
      </w:r>
    </w:p>
    <w:p>
      <w:pPr>
        <w:keepNext/>
        <w:keepLines/>
        <w:spacing w:after="160" w:before="320"/>
      </w:pPr>
      <w:r>
        <w:rPr>
          <w:rFonts w:ascii="Calibri" w:cs="Calibri" w:eastAsia="Calibri" w:hAnsi="Calibri"/>
          <w:b/>
          <w:bCs/>
          <w:color w:val="1F3864"/>
          <w:sz w:val="25"/>
          <w:szCs w:val="25"/>
        </w:rPr>
        <w:t xml:space="preserve">2.1 Pola Komunikasi Antar Modul</w:t>
      </w:r>
    </w:p>
    <w:p>
      <w:pPr>
        <w:pStyle w:val="ListParagraph"/>
        <w:numPr>
          <w:ilvl w:val="0"/>
          <w:numId w:val="1"/>
        </w:numPr>
        <w:spacing w:after="100"/>
      </w:pPr>
      <w:r>
        <w:rPr>
          <w:rFonts w:ascii="Calibri" w:cs="Calibri" w:eastAsia="Calibri" w:hAnsi="Calibri"/>
          <w:sz w:val="21"/>
          <w:szCs w:val="21"/>
        </w:rPr>
        <w:t xml:space="preserve">Frontend ↔ Backend: REST API bertukar JSON melalui HTTPS, dengan token JWT dikirim pada header Authorization: Bearer &lt;token&gt; untuk setiap permintaan yang memerlukan autentikasi.</w:t>
      </w:r>
    </w:p>
    <w:p>
      <w:pPr>
        <w:pStyle w:val="ListParagraph"/>
        <w:numPr>
          <w:ilvl w:val="0"/>
          <w:numId w:val="1"/>
        </w:numPr>
        <w:spacing w:after="100"/>
      </w:pPr>
      <w:r>
        <w:rPr>
          <w:rFonts w:ascii="Calibri" w:cs="Calibri" w:eastAsia="Calibri" w:hAnsi="Calibri"/>
          <w:sz w:val="21"/>
          <w:szCs w:val="21"/>
        </w:rPr>
        <w:t>Modul Pendaftaran mengakses modul Event melalui panggilan sinkron ke fasad EventPublicApi (getEvent, reserveSeat, releaseSeat), tanpa mengimpor EventRepository. Fasad membatasi ketergantungan pada kontrak publik modul sesuai NFR-MOD-01 dan NFR-MOD-02. NFR-MOD-04 secara khusus mengatur komunikasi Event ke Notifikasi melalui Observer.</w:t>
      </w:r>
    </w:p>
    <w:p>
      <w:pPr>
        <w:pStyle w:val="ListParagraph"/>
        <w:numPr>
          <w:ilvl w:val="0"/>
          <w:numId w:val="1"/>
        </w:numPr>
        <w:spacing w:after="100"/>
      </w:pPr>
      <w:r>
        <w:rPr>
          <w:rFonts w:ascii="Calibri" w:cs="Calibri" w:eastAsia="Calibri" w:hAnsi="Calibri"/>
          <w:sz w:val="21"/>
          <w:szCs w:val="21"/>
        </w:rPr>
        <w:t>Modul Event menerbitkan EventModerated untuk setiap keputusan admin, termasuk penolakan dengan alasan, dan EventApproved khusus persetujuan. Modul Pendaftaran menerbitkan StudentRegistered. Semua event domain dipublish sesudah transaksi commit. NotificationService menangani hasil moderasi bagi penyelenggara dan event baru bagi mahasiswa berminat; tidak dipanggil langsung oleh publisher (FR-MOD-04, FR-NTF-02, NFR-MOD-04).</w:t>
      </w:r>
    </w:p>
    <w:p>
      <w:pPr>
        <w:pStyle w:val="ListParagraph"/>
        <w:numPr>
          <w:ilvl w:val="0"/>
          <w:numId w:val="1"/>
        </w:numPr>
        <w:spacing w:after="100"/>
      </w:pPr>
      <w:r>
        <w:rPr>
          <w:rFonts w:ascii="Calibri" w:cs="Calibri" w:eastAsia="Calibri" w:hAnsi="Calibri"/>
          <w:sz w:val="21"/>
          <w:szCs w:val="21"/>
        </w:rPr>
        <w:t xml:space="preserve">Seluruh modul mengakses basis data hanya melalui repository miliknya sendiri (Repository Pattern, NFR-MOD-02); tidak ada query langsung dari controller/service ke tabel milik modul lain.</w:t>
      </w:r>
    </w:p>
    <w:p>
      <w:pPr>
        <w:pStyle w:val="ListParagraph"/>
        <w:numPr>
          <w:ilvl w:val="0"/>
          <w:numId w:val="1"/>
        </w:numPr>
        <w:spacing w:after="100"/>
      </w:pPr>
      <w:r>
        <w:rPr>
          <w:rFonts w:ascii="Calibri" w:cs="Calibri" w:eastAsia="Calibri" w:hAnsi="Calibri"/>
          <w:sz w:val="21"/>
          <w:szCs w:val="21"/>
        </w:rPr>
        <w:t xml:space="preserve">Shared Kernel menampung kebutuhan lintas modul yang bersifat infrastruktural (JwtProvider, AuthMiddleware, RoleGuard, TransactionManager) sehingga tidak terjadi duplikasi logika otorisasi di tiap modul.</w:t>
      </w:r>
    </w:p>
    <w:p>
      <w:pPr>
        <w:keepNext/>
        <w:keepLines/>
        <w:spacing w:after="160" w:before="320"/>
      </w:pPr>
      <w:r>
        <w:rPr>
          <w:rFonts w:ascii="Calibri" w:cs="Calibri" w:eastAsia="Calibri" w:hAnsi="Calibri"/>
          <w:b/>
          <w:bCs/>
          <w:color w:val="1F3864"/>
          <w:sz w:val="25"/>
          <w:szCs w:val="25"/>
        </w:rPr>
        <w:t xml:space="preserve">2.2 Keterkaitan dengan Design Pattern</w:t>
      </w:r>
    </w:p>
    <w:p>
      <w:pPr>
        <w:pStyle w:val="ListParagraph"/>
        <w:keepNext/>
        <w:numPr>
          <w:ilvl w:val="0"/>
          <w:numId w:val="1"/>
        </w:numPr>
        <w:spacing w:after="100"/>
      </w:pPr>
      <w:r>
        <w:rPr>
          <w:rFonts w:ascii="Calibri" w:cs="Calibri" w:eastAsia="Calibri" w:hAnsi="Calibri"/>
          <w:sz w:val="21"/>
          <w:szCs w:val="21"/>
        </w:rPr>
        <w:t>MVC memisahkan tampilan React (View), penanganan request/aksi (Controller), dan logika serta data domain (Model). Backend REST memakai route → controller → service → repository. Route memetakan URL dan middleware, bukan View; controller menyusun representasi JSON untuk dikonsumsi UI.</w:t>
      </w:r>
    </w:p>
    <w:p>
      <w:pPr>
        <w:pStyle w:val="ListParagraph"/>
        <w:keepNext/>
        <w:numPr>
          <w:ilvl w:val="0"/>
          <w:numId w:val="1"/>
        </w:numPr>
        <w:spacing w:after="100"/>
      </w:pPr>
      <w:r>
        <w:rPr>
          <w:rFonts w:ascii="Calibri" w:cs="Calibri" w:eastAsia="Calibri" w:hAnsi="Calibri"/>
          <w:sz w:val="21"/>
          <w:szCs w:val="21"/>
        </w:rPr>
        <w:t>Repository Pattern membungkus User/Organization pada Auth, Event/EventCategory/ModerationHistory pada Event, Registration pada Pendaftaran, serta Notification/CategorySubscription pada Notifikasi. Administrasi organisasi dan kategori tetap berada di modul pemiliknya (NFR-MOD-02).</w:t>
      </w:r>
    </w:p>
    <w:p>
      <w:pPr>
        <w:pStyle w:val="ListParagraph"/>
        <w:keepNext/>
        <w:numPr>
          <w:ilvl w:val="0"/>
          <w:numId w:val="1"/>
        </w:numPr>
        <w:spacing w:after="100"/>
      </w:pPr>
      <w:r>
        <w:rPr>
          <w:rFonts w:ascii="Calibri" w:cs="Calibri" w:eastAsia="Calibri" w:hAnsi="Calibri"/>
          <w:sz w:val="21"/>
          <w:szCs w:val="21"/>
        </w:rPr>
        <w:t xml:space="preserve">Observer Pattern — EventBus menjadi mekanisme publish/subscribe antara modul Event/Pendaftaran dan modul Notifikasi, memenuhi NFR-MOD-04.</w:t>
      </w:r>
    </w:p>
    <w:p>
      <w:pPr>
        <w:pStyle w:val="ListParagraph"/>
        <w:keepNext w:val="0"/>
        <w:numPr>
          <w:ilvl w:val="0"/>
          <w:numId w:val="1"/>
        </w:numPr>
        <w:spacing w:after="100"/>
      </w:pPr>
      <w:r>
        <w:rPr>
          <w:rFonts w:ascii="Calibri" w:cs="Calibri" w:eastAsia="Calibri" w:hAnsi="Calibri"/>
          <w:sz w:val="21"/>
          <w:szCs w:val="21"/>
        </w:rPr>
        <w:t xml:space="preserve">Facade — EventPublicApi menjadi satu-satunya titik akses modul lain ke modul Event, membatasi coupling hanya pada kontrak yang stabil.</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5253120"/>
            <wp:docPr id="49" name="Picture 49" descr="Diagram Lucidchart EventKu architecture diselaraskan dengan SRS v2"/>
            <wp:cNvGraphicFramePr>
              <a:graphicFrameLocks noChangeAspect="1"/>
            </wp:cNvGraphicFramePr>
            <a:graphic>
              <a:graphicData uri="http://schemas.openxmlformats.org/drawingml/2006/picture">
                <pic:pic>
                  <pic:nvPicPr>
                    <pic:cNvPr id="0" name="architecture.png"/>
                    <pic:cNvPicPr/>
                  </pic:nvPicPr>
                  <pic:blipFill>
                    <a:blip r:embed="rId7"/>
                    <a:stretch>
                      <a:fillRect/>
                    </a:stretch>
                  </pic:blipFill>
                  <pic:spPr>
                    <a:xfrm>
                      <a:off x="0" y="0"/>
                      <a:ext cx="5852160" cy="5253120"/>
                    </a:xfrm>
                    <a:prstGeom prst="rect"/>
                  </pic:spPr>
                </pic:pic>
              </a:graphicData>
            </a:graphic>
          </wp:inline>
        </w:drawing>
      </w:r>
    </w:p>
    <w:p>
      <w:pPr>
        <w:keepNext w:val="0"/>
        <w:keepLines/>
        <w:pageBreakBefore w:val="0"/>
        <w:spacing w:before="40" w:after="160"/>
        <w:jc w:val="center"/>
      </w:pPr>
      <w:r>
        <w:rPr>
          <w:rFonts w:ascii="Calibri" w:hAnsi="Calibri"/>
          <w:i/>
          <w:sz w:val="20"/>
        </w:rPr>
        <w:t>Gambar 1. Arsitektur Modular API EventKu (ekspor Lucidchart)</w:t>
      </w:r>
      <w:r>
        <w:br/>
      </w:r>
      <w:r>
        <w:rPr>
          <w:rFonts w:ascii="Times New Roman" w:hAnsi="Times New Roman"/>
          <w:sz w:val="18"/>
        </w:rPr>
        <w:t xml:space="preserve">Sumber: </w:t>
      </w:r>
      <w:hyperlink r:id="rId22">
        <w:r>
          <w:rPr>
            <w:rFonts w:ascii="Times New Roman" w:hAnsi="Times New Roman"/>
            <w:color w:val="0563C1"/>
            <w:sz w:val="18"/>
            <w:u w:val="single"/>
          </w:rPr>
          <w:t>Dokumen diagram EventKu di Lucidchart</w:t>
        </w:r>
      </w:hyperlink>
    </w:p>
    <w:p>
      <w:pPr>
        <w:keepNext/>
        <w:keepLines/>
        <w:pageBreakBefore w:val="0"/>
        <w:spacing w:after="160" w:before="320"/>
      </w:pPr>
      <w:r>
        <w:rPr>
          <w:rFonts w:ascii="Calibri" w:cs="Calibri" w:eastAsia="Calibri" w:hAnsi="Calibri"/>
          <w:b/>
          <w:bCs/>
          <w:color w:val="1F3864"/>
          <w:sz w:val="30"/>
          <w:szCs w:val="30"/>
        </w:rPr>
        <w:t xml:space="preserve">3. Class Diagram per Modul</w:t>
      </w:r>
    </w:p>
    <w:p>
      <w:pPr>
        <w:spacing w:after="120" w:before="0"/>
      </w:pPr>
      <w:r>
        <w:rPr>
          <w:rFonts w:ascii="Calibri" w:cs="Calibri" w:eastAsia="Calibri" w:hAnsi="Calibri"/>
          <w:sz w:val="22"/>
          <w:szCs w:val="22"/>
        </w:rPr>
        <w:t>Class diagram berikut memuat entitas, controller, service, kontrak repository, dan komponen infrastruktur keempat modul. Panah dependensi mengarah dari pemakai ke komponen yang dipakai, misalnya Controller → Service. Garis putus-putus berujung segitiga kosong menunjukkan implementasi repository SQL terhadap interface; relasi entitas pada ERD diberi kardinalitas.</w:t>
      </w:r>
      <w:r>
        <w:rPr>
          <w:rFonts w:ascii="Calibri" w:cs="Calibri" w:eastAsia="Calibri" w:hAnsi="Calibri"/>
          <w:sz w:val="22"/>
          <w:szCs w:val="22"/>
        </w:rPr>
        <w:t xml:space="preserve"> Gambar 2 sampai Gambar 5 ditempatkan pada subbagian modul yang sesuai.</w:t>
      </w:r>
    </w:p>
    <w:p>
      <w:pPr>
        <w:keepNext/>
        <w:keepLines/>
        <w:spacing w:after="160" w:before="320"/>
      </w:pPr>
      <w:r>
        <w:rPr>
          <w:rFonts w:ascii="Calibri" w:cs="Calibri" w:eastAsia="Calibri" w:hAnsi="Calibri"/>
          <w:b/>
          <w:bCs/>
          <w:color w:val="1F3864"/>
          <w:sz w:val="25"/>
          <w:szCs w:val="25"/>
        </w:rPr>
        <w:t xml:space="preserve">3.1 Modul Auth</w:t>
      </w:r>
    </w:p>
    <w:p>
      <w:pPr>
        <w:spacing w:after="120" w:before="0"/>
      </w:pPr>
      <w:r>
        <w:rPr>
          <w:rFonts w:ascii="Calibri" w:cs="Calibri" w:eastAsia="Calibri" w:hAnsi="Calibri"/>
          <w:sz w:val="22"/>
          <w:szCs w:val="22"/>
        </w:rPr>
        <w:t>AuthService memvalidasi email unik, kata sandi minimal 8 karakter, dan role mahasiswa/penyelenggara pada signup publik. Kata sandi disimpan sebagai hash; login memverifikasi hash lalu menerbitkan JWT. Penyelenggara baru pending dan terkait Organization; admin memverifikasi organisasi sebelum akun dapat mengajukan event. Backend memeriksa status akun, status organisasi dan RBAC pada setiap aksi. AuthPublicApi menyediakan profil serta pemeriksaan organisasi ke modul lain. DTO tidak memuat password_hash (FR-AUTH-01..05, FR-ADM-02).</w:t>
      </w:r>
      <w:r>
        <w:rPr>
          <w:rFonts w:ascii="Calibri" w:cs="Calibri" w:eastAsia="Calibri" w:hAnsi="Calibri"/>
          <w:sz w:val="22"/>
          <w:szCs w:val="22"/>
        </w:rPr>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6359040"/>
            <wp:docPr id="50" name="Picture 50" descr="Diagram Lucidchart EventKu auth diselaraskan dengan SRS v2"/>
            <wp:cNvGraphicFramePr>
              <a:graphicFrameLocks noChangeAspect="1"/>
            </wp:cNvGraphicFramePr>
            <a:graphic>
              <a:graphicData uri="http://schemas.openxmlformats.org/drawingml/2006/picture">
                <pic:pic>
                  <pic:nvPicPr>
                    <pic:cNvPr id="0" name="auth.png"/>
                    <pic:cNvPicPr/>
                  </pic:nvPicPr>
                  <pic:blipFill>
                    <a:blip r:embed="rId8"/>
                    <a:stretch>
                      <a:fillRect/>
                    </a:stretch>
                  </pic:blipFill>
                  <pic:spPr>
                    <a:xfrm>
                      <a:off x="0" y="0"/>
                      <a:ext cx="5852160" cy="6359040"/>
                    </a:xfrm>
                    <a:prstGeom prst="rect"/>
                  </pic:spPr>
                </pic:pic>
              </a:graphicData>
            </a:graphic>
          </wp:inline>
        </w:drawing>
      </w:r>
    </w:p>
    <w:p>
      <w:pPr>
        <w:keepNext w:val="0"/>
        <w:keepLines/>
        <w:pageBreakBefore w:val="0"/>
        <w:spacing w:before="40" w:after="160"/>
        <w:jc w:val="center"/>
      </w:pPr>
      <w:r>
        <w:rPr>
          <w:rFonts w:ascii="Calibri" w:hAnsi="Calibri"/>
          <w:i/>
          <w:sz w:val="20"/>
        </w:rPr>
        <w:t>Gambar 2. Class Diagram Modul Auth (ekspor Lucidchart)</w:t>
      </w:r>
      <w:r>
        <w:br/>
      </w:r>
      <w:r>
        <w:rPr>
          <w:rFonts w:ascii="Times New Roman" w:hAnsi="Times New Roman"/>
          <w:sz w:val="18"/>
        </w:rPr>
        <w:t xml:space="preserve">Sumber: </w:t>
      </w:r>
      <w:hyperlink r:id="rId22">
        <w:r>
          <w:rPr>
            <w:rFonts w:ascii="Times New Roman" w:hAnsi="Times New Roman"/>
            <w:color w:val="0563C1"/>
            <w:sz w:val="18"/>
            <w:u w:val="single"/>
          </w:rPr>
          <w:t>Dokumen diagram EventKu di Lucidchart</w:t>
        </w:r>
      </w:hyperlink>
    </w:p>
    <w:p>
      <w:pPr>
        <w:keepNext/>
        <w:keepLines/>
        <w:spacing w:after="160" w:before="320"/>
      </w:pPr>
      <w:r>
        <w:rPr>
          <w:rFonts w:ascii="Calibri" w:cs="Calibri" w:eastAsia="Calibri" w:hAnsi="Calibri"/>
          <w:b/>
          <w:bCs/>
          <w:color w:val="1F3864"/>
          <w:sz w:val="25"/>
          <w:szCs w:val="25"/>
        </w:rPr>
        <w:t xml:space="preserve">3.2 Modul Event</w:t>
      </w:r>
    </w:p>
    <w:p>
      <w:pPr>
        <w:spacing w:after="120" w:before="0"/>
      </w:pPr>
      <w:r>
        <w:rPr>
          <w:rFonts w:ascii="Calibri" w:cs="Calibri" w:eastAsia="Calibri" w:hAnsi="Calibri"/>
          <w:sz w:val="22"/>
          <w:szCs w:val="22"/>
        </w:rPr>
        <w:t>EventService.searchEvents menggabungkan q, category, organizer (organization_id), date atau from/to, lalu repository menjalankan COUNT, start_at ASC dan event_id ASC, serta page/limit (1–20). Rentang [from,to) berarti from &lt;= start_at &lt; to. Draft disimpan melalui create; submit mengubah draft/ditolak menjadi menunggu_moderasi setelah validasi organisasi dan jadwal. Admin hanya memoderasi menunggu_moderasi; penolakan wajib alasan. Organisasi pemilik dapat mengedit dan membatalkan event. Listing publik hanya disetujui. Edit penting event disetujui kembali ke moderasi serta memberi tahu peserta [Should]; scheduler selesai otomatis setelah end_at [Should].</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5253120"/>
            <wp:docPr id="51" name="Picture 51" descr="Diagram Lucidchart EventKu event diselaraskan dengan SRS v2"/>
            <wp:cNvGraphicFramePr>
              <a:graphicFrameLocks noChangeAspect="1"/>
            </wp:cNvGraphicFramePr>
            <a:graphic>
              <a:graphicData uri="http://schemas.openxmlformats.org/drawingml/2006/picture">
                <pic:pic>
                  <pic:nvPicPr>
                    <pic:cNvPr id="0" name="event.png"/>
                    <pic:cNvPicPr/>
                  </pic:nvPicPr>
                  <pic:blipFill>
                    <a:blip r:embed="rId9"/>
                    <a:stretch>
                      <a:fillRect/>
                    </a:stretch>
                  </pic:blipFill>
                  <pic:spPr>
                    <a:xfrm>
                      <a:off x="0" y="0"/>
                      <a:ext cx="5852160" cy="5253120"/>
                    </a:xfrm>
                    <a:prstGeom prst="rect"/>
                  </pic:spPr>
                </pic:pic>
              </a:graphicData>
            </a:graphic>
          </wp:inline>
        </w:drawing>
      </w:r>
    </w:p>
    <w:p>
      <w:pPr>
        <w:keepNext w:val="0"/>
        <w:keepLines/>
        <w:pageBreakBefore w:val="0"/>
        <w:spacing w:before="40" w:after="160"/>
        <w:jc w:val="center"/>
      </w:pPr>
      <w:r>
        <w:rPr>
          <w:rFonts w:ascii="Calibri" w:hAnsi="Calibri"/>
          <w:i/>
          <w:sz w:val="20"/>
        </w:rPr>
        <w:t>Gambar 3. Class Diagram Modul Event (ekspor Lucidchart)</w:t>
      </w:r>
      <w:r>
        <w:br/>
      </w:r>
      <w:r>
        <w:rPr>
          <w:rFonts w:ascii="Times New Roman" w:hAnsi="Times New Roman"/>
          <w:sz w:val="18"/>
        </w:rPr>
        <w:t xml:space="preserve">Sumber: </w:t>
      </w:r>
      <w:hyperlink r:id="rId22">
        <w:r>
          <w:rPr>
            <w:rFonts w:ascii="Times New Roman" w:hAnsi="Times New Roman"/>
            <w:color w:val="0563C1"/>
            <w:sz w:val="18"/>
            <w:u w:val="single"/>
          </w:rPr>
          <w:t>Dokumen diagram EventKu di Lucidchart</w:t>
        </w:r>
      </w:hyperlink>
    </w:p>
    <w:p>
      <w:pPr>
        <w:keepNext/>
        <w:keepLines/>
        <w:spacing w:after="160" w:before="320"/>
      </w:pPr>
      <w:r>
        <w:rPr>
          <w:rFonts w:ascii="Calibri" w:cs="Calibri" w:eastAsia="Calibri" w:hAnsi="Calibri"/>
          <w:b/>
          <w:bCs/>
          <w:color w:val="1F3864"/>
          <w:sz w:val="25"/>
          <w:szCs w:val="25"/>
        </w:rPr>
        <w:t xml:space="preserve">3.3 Modul Pendaftaran / RSVP</w:t>
      </w:r>
    </w:p>
    <w:p>
      <w:pPr>
        <w:spacing w:after="120" w:before="0"/>
      </w:pPr>
      <w:r>
        <w:rPr>
          <w:rFonts w:ascii="Calibri" w:cs="Calibri" w:eastAsia="Calibri" w:hAnsi="Calibri"/>
          <w:sz w:val="22"/>
          <w:szCs w:val="22"/>
        </w:rPr>
        <w:t>RegistrationService.registerStudent memeriksa mahasiswa aktif dan event disetujui yang belum berakhir (now &lt; end_at). EventPublicApi.reserveSeat dan simpan Registration berjalan dalam satu tx; counter reserved_seats berubah atomik jika masih di bawah quota. UNIQUE(event_id,student_id) menolak pendaftaran ganda. Aktivasi ulang baris dibatalkan memperbarui registered_at dan mengosongkan cancelled_at. Pembatalan milik mahasiswa hanya sebelum start_at, bersama releaseSeat dalam tx yang sama; pembatalan berulang tidak mengurangi counter lagi. StudentRegistered dipublish sesudah commit. Daftar peserta dan CSV dibatasi organisasi pemilik melalui EventPublicApi; RegistrationPublicApi menyediakan peserta aktif untuk pengingat H-1.</w:t>
      </w:r>
      <w:r>
        <w:rPr>
          <w:rFonts w:ascii="Calibri" w:cs="Calibri" w:eastAsia="Calibri" w:hAnsi="Calibri"/>
          <w:sz w:val="22"/>
          <w:szCs w:val="22"/>
        </w:rPr>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6174720"/>
            <wp:docPr id="52" name="Picture 52" descr="Diagram Lucidchart EventKu registration diselaraskan dengan SRS v2"/>
            <wp:cNvGraphicFramePr>
              <a:graphicFrameLocks noChangeAspect="1"/>
            </wp:cNvGraphicFramePr>
            <a:graphic>
              <a:graphicData uri="http://schemas.openxmlformats.org/drawingml/2006/picture">
                <pic:pic>
                  <pic:nvPicPr>
                    <pic:cNvPr id="0" name="registration.png"/>
                    <pic:cNvPicPr/>
                  </pic:nvPicPr>
                  <pic:blipFill>
                    <a:blip r:embed="rId10"/>
                    <a:stretch>
                      <a:fillRect/>
                    </a:stretch>
                  </pic:blipFill>
                  <pic:spPr>
                    <a:xfrm>
                      <a:off x="0" y="0"/>
                      <a:ext cx="5852160" cy="6174720"/>
                    </a:xfrm>
                    <a:prstGeom prst="rect"/>
                  </pic:spPr>
                </pic:pic>
              </a:graphicData>
            </a:graphic>
          </wp:inline>
        </w:drawing>
      </w:r>
    </w:p>
    <w:p>
      <w:pPr>
        <w:keepNext w:val="0"/>
        <w:keepLines/>
        <w:pageBreakBefore w:val="0"/>
        <w:spacing w:before="40" w:after="160"/>
        <w:jc w:val="center"/>
      </w:pPr>
      <w:r>
        <w:rPr>
          <w:rFonts w:ascii="Calibri" w:hAnsi="Calibri"/>
          <w:i/>
          <w:sz w:val="20"/>
        </w:rPr>
        <w:t>Gambar 4. Class Diagram Modul Pendaftaran dan RSVP (ekspor Lucidchart)</w:t>
      </w:r>
      <w:r>
        <w:br/>
      </w:r>
      <w:r>
        <w:rPr>
          <w:rFonts w:ascii="Times New Roman" w:hAnsi="Times New Roman"/>
          <w:sz w:val="18"/>
        </w:rPr>
        <w:t xml:space="preserve">Sumber: </w:t>
      </w:r>
      <w:hyperlink r:id="rId22">
        <w:r>
          <w:rPr>
            <w:rFonts w:ascii="Times New Roman" w:hAnsi="Times New Roman"/>
            <w:color w:val="0563C1"/>
            <w:sz w:val="18"/>
            <w:u w:val="single"/>
          </w:rPr>
          <w:t>Dokumen diagram EventKu di Lucidchart</w:t>
        </w:r>
      </w:hyperlink>
    </w:p>
    <w:p>
      <w:pPr>
        <w:keepNext/>
        <w:keepLines/>
        <w:spacing w:after="160" w:before="320"/>
      </w:pPr>
      <w:r>
        <w:rPr>
          <w:rFonts w:ascii="Calibri" w:cs="Calibri" w:eastAsia="Calibri" w:hAnsi="Calibri"/>
          <w:b/>
          <w:bCs/>
          <w:color w:val="1F3864"/>
          <w:sz w:val="25"/>
          <w:szCs w:val="25"/>
        </w:rPr>
        <w:t xml:space="preserve">3.4 Modul Notifikasi</w:t>
      </w:r>
    </w:p>
    <w:p>
      <w:pPr>
        <w:spacing w:after="120" w:before="0"/>
      </w:pPr>
      <w:r>
        <w:rPr>
          <w:rFonts w:ascii="Calibri" w:cs="Calibri" w:eastAsia="Calibri" w:hAnsi="Calibri"/>
          <w:sz w:val="22"/>
          <w:szCs w:val="22"/>
        </w:rPr>
        <w:t>NotificationService.onEventApproved memilih mahasiswa melalui CategorySubscription dan menyimpan new_event [Must]. onEventModerated mengirim hasil setujui/tolak beserta alasan kepada penyelenggara pengaju [Must]. onStudentRegistered menyimpan registration_confirmation [Should]. ReminderScheduler mengambil event yang akan mulai H-1 melalui EventPublicApi dan peserta RSVP aktif melalui RegistrationPublicApi; penerima bukan semua mahasiswa berminat [Should]. Dedupe_key unik memuat penerima, jenis, event dan sumber/revisi agar retry idempoten tetapi keputusan moderasi berikutnya tetap diberitahukan. Notifikasi hanya dapat dibaca pemilik identitas JWT; is_read awal false.</w:t>
      </w:r>
      <w:r>
        <w:rPr>
          <w:rFonts w:ascii="Calibri" w:cs="Calibri" w:eastAsia="Calibri" w:hAnsi="Calibri"/>
          <w:sz w:val="22"/>
          <w:szCs w:val="22"/>
        </w:rPr>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6497280"/>
            <wp:docPr id="53" name="Picture 53" descr="Diagram Lucidchart EventKu notification diselaraskan dengan SRS v2"/>
            <wp:cNvGraphicFramePr>
              <a:graphicFrameLocks noChangeAspect="1"/>
            </wp:cNvGraphicFramePr>
            <a:graphic>
              <a:graphicData uri="http://schemas.openxmlformats.org/drawingml/2006/picture">
                <pic:pic>
                  <pic:nvPicPr>
                    <pic:cNvPr id="0" name="notification.png"/>
                    <pic:cNvPicPr/>
                  </pic:nvPicPr>
                  <pic:blipFill>
                    <a:blip r:embed="rId11"/>
                    <a:stretch>
                      <a:fillRect/>
                    </a:stretch>
                  </pic:blipFill>
                  <pic:spPr>
                    <a:xfrm>
                      <a:off x="0" y="0"/>
                      <a:ext cx="5852160" cy="6497280"/>
                    </a:xfrm>
                    <a:prstGeom prst="rect"/>
                  </pic:spPr>
                </pic:pic>
              </a:graphicData>
            </a:graphic>
          </wp:inline>
        </w:drawing>
      </w:r>
    </w:p>
    <w:p>
      <w:pPr>
        <w:keepNext w:val="0"/>
        <w:keepLines/>
        <w:pageBreakBefore w:val="0"/>
        <w:spacing w:before="40" w:after="160"/>
        <w:jc w:val="center"/>
      </w:pPr>
      <w:r>
        <w:rPr>
          <w:rFonts w:ascii="Calibri" w:hAnsi="Calibri"/>
          <w:i/>
          <w:sz w:val="20"/>
        </w:rPr>
        <w:t>Gambar 5. Class Diagram Modul Notifikasi (ekspor Lucidchart)</w:t>
      </w:r>
      <w:r>
        <w:br/>
      </w:r>
      <w:r>
        <w:rPr>
          <w:rFonts w:ascii="Times New Roman" w:hAnsi="Times New Roman"/>
          <w:sz w:val="18"/>
        </w:rPr>
        <w:t xml:space="preserve">Sumber: </w:t>
      </w:r>
      <w:hyperlink r:id="rId22">
        <w:r>
          <w:rPr>
            <w:rFonts w:ascii="Times New Roman" w:hAnsi="Times New Roman"/>
            <w:color w:val="0563C1"/>
            <w:sz w:val="18"/>
            <w:u w:val="single"/>
          </w:rPr>
          <w:t>Dokumen diagram EventKu di Lucidchart</w:t>
        </w:r>
      </w:hyperlink>
    </w:p>
    <w:p>
      <w:pPr>
        <w:keepNext/>
        <w:keepLines/>
        <w:pageBreakBefore w:val="0"/>
        <w:spacing w:after="160" w:before="320"/>
      </w:pPr>
      <w:r>
        <w:rPr>
          <w:rFonts w:ascii="Calibri" w:cs="Calibri" w:eastAsia="Calibri" w:hAnsi="Calibri"/>
          <w:b/>
          <w:bCs/>
          <w:color w:val="1F3864"/>
          <w:sz w:val="30"/>
          <w:szCs w:val="30"/>
        </w:rPr>
        <w:t xml:space="preserve">4. ERD Final</w:t>
      </w:r>
    </w:p>
    <w:p>
      <w:pPr>
        <w:spacing w:after="120" w:before="0"/>
      </w:pPr>
      <w:r>
        <w:rPr>
          <w:rFonts w:ascii="Calibri" w:cs="Calibri" w:eastAsia="Calibri" w:hAnsi="Calibri"/>
          <w:sz w:val="22"/>
          <w:szCs w:val="22"/>
        </w:rPr>
        <w:t>ERD final memuat delapan entitas: User, Organization, EventCategory, Event, Registration, Notification, CategorySubscription dan ModerationHistory. Tujuh entitas pertama mendukung kebutuhan inti; riwayat moderasi disiapkan untuk FR-MOD-06 [Should]. Event memakai start_at/end_at dan enam status sesuai SRS. reserved_seats menjaga konsistensi kuota; rejection_reason mendukung penolakan wajib alasan. moderation_version dan dedupe_key membedakan notifikasi setiap keputusan/revisi. Tipe fisik Id dan pilihan database dikonfirmasi tim saat implementasi.</w:t>
      </w:r>
    </w:p>
    <w:p>
      <w:pPr>
        <w:keepNext/>
        <w:keepLines/>
        <w:spacing w:after="160" w:before="320"/>
      </w:pPr>
      <w:r>
        <w:rPr>
          <w:rFonts w:ascii="Calibri" w:cs="Calibri" w:eastAsia="Calibri" w:hAnsi="Calibri"/>
          <w:b/>
          <w:bCs/>
          <w:color w:val="1F3864"/>
          <w:sz w:val="25"/>
          <w:szCs w:val="25"/>
        </w:rPr>
        <w:t xml:space="preserve">4.1 Entitas &amp; Relasi Tambahan</w:t>
      </w:r>
    </w:p>
    <w:p>
      <w:pPr>
        <w:pStyle w:val="ListParagraph"/>
        <w:numPr>
          <w:ilvl w:val="0"/>
          <w:numId w:val="1"/>
        </w:numPr>
        <w:spacing w:after="100"/>
      </w:pPr>
      <w:r>
        <w:rPr>
          <w:rFonts w:ascii="Calibri" w:cs="Calibri" w:eastAsia="Calibri" w:hAnsi="Calibri"/>
          <w:sz w:val="21"/>
          <w:szCs w:val="21"/>
        </w:rPr>
        <w:t>Registration mencatat RSVP mahasiswa ke event. Relasi Event 1:N Registration dan User 1:N Registration wajib pada setiap baris Registration. Status aktif/dibatalkan mempertahankan riwayat; UNIQUE(event_id,student_id) berarti pendaftaran kembali mengaktifkan baris yang sama. cancelled_at opsional mencatat waktu pembatalan.</w:t>
      </w:r>
    </w:p>
    <w:p>
      <w:pPr>
        <w:pStyle w:val="ListParagraph"/>
        <w:numPr>
          <w:ilvl w:val="0"/>
          <w:numId w:val="1"/>
        </w:numPr>
        <w:spacing w:after="100"/>
      </w:pPr>
      <w:r>
        <w:rPr>
          <w:rFonts w:ascii="Calibri" w:cs="Calibri" w:eastAsia="Calibri" w:hAnsi="Calibri"/>
          <w:sz w:val="21"/>
          <w:szCs w:val="21"/>
        </w:rPr>
        <w:t>Notification mempunyai user_id wajib dan event_id opsional agar notifikasi akun/administrasi tetap dapat disimpan. Jenis rancangan: new_event, moderation_result, registration_confirmation, upcoming_reminder dan event_changed. Dedupe_key unik mengacu sumber/revisi, bukan UNIQUE(user_id,event_id,type) yang akan menghilangkan hasil moderasi ulang. Notifikasi hasil moderasi kepada penyelenggara dan event baru sesuai minat adalah Must; konfirmasi RSVP, pengingat H-1 peserta dan perubahan penting adalah Should.</w:t>
      </w:r>
    </w:p>
    <w:p>
      <w:pPr>
        <w:pStyle w:val="ListParagraph"/>
        <w:numPr>
          <w:ilvl w:val="0"/>
          <w:numId w:val="1"/>
        </w:numPr>
        <w:spacing w:after="100"/>
      </w:pPr>
      <w:r>
        <w:rPr>
          <w:rFonts w:ascii="Calibri" w:cs="Calibri" w:eastAsia="Calibri" w:hAnsi="Calibri"/>
          <w:sz w:val="21"/>
          <w:szCs w:val="21"/>
        </w:rPr>
        <w:t>CategorySubscription mempunyai subscription_id, student_id dan category_id dengan UNIQUE(student_id,category_id). SubscriptionRepository mengelola pilihan minat mahasiswa dan memilih penerima new_event. Pengingat H-1 menggunakan peserta RSVP aktif, bukan tabel minat (FR-NTF-03).</w:t>
      </w:r>
    </w:p>
    <w:p>
      <w:pPr>
        <w:pStyle w:val="ListParagraph"/>
        <w:numPr>
          <w:ilvl w:val="0"/>
          <w:numId w:val="1"/>
        </w:numPr>
        <w:spacing w:after="100"/>
      </w:pPr>
      <w:r>
        <w:rPr>
          <w:rFonts w:ascii="Calibri" w:cs="Calibri" w:eastAsia="Calibri" w:hAnsi="Calibri"/>
          <w:sz w:val="21"/>
          <w:szCs w:val="21"/>
        </w:rPr>
        <w:t>Organization memiliki pengguna penyelenggara dan event. User.organization_id opsional menurut role, tetapi wajib untuk penyelenggara; Event.organization_id wajib dan harus cocok dengan organisasi pembuat. Organization.verified_by dan Event.moderated_by opsional serta mengacu admin. ModerationHistory mempunyai event_id dan admin_id wajib. Setiap induk dapat memiliki 0..N anak. CHECK end_at &gt; start_at, quota &gt; 0 dan 0 &lt;= reserved_seats &lt;= quota. Counter hanya diperbarui dalam transaksi RSVP, bukan input klien.</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5334622"/>
            <wp:docPr id="54" name="Picture 54" descr="Diagram Lucidchart EventKu erd diselaraskan dengan SRS v2"/>
            <wp:cNvGraphicFramePr>
              <a:graphicFrameLocks noChangeAspect="1"/>
            </wp:cNvGraphicFramePr>
            <a:graphic>
              <a:graphicData uri="http://schemas.openxmlformats.org/drawingml/2006/picture">
                <pic:pic>
                  <pic:nvPicPr>
                    <pic:cNvPr id="0" name="erd.png"/>
                    <pic:cNvPicPr/>
                  </pic:nvPicPr>
                  <pic:blipFill>
                    <a:blip r:embed="rId14"/>
                    <a:stretch>
                      <a:fillRect/>
                    </a:stretch>
                  </pic:blipFill>
                  <pic:spPr>
                    <a:xfrm>
                      <a:off x="0" y="0"/>
                      <a:ext cx="5852160" cy="5334622"/>
                    </a:xfrm>
                    <a:prstGeom prst="rect"/>
                  </pic:spPr>
                </pic:pic>
              </a:graphicData>
            </a:graphic>
          </wp:inline>
        </w:drawing>
      </w:r>
    </w:p>
    <w:p>
      <w:pPr>
        <w:keepNext w:val="0"/>
        <w:keepLines/>
        <w:pageBreakBefore w:val="0"/>
        <w:spacing w:before="40" w:after="160"/>
        <w:jc w:val="center"/>
      </w:pPr>
      <w:r>
        <w:rPr>
          <w:rFonts w:ascii="Calibri" w:hAnsi="Calibri"/>
          <w:i/>
          <w:sz w:val="20"/>
        </w:rPr>
        <w:t>Gambar 6. ERD Final EventKu (ekspor Lucidchart)</w:t>
      </w:r>
      <w:r>
        <w:br/>
      </w:r>
      <w:r>
        <w:rPr>
          <w:rFonts w:ascii="Times New Roman" w:hAnsi="Times New Roman"/>
          <w:sz w:val="18"/>
        </w:rPr>
        <w:t xml:space="preserve">Sumber: </w:t>
      </w:r>
      <w:hyperlink r:id="rId22">
        <w:r>
          <w:rPr>
            <w:rFonts w:ascii="Times New Roman" w:hAnsi="Times New Roman"/>
            <w:color w:val="0563C1"/>
            <w:sz w:val="18"/>
            <w:u w:val="single"/>
          </w:rPr>
          <w:t>Dokumen diagram EventKu di Lucidchart</w:t>
        </w:r>
      </w:hyperlink>
    </w:p>
    <w:p>
      <w:pPr>
        <w:keepNext/>
        <w:keepLines/>
        <w:spacing w:after="160" w:before="320"/>
      </w:pPr>
      <w:r>
        <w:rPr>
          <w:rFonts w:ascii="Calibri" w:cs="Calibri" w:eastAsia="Calibri" w:hAnsi="Calibri"/>
          <w:b/>
          <w:bCs/>
          <w:color w:val="1F3864"/>
          <w:sz w:val="25"/>
          <w:szCs w:val="25"/>
        </w:rPr>
        <w:t>4.2 Algoritma Pencarian dan Filter</w:t>
      </w:r>
    </w:p>
    <w:p>
      <w:pPr>
        <w:keepNext w:val="0"/>
        <w:keepLines/>
        <w:spacing w:after="140"/>
      </w:pPr>
      <w:r>
        <w:rPr>
          <w:rFonts w:ascii="Calibri" w:hAnsi="Calibri"/>
          <w:sz w:val="22"/>
        </w:rPr>
        <w:t>Gambar 7 memperlihatkan validasi parameter, filter AND, query publik berstatus disetujui, pengurutan start_at/event_id dan pagination. Query berparameter memakai from &lt;= start_at &lt; to dengan batas akhir eksklusif. organizer berarti organisasi penyelenggara; kalender bulanan memakai rentang waktu mulai yang sama. Kontrak API pada bagian 5 memuat aturan parameter dan respons.</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4331520"/>
            <wp:docPr id="55" name="Picture 55" descr="Diagram Lucidchart EventKu search diselaraskan dengan SRS v2"/>
            <wp:cNvGraphicFramePr>
              <a:graphicFrameLocks noChangeAspect="1"/>
            </wp:cNvGraphicFramePr>
            <a:graphic>
              <a:graphicData uri="http://schemas.openxmlformats.org/drawingml/2006/picture">
                <pic:pic>
                  <pic:nvPicPr>
                    <pic:cNvPr id="0" name="search.png"/>
                    <pic:cNvPicPr/>
                  </pic:nvPicPr>
                  <pic:blipFill>
                    <a:blip r:embed="rId21"/>
                    <a:stretch>
                      <a:fillRect/>
                    </a:stretch>
                  </pic:blipFill>
                  <pic:spPr>
                    <a:xfrm>
                      <a:off x="0" y="0"/>
                      <a:ext cx="5852160" cy="4331520"/>
                    </a:xfrm>
                    <a:prstGeom prst="rect"/>
                  </pic:spPr>
                </pic:pic>
              </a:graphicData>
            </a:graphic>
          </wp:inline>
        </w:drawing>
      </w:r>
    </w:p>
    <w:p>
      <w:pPr>
        <w:keepNext w:val="0"/>
        <w:keepLines/>
        <w:pageBreakBefore w:val="0"/>
        <w:spacing w:before="40" w:after="160"/>
        <w:jc w:val="center"/>
      </w:pPr>
      <w:r>
        <w:rPr>
          <w:rFonts w:ascii="Calibri" w:hAnsi="Calibri"/>
          <w:i/>
          <w:sz w:val="20"/>
        </w:rPr>
        <w:t>Gambar 7. Algoritma Pencarian dan Filter Event (ekspor Lucidchart)</w:t>
      </w:r>
      <w:r>
        <w:br/>
      </w:r>
      <w:r>
        <w:rPr>
          <w:rFonts w:ascii="Times New Roman" w:hAnsi="Times New Roman"/>
          <w:sz w:val="18"/>
        </w:rPr>
        <w:t xml:space="preserve">Sumber: </w:t>
      </w:r>
      <w:hyperlink r:id="rId22">
        <w:r>
          <w:rPr>
            <w:rFonts w:ascii="Times New Roman" w:hAnsi="Times New Roman"/>
            <w:color w:val="0563C1"/>
            <w:sz w:val="18"/>
            <w:u w:val="single"/>
          </w:rPr>
          <w:t>Dokumen diagram EventKu di Lucidchart</w:t>
        </w:r>
      </w:hyperlink>
    </w:p>
    <w:p>
      <w:pPr>
        <w:keepNext/>
        <w:keepLines/>
        <w:pageBreakBefore w:val="0"/>
        <w:spacing w:after="160" w:before="320"/>
      </w:pPr>
      <w:r>
        <w:rPr>
          <w:rFonts w:ascii="Calibri" w:cs="Calibri" w:eastAsia="Calibri" w:hAnsi="Calibri"/>
          <w:b/>
          <w:bCs/>
          <w:color w:val="1F3864"/>
          <w:sz w:val="30"/>
          <w:szCs w:val="30"/>
        </w:rPr>
        <w:t xml:space="preserve">5. Kontrak API Awal (Endpoint Utama)</w:t>
      </w:r>
    </w:p>
    <w:p>
      <w:pPr>
        <w:spacing w:after="120" w:before="0"/>
      </w:pPr>
      <w:r>
        <w:rPr>
          <w:rFonts w:ascii="Calibri" w:cs="Calibri" w:eastAsia="Calibri" w:hAnsi="Calibri"/>
          <w:sz w:val="22"/>
          <w:szCs w:val="22"/>
        </w:rPr>
        <w:t>Kontrak API berikut mendefinisikan endpoint utama antar frontend-backend untuk keempat modul, sebagai acuan bagi pengembangan Sprint 1–3 (Minggu 10–13) dan dokumentasi lanjutan di koleksi Postman (NFR-MAINT-03). Base path: /api/v1. Semua endpoint bertanda (Auth) memerlukan header Authorization: Bearer &lt;token&gt;; kolom Peran menandai role yang diizinkan mengakses endpoint tersebut.</w:t>
      </w:r>
    </w:p>
    <w:p>
      <w:pPr>
        <w:keepNext/>
        <w:keepLines/>
        <w:spacing w:after="160" w:before="320"/>
      </w:pPr>
      <w:r>
        <w:rPr>
          <w:rFonts w:ascii="Calibri" w:cs="Calibri" w:eastAsia="Calibri" w:hAnsi="Calibri"/>
          <w:b/>
          <w:bCs/>
          <w:color w:val="1F3864"/>
          <w:sz w:val="25"/>
          <w:szCs w:val="25"/>
        </w:rPr>
        <w:t xml:space="preserve">5.1 Modul Auth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cantSplit/>
          <w:tblHeader/>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/auth/register</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Signup mahasiswa/penyelenggara; penyelenggara pending</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{name,email,password,role,organizationId?}</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{userId,role,status,organizationId}</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/auth/login</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Login, token masa berlaku terbatas</w:t>
            </w:r>
          </w:p>
        </w:tc>
        <w:tc>
          <w:tcPr>
            <w:tcW w:type="dxa" w:w="2160"/>
            <w:tcMar>
              <w:top w:type="dxa" w:w="60"/>
              <w:left w:type="dxa" w:w="100"/>
              <w:bottom w:type="dxa" w:w="60"/>
              <w:right w:type="dxa" w:w="100"/>
            </w:tcMar>
            <w:vAlign w:val="center"/>
          </w:tcPr>
          <w:p>
            <w:pPr>
              <w:spacing w:after="60"/>
            </w:pPr>
            <w:r>
              <w:rPr>
                <w:rFonts w:ascii="Calibri" w:hAnsi="Calibri"/>
                <w:b w:val="0"/>
                <w:i w:val="0"/>
                <w:sz w:val="18"/>
              </w:rPr>
              <w:t>{email,password}</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{accessToken,user}</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/auth/me</w:t>
            </w:r>
          </w:p>
        </w:tc>
        <w:tc>
          <w:tcPr>
            <w:tcW w:type="dxa" w:w="1440"/>
            <w:tcMar>
              <w:top w:type="dxa" w:w="60"/>
              <w:left w:type="dxa" w:w="100"/>
              <w:bottom w:type="dxa" w:w="60"/>
              <w:right w:type="dxa" w:w="100"/>
            </w:tcMar>
            <w:vAlign w:val="center"/>
          </w:tcPr>
          <w:p>
            <w:pPr>
              <w:spacing w:after="60"/>
            </w:pPr>
            <w:r>
              <w:rPr>
                <w:rFonts w:ascii="Calibri" w:hAnsi="Calibri"/>
                <w:b w:val="0"/>
                <w:i w:val="0"/>
                <w:sz w:val="18"/>
              </w:rPr>
              <w:t>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Profil dan status organisasi untuk UI</w:t>
            </w:r>
          </w:p>
        </w:tc>
        <w:tc>
          <w:tcPr>
            <w:tcW w:type="dxa" w:w="2160"/>
            <w:tcMar>
              <w:top w:type="dxa" w:w="60"/>
              <w:left w:type="dxa" w:w="100"/>
              <w:bottom w:type="dxa" w:w="60"/>
              <w:right w:type="dxa" w:w="100"/>
            </w:tcMar>
            <w:vAlign w:val="center"/>
          </w:tcPr>
          <w:p>
            <w:pPr>
              <w:spacing w:after="60"/>
            </w:pPr>
            <w:r>
              <w:rPr>
                <w:rFonts w:ascii="Calibri" w:hAnsi="Calibri"/>
                <w:b w:val="0"/>
                <w:i w:val="0"/>
                <w:sz w:val="18"/>
              </w:rPr>
              <w:t>JWT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{userId,role,status,organization}</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/auth/password-reset</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 [Should]</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Tautan reset melalui email</w:t>
            </w:r>
          </w:p>
        </w:tc>
        <w:tc>
          <w:tcPr>
            <w:tcW w:type="dxa" w:w="2160"/>
            <w:tcMar>
              <w:top w:type="dxa" w:w="60"/>
              <w:left w:type="dxa" w:w="100"/>
              <w:bottom w:type="dxa" w:w="60"/>
              <w:right w:type="dxa" w:w="100"/>
            </w:tcMar>
            <w:vAlign w:val="center"/>
          </w:tcPr>
          <w:p>
            <w:pPr>
              <w:spacing w:after="60"/>
            </w:pPr>
            <w:r>
              <w:rPr>
                <w:rFonts w:ascii="Calibri" w:hAnsi="Calibri"/>
                <w:b w:val="0"/>
                <w:i w:val="0"/>
                <w:sz w:val="18"/>
              </w:rPr>
              <w:t>{email}</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{message}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/admin/organizations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Daftar organisasi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/admin/organizations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Tambah organisasi pending</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{name,type}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{organization}</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/admin/organizations/:id/verify</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Verifikasi organisasi dan akun pending terkait</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{organization,status:"verified"}</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/admin/organizations/:id/status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Tangguhkan/aktifkan organisasi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{status}</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{organization}</w:t>
            </w:r>
          </w:p>
        </w:tc>
      </w:tr>
    </w:tbl>
    <w:p>
      <w:pPr>
        <w:keepNext/>
        <w:keepLines/>
        <w:spacing w:after="160" w:before="320"/>
      </w:pPr>
      <w:r>
        <w:rPr>
          <w:rFonts w:ascii="Calibri" w:cs="Calibri" w:eastAsia="Calibri" w:hAnsi="Calibri"/>
          <w:b/>
          <w:bCs/>
          <w:color w:val="1F3864"/>
          <w:sz w:val="25"/>
          <w:szCs w:val="25"/>
        </w:rPr>
        <w:t xml:space="preserve">5.2 Modul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cantSplit/>
          <w:tblHeader/>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/events</w:t>
            </w:r>
          </w:p>
        </w:tc>
        <w:tc>
          <w:tcPr>
            <w:tcW w:type="dxa" w:w="1440"/>
            <w:tcMar>
              <w:top w:type="dxa" w:w="60"/>
              <w:left w:type="dxa" w:w="100"/>
              <w:bottom w:type="dxa" w:w="60"/>
              <w:right w:type="dxa" w:w="100"/>
            </w:tcMar>
            <w:vAlign w:val="center"/>
          </w:tcPr>
          <w:p>
            <w:pPr>
              <w:spacing w:after="60"/>
            </w:pPr>
            <w:r>
              <w:rPr>
                <w:rFonts w:ascii="Calibri" w:hAnsi="Calibri"/>
                <w:b w:val="0"/>
                <w:i w:val="0"/>
                <w:sz w:val="18"/>
              </w:rPr>
              <w:t>Penyelenggara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Simpan draft organisasi sendiri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{title,description,categoryId,startAt,endAt,locationOrLink,posterUrl,quota}</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{eventId,status:"draft"}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/events/:id/submit</w:t>
            </w:r>
          </w:p>
        </w:tc>
        <w:tc>
          <w:tcPr>
            <w:tcW w:type="dxa" w:w="1440"/>
            <w:tcMar>
              <w:top w:type="dxa" w:w="60"/>
              <w:left w:type="dxa" w:w="100"/>
              <w:bottom w:type="dxa" w:w="60"/>
              <w:right w:type="dxa" w:w="100"/>
            </w:tcMar>
            <w:vAlign w:val="center"/>
          </w:tcPr>
          <w:p>
            <w:pPr>
              <w:spacing w:after="60"/>
            </w:pPr>
            <w:r>
              <w:rPr>
                <w:rFonts w:ascii="Calibri" w:hAnsi="Calibri"/>
                <w:b w:val="0"/>
                <w:i w:val="0"/>
                <w:sz w:val="18"/>
              </w:rPr>
              <w:t>Organisasi pemilik, verified</w:t>
            </w:r>
          </w:p>
        </w:tc>
        <w:tc>
          <w:tcPr>
            <w:tcW w:type="dxa" w:w="1800"/>
            <w:tcMar>
              <w:top w:type="dxa" w:w="60"/>
              <w:left w:type="dxa" w:w="100"/>
              <w:bottom w:type="dxa" w:w="60"/>
              <w:right w:type="dxa" w:w="100"/>
            </w:tcMar>
            <w:vAlign w:val="center"/>
          </w:tcPr>
          <w:p>
            <w:pPr>
              <w:spacing w:after="60"/>
            </w:pPr>
            <w:r>
              <w:rPr>
                <w:rFonts w:ascii="Calibri" w:hAnsi="Calibri"/>
                <w:b w:val="0"/>
                <w:i w:val="0"/>
                <w:sz w:val="18"/>
              </w:rPr>
              <w:t>Validasi lalu kirim moderasi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{status:"menunggu_moderasi"}</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/events</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 / penyelenggara login (mine)</w:t>
            </w:r>
          </w:p>
        </w:tc>
        <w:tc>
          <w:tcPr>
            <w:tcW w:type="dxa" w:w="1800"/>
            <w:tcMar>
              <w:top w:type="dxa" w:w="60"/>
              <w:left w:type="dxa" w:w="100"/>
              <w:bottom w:type="dxa" w:w="60"/>
              <w:right w:type="dxa" w:w="100"/>
            </w:tcMar>
            <w:vAlign w:val="center"/>
          </w:tcPr>
          <w:p>
            <w:pPr>
              <w:spacing w:after="60"/>
            </w:pPr>
            <w:r>
              <w:rPr>
                <w:rFonts w:ascii="Calibri" w:hAnsi="Calibri"/>
                <w:b w:val="0"/>
                <w:i w:val="0"/>
                <w:sz w:val="18"/>
              </w:rPr>
              <w:t>Publik disetujui; mine semua status organisasi JWT</w:t>
            </w:r>
          </w:p>
        </w:tc>
        <w:tc>
          <w:tcPr>
            <w:tcW w:type="dxa" w:w="2160"/>
            <w:tcMar>
              <w:top w:type="dxa" w:w="60"/>
              <w:left w:type="dxa" w:w="100"/>
              <w:bottom w:type="dxa" w:w="60"/>
              <w:right w:type="dxa" w:w="100"/>
            </w:tcMar>
            <w:vAlign w:val="center"/>
          </w:tcPr>
          <w:p>
            <w:pPr>
              <w:spacing w:after="60"/>
            </w:pPr>
            <w:r>
              <w:rPr>
                <w:rFonts w:ascii="Calibri" w:hAnsi="Calibri"/>
                <w:b w:val="0"/>
                <w:i w:val="0"/>
                <w:sz w:val="18"/>
              </w:rPr>
              <w:t>?q=&amp;category=&amp;organizer=&amp;date= atau from=&amp;to=&amp;page=&amp;limit=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/events/:id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 / organisasi pemilik / 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Publik hanya disetujui; status internal perlu izin</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PUT /events/:id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Organisasi pemilik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Edit draft/ditolak; edit penting disetujui → moderasi [Should]</w:t>
            </w:r>
          </w:p>
        </w:tc>
        <w:tc>
          <w:tcPr>
            <w:tcW w:type="dxa" w:w="2160"/>
            <w:tcMar>
              <w:top w:type="dxa" w:w="60"/>
              <w:left w:type="dxa" w:w="100"/>
              <w:bottom w:type="dxa" w:w="60"/>
              <w:right w:type="dxa" w:w="100"/>
            </w:tcMar>
            <w:vAlign w:val="center"/>
          </w:tcPr>
          <w:p>
            <w:pPr>
              <w:spacing w:after="60"/>
            </w:pPr>
            <w:r>
              <w:rPr>
                <w:rFonts w:ascii="Calibri" w:hAnsi="Calibri"/>
                <w:b w:val="0"/>
                <w:i w:val="0"/>
                <w:sz w:val="18"/>
              </w:rPr>
              <w:t>{title?,startAt?,endAt?,...}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/events/:id/cancel</w:t>
            </w:r>
          </w:p>
        </w:tc>
        <w:tc>
          <w:tcPr>
            <w:tcW w:type="dxa" w:w="1440"/>
            <w:tcMar>
              <w:top w:type="dxa" w:w="60"/>
              <w:left w:type="dxa" w:w="100"/>
              <w:bottom w:type="dxa" w:w="60"/>
              <w:right w:type="dxa" w:w="100"/>
            </w:tcMar>
            <w:vAlign w:val="center"/>
          </w:tcPr>
          <w:p>
            <w:pPr>
              <w:spacing w:after="60"/>
            </w:pPr>
            <w:r>
              <w:rPr>
                <w:rFonts w:ascii="Calibri" w:hAnsi="Calibri"/>
                <w:b w:val="0"/>
                <w:i w:val="0"/>
                <w:sz w:val="18"/>
              </w:rPr>
              <w:t>Organisasi pemilik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Batalkan; pertahankan riwayat, status dibatalkan</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/admin/events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Antrean moderasi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?status=menunggu_moderasi&amp;page=&amp;limit=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/events/:id/moderate</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Hanya menunggu_moderasi; alasan wajib bila ditolak</w:t>
            </w:r>
          </w:p>
        </w:tc>
        <w:tc>
          <w:tcPr>
            <w:tcW w:type="dxa" w:w="2160"/>
            <w:tcMar>
              <w:top w:type="dxa" w:w="60"/>
              <w:left w:type="dxa" w:w="100"/>
              <w:bottom w:type="dxa" w:w="60"/>
              <w:right w:type="dxa" w:w="100"/>
            </w:tcMar>
            <w:vAlign w:val="center"/>
          </w:tcPr>
          <w:p>
            <w:pPr>
              <w:spacing w:after="60"/>
            </w:pPr>
            <w:r>
              <w:rPr>
                <w:rFonts w:ascii="Calibri" w:hAnsi="Calibri"/>
                <w:b w:val="0"/>
                <w:i w:val="0"/>
                <w:sz w:val="18"/>
              </w:rPr>
              <w:t>{decision:"disetujui"|"ditolak",reason?}</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{eventId,status}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/categories</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Kategori aktif</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/admin/categories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Tambah kategori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{category}</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PUT /admin/categories/:id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Ubah kategori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{category}</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/admin/categories/:id/status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Aktif/nonaktif kategori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{isActive}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{category}</w:t>
            </w:r>
          </w:p>
        </w:tc>
      </w:tr>
    </w:tbl>
    <w:p>
      <w:pPr>
        <w:keepNext/>
        <w:keepLines/>
        <w:spacing w:after="160" w:before="320"/>
      </w:pPr>
      <w:r>
        <w:rPr>
          <w:rFonts w:ascii="Calibri" w:cs="Calibri" w:eastAsia="Calibri" w:hAnsi="Calibri"/>
          <w:b/>
          <w:bCs/>
          <w:color w:val="1F3864"/>
          <w:sz w:val="25"/>
          <w:szCs w:val="25"/>
        </w:rPr>
        <w:t xml:space="preserve">5.3 Modul Pendaftaran / RSVP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POST /events/:id/registrations</w:t>
            </w:r>
          </w:p>
        </w:tc>
        <w:tc>
          <w:tcPr>
            <w:tcW w:type="dxa" w:w="1440"/>
            <w:tcMar>
              <w:top w:type="dxa" w:w="60"/>
              <w:left w:type="dxa" w:w="100"/>
              <w:bottom w:type="dxa" w:w="60"/>
              <w:right w:type="dxa" w:w="100"/>
            </w:tcMar>
            <w:vAlign w:val="center"/>
          </w:tcPr>
          <w:p>
            <w:r>
              <w:rPr>
                <w:rFonts w:ascii="Calibri" w:cs="Calibri" w:eastAsia="Calibri" w:hAnsi="Calibri"/>
                <w:b w:val="0"/>
                <w:i w:val="0"/>
                <w:sz w:val="18"/>
                <w:szCs w:val="19"/>
              </w:rPr>
              <w:t xml:space="preserve">Mahasiswa (Auth)</w:t>
            </w:r>
          </w:p>
        </w:tc>
        <w:tc>
          <w:tcPr>
            <w:tcW w:type="dxa" w:w="1800"/>
            <w:tcMar>
              <w:top w:type="dxa" w:w="60"/>
              <w:left w:type="dxa" w:w="100"/>
              <w:bottom w:type="dxa" w:w="60"/>
              <w:right w:type="dxa" w:w="100"/>
            </w:tcMar>
            <w:vAlign w:val="center"/>
          </w:tcPr>
          <w:p>
            <w:r>
              <w:rPr>
                <w:rFonts w:ascii="Calibri" w:cs="Calibri" w:eastAsia="Calibri" w:hAnsi="Calibri"/>
                <w:b w:val="0"/>
                <w:i w:val="0"/>
                <w:sz w:val="18"/>
                <w:szCs w:val="19"/>
              </w:rPr>
              <w:t>RSVP atau aktifkan kembali RSVP dibatalkan; reservasi kuota atomik</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 (id dari token &amp; URL)</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201 { registrationId, status: "aktif" }</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DELETE /registrations/:id</w:t>
            </w:r>
          </w:p>
        </w:tc>
        <w:tc>
          <w:tcPr>
            <w:tcW w:type="dxa" w:w="1440"/>
            <w:tcMar>
              <w:top w:type="dxa" w:w="60"/>
              <w:left w:type="dxa" w:w="100"/>
              <w:bottom w:type="dxa" w:w="60"/>
              <w:right w:type="dxa" w:w="100"/>
            </w:tcMar>
            <w:vAlign w:val="center"/>
          </w:tcPr>
          <w:p>
            <w:r>
              <w:rPr>
                <w:rFonts w:ascii="Calibri" w:cs="Calibri" w:eastAsia="Calibri" w:hAnsi="Calibri"/>
                <w:b w:val="0"/>
                <w:i w:val="0"/>
                <w:sz w:val="18"/>
                <w:szCs w:val="19"/>
              </w:rPr>
              <w:t xml:space="preserve">Mahasiswa pemilik (Auth)</w:t>
            </w:r>
          </w:p>
        </w:tc>
        <w:tc>
          <w:tcPr>
            <w:tcW w:type="dxa" w:w="1800"/>
            <w:tcMar>
              <w:top w:type="dxa" w:w="60"/>
              <w:left w:type="dxa" w:w="100"/>
              <w:bottom w:type="dxa" w:w="60"/>
              <w:right w:type="dxa" w:w="100"/>
            </w:tcMar>
            <w:vAlign w:val="center"/>
          </w:tcPr>
          <w:p>
            <w:r>
              <w:rPr>
                <w:rFonts w:ascii="Calibri" w:hAnsi="Calibri"/>
                <w:b w:val="0"/>
                <w:i w:val="0"/>
                <w:sz w:val="18"/>
              </w:rPr>
              <w:t>Batalkan sebelum start_at; releaseSeat satu transaksi</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200 { message }</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GET /events/:id/registrations</w:t>
            </w:r>
          </w:p>
        </w:tc>
        <w:tc>
          <w:tcPr>
            <w:tcW w:type="dxa" w:w="1440"/>
            <w:tcMar>
              <w:top w:type="dxa" w:w="60"/>
              <w:left w:type="dxa" w:w="100"/>
              <w:bottom w:type="dxa" w:w="60"/>
              <w:right w:type="dxa" w:w="100"/>
            </w:tcMar>
            <w:vAlign w:val="center"/>
          </w:tcPr>
          <w:p>
            <w:r>
              <w:rPr>
                <w:rFonts w:ascii="Calibri" w:hAnsi="Calibri"/>
                <w:b w:val="0"/>
                <w:i w:val="0"/>
                <w:sz w:val="18"/>
              </w:rPr>
              <w:t>Penyelenggara organisasi pemilik (Auth)</w:t>
            </w:r>
          </w:p>
        </w:tc>
        <w:tc>
          <w:tcPr>
            <w:tcW w:type="dxa" w:w="1800"/>
            <w:tcMar>
              <w:top w:type="dxa" w:w="60"/>
              <w:left w:type="dxa" w:w="100"/>
              <w:bottom w:type="dxa" w:w="60"/>
              <w:right w:type="dxa" w:w="100"/>
            </w:tcMar>
            <w:vAlign w:val="center"/>
          </w:tcPr>
          <w:p>
            <w:r>
              <w:rPr>
                <w:rFonts w:ascii="Calibri" w:cs="Calibri" w:eastAsia="Calibri" w:hAnsi="Calibri"/>
                <w:b w:val="0"/>
                <w:i w:val="0"/>
                <w:sz w:val="18"/>
                <w:szCs w:val="19"/>
              </w:rPr>
              <w:t xml:space="preserve">Daftar &amp; statistik peserta terdaftar</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?page=&amp;limit=20</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200 { data: [...], total, activeCount, cancelledCount }</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GET /events/:id/registrations/export</w:t>
            </w:r>
          </w:p>
        </w:tc>
        <w:tc>
          <w:tcPr>
            <w:tcW w:type="dxa" w:w="1440"/>
            <w:tcMar>
              <w:top w:type="dxa" w:w="60"/>
              <w:left w:type="dxa" w:w="100"/>
              <w:bottom w:type="dxa" w:w="60"/>
              <w:right w:type="dxa" w:w="100"/>
            </w:tcMar>
            <w:vAlign w:val="center"/>
          </w:tcPr>
          <w:p>
            <w:r>
              <w:rPr>
                <w:rFonts w:ascii="Calibri" w:hAnsi="Calibri"/>
                <w:b w:val="0"/>
                <w:i w:val="0"/>
                <w:sz w:val="18"/>
              </w:rPr>
              <w:t>Penyelenggara organisasi pemilik (Auth)</w:t>
            </w:r>
          </w:p>
        </w:tc>
        <w:tc>
          <w:tcPr>
            <w:tcW w:type="dxa" w:w="1800"/>
            <w:tcMar>
              <w:top w:type="dxa" w:w="60"/>
              <w:left w:type="dxa" w:w="100"/>
              <w:bottom w:type="dxa" w:w="60"/>
              <w:right w:type="dxa" w:w="100"/>
            </w:tcMar>
            <w:vAlign w:val="center"/>
          </w:tcPr>
          <w:p>
            <w:r>
              <w:rPr>
                <w:rFonts w:ascii="Calibri" w:cs="Calibri" w:eastAsia="Calibri" w:hAnsi="Calibri"/>
                <w:b w:val="0"/>
                <w:i w:val="0"/>
                <w:sz w:val="18"/>
                <w:szCs w:val="19"/>
              </w:rPr>
              <w:t xml:space="preserve">Ekspor data peserta (CSV)</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200 file CSV</w:t>
            </w:r>
          </w:p>
        </w:tc>
      </w:tr>
      <w:tr>
        <w:trPr>
          <w:cantSplit/>
        </w:trPr>
        <w:tc>
          <w:tcPr>
            <w:tcW w:type="dxa" w:w="2736"/>
            <w:tcMar>
              <w:top w:type="dxa" w:w="60"/>
              <w:left w:type="dxa" w:w="100"/>
              <w:bottom w:type="dxa" w:w="60"/>
              <w:right w:type="dxa" w:w="100"/>
            </w:tcMar>
            <w:vAlign w:val="center"/>
          </w:tcPr>
          <w:p>
            <w:r>
              <w:rPr>
                <w:rFonts w:ascii="Calibri" w:hAnsi="Calibri"/>
                <w:b w:val="0"/>
                <w:i w:val="0"/>
                <w:sz w:val="18"/>
              </w:rPr>
              <w:t>GET /registrations/me</w:t>
            </w:r>
          </w:p>
        </w:tc>
        <w:tc>
          <w:tcPr>
            <w:tcW w:type="dxa" w:w="1440"/>
            <w:tcMar>
              <w:top w:type="dxa" w:w="60"/>
              <w:left w:type="dxa" w:w="100"/>
              <w:bottom w:type="dxa" w:w="60"/>
              <w:right w:type="dxa" w:w="100"/>
            </w:tcMar>
            <w:vAlign w:val="center"/>
          </w:tcPr>
          <w:p>
            <w:r>
              <w:rPr>
                <w:rFonts w:ascii="Calibri" w:hAnsi="Calibri"/>
                <w:b w:val="0"/>
                <w:i w:val="0"/>
                <w:sz w:val="18"/>
              </w:rPr>
              <w:t>Mahasiswa (Auth)</w:t>
            </w:r>
          </w:p>
        </w:tc>
        <w:tc>
          <w:tcPr>
            <w:tcW w:type="dxa" w:w="1800"/>
            <w:tcMar>
              <w:top w:type="dxa" w:w="60"/>
              <w:left w:type="dxa" w:w="100"/>
              <w:bottom w:type="dxa" w:w="60"/>
              <w:right w:type="dxa" w:w="100"/>
            </w:tcMar>
            <w:vAlign w:val="center"/>
          </w:tcPr>
          <w:p>
            <w:r>
              <w:rPr>
                <w:rFonts w:ascii="Calibri" w:hAnsi="Calibri"/>
                <w:b w:val="0"/>
                <w:i w:val="0"/>
                <w:sz w:val="18"/>
              </w:rPr>
              <w:t>Daftar RSVP milik mahasiswa login</w:t>
            </w:r>
          </w:p>
        </w:tc>
        <w:tc>
          <w:tcPr>
            <w:tcW w:type="dxa" w:w="2160"/>
            <w:tcMar>
              <w:top w:type="dxa" w:w="60"/>
              <w:left w:type="dxa" w:w="100"/>
              <w:bottom w:type="dxa" w:w="60"/>
              <w:right w:type="dxa" w:w="100"/>
            </w:tcMar>
            <w:vAlign w:val="center"/>
          </w:tcPr>
          <w:p>
            <w:r>
              <w:rPr>
                <w:rFonts w:ascii="Calibri" w:hAnsi="Calibri"/>
                <w:b w:val="0"/>
                <w:i w:val="0"/>
                <w:sz w:val="18"/>
              </w:rPr>
              <w:t>?scope=upcoming|history&amp;page=1&amp;limit=20</w:t>
            </w:r>
          </w:p>
        </w:tc>
        <w:tc>
          <w:tcPr>
            <w:tcW w:type="dxa" w:w="1512"/>
            <w:tcMar>
              <w:top w:type="dxa" w:w="60"/>
              <w:left w:type="dxa" w:w="100"/>
              <w:bottom w:type="dxa" w:w="60"/>
              <w:right w:type="dxa" w:w="100"/>
            </w:tcMar>
            <w:vAlign w:val="center"/>
          </w:tcPr>
          <w:p>
            <w:r>
              <w:rPr>
                <w:rFonts w:ascii="Calibri" w:hAnsi="Calibri"/>
                <w:b w:val="0"/>
                <w:i w:val="0"/>
                <w:sz w:val="18"/>
              </w:rPr>
              <w:t>200 { data: [...], page, total }</w:t>
            </w:r>
          </w:p>
        </w:tc>
      </w:tr>
    </w:tbl>
    <w:p>
      <w:pPr>
        <w:keepNext/>
        <w:keepLines/>
        <w:spacing w:after="160" w:before="320"/>
      </w:pPr>
      <w:r>
        <w:rPr>
          <w:rFonts w:ascii="Calibri" w:cs="Calibri" w:eastAsia="Calibri" w:hAnsi="Calibri"/>
          <w:b/>
          <w:bCs/>
          <w:color w:val="1F3864"/>
          <w:sz w:val="25"/>
          <w:szCs w:val="25"/>
        </w:rPr>
        <w:t xml:space="preserve">5.4 Modul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cantSplit/>
          <w:tblHeader/>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/notifications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Hanya milik identitas JWT</w:t>
            </w:r>
          </w:p>
        </w:tc>
        <w:tc>
          <w:tcPr>
            <w:tcW w:type="dxa" w:w="2160"/>
            <w:tcMar>
              <w:top w:type="dxa" w:w="60"/>
              <w:left w:type="dxa" w:w="100"/>
              <w:bottom w:type="dxa" w:w="60"/>
              <w:right w:type="dxa" w:w="100"/>
            </w:tcMar>
            <w:vAlign w:val="center"/>
          </w:tcPr>
          <w:p>
            <w:pPr>
              <w:spacing w:after="60"/>
            </w:pPr>
            <w:r>
              <w:rPr>
                <w:rFonts w:ascii="Calibri" w:hAnsi="Calibri"/>
                <w:b w:val="0"/>
                <w:i w:val="0"/>
                <w:sz w:val="18"/>
              </w:rPr>
              <w:t>?page=&amp;limit=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{data,total,page,unreadCount}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/notifications/:id/read</w:t>
            </w:r>
          </w:p>
        </w:tc>
        <w:tc>
          <w:tcPr>
            <w:tcW w:type="dxa" w:w="1440"/>
            <w:tcMar>
              <w:top w:type="dxa" w:w="60"/>
              <w:left w:type="dxa" w:w="100"/>
              <w:bottom w:type="dxa" w:w="60"/>
              <w:right w:type="dxa" w:w="100"/>
            </w:tcMar>
            <w:vAlign w:val="center"/>
          </w:tcPr>
          <w:p>
            <w:pPr>
              <w:spacing w:after="60"/>
            </w:pPr>
            <w:r>
              <w:rPr>
                <w:rFonts w:ascii="Calibri" w:hAnsi="Calibri"/>
                <w:b w:val="0"/>
                <w:i w:val="0"/>
                <w:sz w:val="18"/>
              </w:rPr>
              <w:t>Pemilik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Tandai sudah dibaca</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{isRead:true}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/notification-subscriptions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Mahasiswa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Daftar minat milik sendiri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/notification-subscriptions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Mahasiswa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Tambah minat kategori, idempoten</w:t>
            </w:r>
          </w:p>
        </w:tc>
        <w:tc>
          <w:tcPr>
            <w:tcW w:type="dxa" w:w="2160"/>
            <w:tcMar>
              <w:top w:type="dxa" w:w="60"/>
              <w:left w:type="dxa" w:w="100"/>
              <w:bottom w:type="dxa" w:w="60"/>
              <w:right w:type="dxa" w:w="100"/>
            </w:tcMar>
            <w:vAlign w:val="center"/>
          </w:tcPr>
          <w:p>
            <w:pPr>
              <w:spacing w:after="60"/>
            </w:pPr>
            <w:r>
              <w:rPr>
                <w:rFonts w:ascii="Calibri" w:hAnsi="Calibri"/>
                <w:b w:val="0"/>
                <w:i w:val="0"/>
                <w:sz w:val="18"/>
              </w:rPr>
              <w:t>{categoryId}</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{subscriptionId}</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DELETE /notification-subscriptions/:categoryId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Mahasiswa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Hapus pilihan minat sendiri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{message}</w:t>
            </w:r>
          </w:p>
        </w:tc>
      </w:tr>
    </w:tbl>
    <w:p>
      <w:pPr>
        <w:keepNext w:val="0"/>
        <w:keepLines w:val="0"/>
        <w:spacing w:after="120" w:before="0"/>
      </w:pPr>
      <w:r>
        <w:rPr>
          <w:rFonts w:ascii="Calibri" w:cs="Calibri" w:eastAsia="Calibri" w:hAnsi="Calibri"/>
          <w:b w:val="0"/>
          <w:bCs/>
          <w:i w:val="0"/>
          <w:color w:val="000000"/>
          <w:sz w:val="22"/>
          <w:szCs w:val="25"/>
        </w:rPr>
        <w:t>Aturan kontrak: page harus bilangan bulat ≥ 1 dan limit 1–20. date memakai satu hari dalam zona waktu aplikasi; from/to ISO 8601 memakai batas akhir eksklusif dan tidak digabung dengan date. Identitas pengguna berasal dari JWT tervalidasi. Respons kesalahan: 401 autentikasi, 403 role/kepemilikan, 404 data tidak ada, 409 duplikasi/kuota/transisi status, dan 422 input tidak valid. Listing publik tidak dapat dibuka ke status internal melalui parameter klien.</w:t>
      </w:r>
    </w:p>
    <w:p>
      <w:pPr>
        <w:keepNext w:val="0"/>
        <w:spacing w:before="120" w:after="120"/>
      </w:pPr>
      <w:r>
        <w:rPr>
          <w:rFonts w:ascii="Times New Roman" w:hAnsi="Times New Roman"/>
          <w:sz w:val="20"/>
        </w:rPr>
        <w:t xml:space="preserve">Sumber rancangan: EventKu_2_SRS.docx versi 2. Diagram revisi tersedia di </w:t>
      </w:r>
      <w:hyperlink r:id="rId22">
        <w:r>
          <w:rPr>
            <w:rFonts w:ascii="Times New Roman" w:hAnsi="Times New Roman"/>
            <w:color w:val="0563C1"/>
            <w:sz w:val="18"/>
            <w:u w:val="single"/>
          </w:rPr>
          <w:t>Dokumen diagram EventKu di Lucidchart</w:t>
        </w:r>
      </w:hyperlink>
    </w:p>
    <w:p>
      <w:pPr>
        <w:keepNext/>
        <w:keepLines/>
        <w:spacing w:after="160" w:before="320"/>
      </w:pPr>
      <w:r>
        <w:rPr>
          <w:rFonts w:ascii="Calibri" w:cs="Calibri" w:eastAsia="Calibri" w:hAnsi="Calibri"/>
          <w:b/>
          <w:bCs/>
          <w:color w:val="1F3864"/>
          <w:sz w:val="30"/>
          <w:szCs w:val="30"/>
        </w:rPr>
        <w:t xml:space="preserve">6. Rencana Tindak Lanjut</w:t>
      </w:r>
    </w:p>
    <w:p>
      <w:pPr>
        <w:pStyle w:val="ListParagraph"/>
        <w:keepNext/>
        <w:numPr>
          <w:ilvl w:val="0"/>
          <w:numId w:val="1"/>
        </w:numPr>
        <w:spacing w:after="100"/>
      </w:pPr>
      <w:r>
        <w:rPr>
          <w:rFonts w:ascii="Calibri" w:cs="Calibri" w:eastAsia="Calibri" w:hAnsi="Calibri"/>
          <w:sz w:val="21"/>
          <w:szCs w:val="21"/>
        </w:rPr>
        <w:t xml:space="preserve">Dokumen arsitektur, class diagram, dan ERD final ini diserahkan ke Dustin (PM) untuk didokumentasikan pada laporan proyek dan diselaraskan dengan cakupan in/out-of-scope (Milestone Minggu 6).</w:t>
      </w:r>
    </w:p>
    <w:p>
      <w:pPr>
        <w:pStyle w:val="ListParagraph"/>
        <w:keepNext/>
        <w:numPr>
          <w:ilvl w:val="0"/>
          <w:numId w:val="1"/>
        </w:numPr>
        <w:spacing w:after="100"/>
      </w:pPr>
      <w:r>
        <w:rPr>
          <w:rFonts w:ascii="Calibri" w:cs="Calibri" w:eastAsia="Calibri" w:hAnsi="Calibri"/>
          <w:sz w:val="21"/>
          <w:szCs w:val="21"/>
        </w:rPr>
        <w:t>Kontrak API awal pada bagian 5 menjadi acuan bagi struktur folder backend (Minggu 7) dan implementasi endpoint pada Sprint 1–3 (Minggu 10–13); detail request/response penuh akan didokumentasikan pada koleksi Postman sebelum dikonsumsi frontend (NFR-MAINT-03).</w:t>
      </w:r>
    </w:p>
    <w:p>
      <w:pPr>
        <w:pStyle w:val="ListParagraph"/>
        <w:keepNext/>
        <w:numPr>
          <w:ilvl w:val="0"/>
          <w:numId w:val="1"/>
        </w:numPr>
        <w:spacing w:after="100"/>
      </w:pPr>
      <w:r>
        <w:rPr>
          <w:rFonts w:ascii="Calibri" w:cs="Calibri" w:eastAsia="Calibri" w:hAnsi="Calibri"/>
          <w:sz w:val="21"/>
          <w:szCs w:val="21"/>
        </w:rPr>
        <w:t xml:space="preserve">Penentuan tipe data primary key final (UUID vs BIGINT auto-increment) tetap menunggu konfirmasi bersama Audrey Gresia saat inisialisasi database pada Minggu 9, sesuai catatan pada draft ERD Minggu 5.</w:t>
      </w:r>
    </w:p>
    <w:p>
      <w:pPr>
        <w:pStyle w:val="ListParagraph"/>
        <w:keepNext w:val="0"/>
        <w:numPr>
          <w:ilvl w:val="0"/>
          <w:numId w:val="1"/>
        </w:numPr>
        <w:spacing w:after="100"/>
      </w:pPr>
      <w:r>
        <w:rPr>
          <w:rFonts w:ascii="Calibri" w:cs="Calibri" w:eastAsia="Calibri" w:hAnsi="Calibri"/>
          <w:sz w:val="21"/>
          <w:szCs w:val="21"/>
        </w:rPr>
        <w:t xml:space="preserve">Struktur folder frontend, routing React.js, dan rencana state management akan disusun pada Minggu 7 berdasarkan modul dan kontrak API yang telah didefinisikan pada dokumen ini.</w:t>
      </w:r>
    </w:p>
    <w:sectPr>
      <w:type w:val="nextPage"/>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color w:val="000000"/>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3" Type="http://schemas.openxmlformats.org/officeDocument/2006/relationships/fontTable" Target="fontTable.xml"/><Relationship Id="rId12"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4" Type="http://schemas.openxmlformats.org/officeDocument/2006/relationships/image" Target="media/image6.png"/><Relationship Id="rId21" Type="http://schemas.openxmlformats.org/officeDocument/2006/relationships/image" Target="media/image14.png"/><Relationship Id="rId22" Type="http://schemas.openxmlformats.org/officeDocument/2006/relationships/hyperlink" Target="https://lucid.app/lucidchart/c1ed1ac4-eabd-423c-a2b8-d558d07f165d/edi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2026-09-29T02:30:23.723Z</dcterms:created>
  <dcterms:modified xsi:type="dcterms:W3CDTF">2026-09-29T02:30:23.726Z</dcterms:modified>
</cp:coreProperties>
</file>

<file path=docProps/custom.xml><?xml version="1.0" encoding="utf-8"?>
<Properties xmlns="http://schemas.openxmlformats.org/officeDocument/2006/custom-properties" xmlns:vt="http://schemas.openxmlformats.org/officeDocument/2006/docPropsVTypes"/>
</file>