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7D0C1CE1" w14:textId="67F8C79D" w:rsidR="00E048AC"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t>Predicting Public Transportation Demand Using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4D46B52A" w:rsidR="00BC1867" w:rsidRDefault="00BC1867" w:rsidP="00BC1867">
      <w:pPr>
        <w:spacing w:line="480" w:lineRule="auto"/>
        <w:jc w:val="center"/>
        <w:rPr>
          <w:rFonts w:ascii="Times" w:hAnsi="Times"/>
        </w:rPr>
      </w:pPr>
      <w:r w:rsidRPr="00BC1867">
        <w:rPr>
          <w:rFonts w:ascii="Times" w:hAnsi="Times"/>
        </w:rPr>
        <w:t>Colgate University</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3DD3A551" w14:textId="7B79F6A7" w:rsidR="00BC1867" w:rsidRDefault="00BC1867" w:rsidP="00BC1867">
      <w:pPr>
        <w:spacing w:line="480" w:lineRule="auto"/>
        <w:jc w:val="center"/>
        <w:rPr>
          <w:rFonts w:ascii="Times" w:hAnsi="Times"/>
        </w:rPr>
      </w:pPr>
    </w:p>
    <w:p w14:paraId="10F869E5" w14:textId="2503282C" w:rsidR="00BC1867" w:rsidRDefault="00BC1867" w:rsidP="00BC1867">
      <w:pPr>
        <w:spacing w:line="480" w:lineRule="auto"/>
        <w:jc w:val="center"/>
        <w:rPr>
          <w:rFonts w:ascii="Times" w:hAnsi="Times"/>
        </w:rPr>
      </w:pPr>
    </w:p>
    <w:p w14:paraId="0528D962" w14:textId="27CC2300" w:rsidR="00BC1867" w:rsidRDefault="00BC1867" w:rsidP="00BC1867">
      <w:pPr>
        <w:spacing w:line="480" w:lineRule="auto"/>
        <w:jc w:val="center"/>
        <w:rPr>
          <w:rFonts w:ascii="Times" w:hAnsi="Times"/>
        </w:rPr>
      </w:pPr>
    </w:p>
    <w:p w14:paraId="5D6788D2" w14:textId="77777777" w:rsidR="00553395" w:rsidRDefault="00553395" w:rsidP="00BC1867">
      <w:pPr>
        <w:spacing w:line="480" w:lineRule="auto"/>
        <w:jc w:val="center"/>
        <w:rPr>
          <w:rFonts w:ascii="Times" w:hAnsi="Times"/>
        </w:rPr>
      </w:pPr>
    </w:p>
    <w:p w14:paraId="2C80450E" w14:textId="77777777"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Predicting Public Transportation Demand Using Household and Neighborhood Characteristics</w:t>
      </w:r>
    </w:p>
    <w:p w14:paraId="21C55FE3" w14:textId="31BF32D4" w:rsidR="00BC1867" w:rsidRDefault="00BC1867" w:rsidP="00BC1867">
      <w:pPr>
        <w:spacing w:line="480" w:lineRule="auto"/>
        <w:rPr>
          <w:rFonts w:ascii="Times" w:hAnsi="Times"/>
          <w:i/>
          <w:iCs/>
        </w:rPr>
      </w:pPr>
      <w:r>
        <w:rPr>
          <w:rFonts w:ascii="Times" w:hAnsi="Times"/>
        </w:rPr>
        <w:t xml:space="preserve">Abstract – </w:t>
      </w:r>
      <w:r>
        <w:rPr>
          <w:rFonts w:ascii="Times" w:hAnsi="Times"/>
          <w:i/>
          <w:iCs/>
        </w:rPr>
        <w:t xml:space="preserve">This paper aims to predict public transportation demand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3E45E967" w:rsidR="001D01B9" w:rsidRDefault="00180BEA" w:rsidP="00E82D1E">
      <w:pPr>
        <w:spacing w:line="36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 xml:space="preserve">can be used to gauge accessibility </w:t>
      </w:r>
      <w:r w:rsidR="00CB6604">
        <w:rPr>
          <w:rFonts w:ascii="Times" w:hAnsi="Times"/>
        </w:rPr>
        <w:t xml:space="preserve">to public transportation </w:t>
      </w:r>
      <w:r w:rsidR="00DE271F">
        <w:rPr>
          <w:rFonts w:ascii="Times" w:hAnsi="Times"/>
        </w:rPr>
        <w:t xml:space="preserve">which is </w:t>
      </w:r>
      <w:r w:rsidR="009479AF">
        <w:rPr>
          <w:rFonts w:ascii="Times" w:hAnsi="Times"/>
        </w:rPr>
        <w:t xml:space="preserve">a key component of whether or not </w:t>
      </w:r>
      <w:r w:rsidR="00AC5263">
        <w:rPr>
          <w:rFonts w:ascii="Times" w:hAnsi="Times"/>
        </w:rPr>
        <w:t xml:space="preserve">individuals actually opt to use it. </w:t>
      </w:r>
    </w:p>
    <w:p w14:paraId="0B63026F" w14:textId="6791D09C" w:rsidR="00144583" w:rsidRDefault="008E00E1" w:rsidP="001D01B9">
      <w:pPr>
        <w:spacing w:line="360" w:lineRule="auto"/>
        <w:ind w:firstLine="360"/>
        <w:rPr>
          <w:rFonts w:ascii="Times" w:hAnsi="Times"/>
        </w:rPr>
      </w:pPr>
      <w:r>
        <w:rPr>
          <w:rFonts w:ascii="Times" w:hAnsi="Times"/>
        </w:rPr>
        <w:lastRenderedPageBreak/>
        <w:t xml:space="preserve">This paper will supplement existing research by </w:t>
      </w:r>
      <w:r w:rsidR="00FB2B28">
        <w:rPr>
          <w:rFonts w:ascii="Times" w:hAnsi="Times"/>
        </w:rPr>
        <w:t>examining the effect of</w:t>
      </w:r>
      <w:r>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This </w:t>
      </w:r>
      <w:r w:rsidR="00EF269C">
        <w:rPr>
          <w:rFonts w:ascii="Times" w:hAnsi="Times"/>
        </w:rPr>
        <w:t xml:space="preserve">paper specifically will aim to develop a machine learning model that can be improved upon and used in the future to </w:t>
      </w:r>
      <w:r w:rsidR="002024AA">
        <w:rPr>
          <w:rFonts w:ascii="Times" w:hAnsi="Times"/>
        </w:rPr>
        <w:t xml:space="preserve">predict demand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15F8C505" w:rsidR="00A5234A" w:rsidRDefault="00E54274" w:rsidP="00A5234A">
      <w:pPr>
        <w:tabs>
          <w:tab w:val="left" w:pos="413"/>
        </w:tabs>
        <w:spacing w:line="360" w:lineRule="auto"/>
        <w:rPr>
          <w:rFonts w:ascii="Times" w:hAnsi="Times"/>
        </w:rPr>
      </w:pPr>
      <w:r>
        <w:rPr>
          <w:rFonts w:ascii="Times" w:hAnsi="Times"/>
          <w:b/>
          <w:bCs/>
        </w:rPr>
        <w:tab/>
      </w:r>
      <w:r w:rsidR="005B2A62">
        <w:rPr>
          <w:rFonts w:ascii="Times" w:hAnsi="Times"/>
        </w:rPr>
        <w:t>Public transportation demand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Predicting demand 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social consequences because </w:t>
      </w:r>
      <w:r w:rsidR="00A5234A">
        <w:rPr>
          <w:rFonts w:ascii="Times" w:hAnsi="Times"/>
        </w:rPr>
        <w:t>a lack of a</w:t>
      </w:r>
      <w:r w:rsidR="00A5234A">
        <w:rPr>
          <w:rFonts w:ascii="Times" w:hAnsi="Times"/>
        </w:rPr>
        <w:t>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w:t>
      </w:r>
      <w:r w:rsidR="006020BB">
        <w:rPr>
          <w:rFonts w:ascii="Times" w:hAnsi="Times"/>
        </w:rPr>
        <w:lastRenderedPageBreak/>
        <w:t xml:space="preserve">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A64564">
        <w:rPr>
          <w:rFonts w:ascii="Times" w:hAnsi="Times"/>
        </w:rPr>
        <w:t xml:space="preserve">This paper will hopefully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use but</w:t>
      </w:r>
      <w:r w:rsidR="00B12FC2">
        <w:rPr>
          <w:rFonts w:ascii="Times" w:hAnsi="Times"/>
        </w:rPr>
        <w:t xml:space="preserve"> can also serve as a model for predicting </w:t>
      </w:r>
      <w:r w:rsidR="007519C3">
        <w:rPr>
          <w:rFonts w:ascii="Times" w:hAnsi="Times"/>
        </w:rPr>
        <w:t>demand more generally.</w:t>
      </w:r>
    </w:p>
    <w:p w14:paraId="68BEDDFF" w14:textId="77777777" w:rsidR="00A72CBC" w:rsidRDefault="00AD7639" w:rsidP="00AD7639">
      <w:pPr>
        <w:tabs>
          <w:tab w:val="left" w:pos="413"/>
        </w:tabs>
        <w:spacing w:line="360" w:lineRule="auto"/>
        <w:rPr>
          <w:rFonts w:ascii="Times" w:hAnsi="Times"/>
        </w:rPr>
      </w:pPr>
      <w:r>
        <w:rPr>
          <w:rFonts w:ascii="Times" w:hAnsi="Times"/>
        </w:rPr>
        <w:tab/>
      </w:r>
      <w:r>
        <w:rPr>
          <w:rFonts w:ascii="Times" w:hAnsi="Times"/>
        </w:rPr>
        <w:t xml:space="preserve">Another 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AD7639">
      <w:pPr>
        <w:tabs>
          <w:tab w:val="left" w:pos="413"/>
        </w:tabs>
        <w:spacing w:line="36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w:t>
      </w:r>
      <w:r w:rsidR="00AD7639">
        <w:rPr>
          <w:rFonts w:ascii="Times" w:hAnsi="Times"/>
        </w:rPr>
        <w:lastRenderedPageBreak/>
        <w:t xml:space="preserve">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that environmental concerns alone cannot convince an individual to use public transportation over their own vehicle (Heath and Gifford, 2002, p.2176). </w:t>
      </w:r>
    </w:p>
    <w:p w14:paraId="794D2F18" w14:textId="380688F5" w:rsidR="00AD7639" w:rsidRDefault="00B24C2F" w:rsidP="00AD7639">
      <w:pPr>
        <w:tabs>
          <w:tab w:val="left" w:pos="413"/>
        </w:tabs>
        <w:spacing w:line="36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70552169" w:rsidR="00CC38F3" w:rsidRDefault="00840696" w:rsidP="001D7B36">
      <w:pPr>
        <w:tabs>
          <w:tab w:val="left" w:pos="413"/>
        </w:tabs>
        <w:spacing w:line="360" w:lineRule="auto"/>
        <w:rPr>
          <w:rFonts w:ascii="Times" w:hAnsi="Times"/>
        </w:rPr>
      </w:pPr>
      <w:r>
        <w:rPr>
          <w:rFonts w:ascii="Times" w:hAnsi="Times"/>
        </w:rPr>
        <w:tab/>
        <w:t xml:space="preserve">By focusing on accessibility, this paper contributes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 xml:space="preserve">Menon and Lee’s (2017) analysis using bus arrival data from an Australian metropolitan area </w:t>
      </w:r>
      <w:r w:rsidR="00A57473">
        <w:rPr>
          <w:rFonts w:ascii="Times" w:hAnsi="Times"/>
        </w:rPr>
        <w:t xml:space="preserve">also planned to research short-term public transportation demand, within 5 to 10 minutes of a bus’s arrival at a stop.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mining techniques to identify nonhabitual, disruptive levels of public transportation demand due to planned special events in Singapore. Large-scale events can be especially disruptive to a public transportation system because these systems are built based on habitual behavior and </w:t>
      </w:r>
      <w:r w:rsidR="005D029B">
        <w:rPr>
          <w:rFonts w:ascii="Times" w:hAnsi="Times"/>
        </w:rPr>
        <w:lastRenderedPageBreak/>
        <w:t xml:space="preserve">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2D44C0E" w:rsidR="00840696" w:rsidRDefault="00840696" w:rsidP="001D7B36">
      <w:pPr>
        <w:tabs>
          <w:tab w:val="left" w:pos="413"/>
        </w:tabs>
        <w:spacing w:line="360" w:lineRule="auto"/>
        <w:rPr>
          <w:rFonts w:ascii="Times" w:hAnsi="Times"/>
        </w:rPr>
      </w:pPr>
      <w:r>
        <w:rPr>
          <w:rFonts w:ascii="Times" w:hAnsi="Times"/>
        </w:rPr>
        <w:tab/>
        <w:t xml:space="preserve">This paper adds to current literature by utilizing data from all population densities in the United States from urban centers to rural areas. Papers such as </w:t>
      </w:r>
      <w:proofErr w:type="spellStart"/>
      <w:r>
        <w:rPr>
          <w:rFonts w:ascii="Times" w:hAnsi="Times"/>
        </w:rPr>
        <w:t>Omrani</w:t>
      </w:r>
      <w:proofErr w:type="spellEnd"/>
      <w:r>
        <w:rPr>
          <w:rFonts w:ascii="Times" w:hAnsi="Times"/>
        </w:rPr>
        <w:t xml:space="preserve"> (2015), Palacio (2018), Chin et al. (2015)</w:t>
      </w:r>
      <w:r w:rsidR="00F64E9A">
        <w:rPr>
          <w:rFonts w:ascii="Times" w:hAnsi="Times"/>
        </w:rPr>
        <w:t xml:space="preserve">, </w:t>
      </w:r>
      <w:r w:rsidR="007914EB">
        <w:rPr>
          <w:rFonts w:ascii="Times" w:hAnsi="Times"/>
        </w:rPr>
        <w:t xml:space="preserve">Pereira et al. (2015),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need for public transportation in areas that are not considered typical areas for this kind of infrastructure. </w:t>
      </w:r>
    </w:p>
    <w:p w14:paraId="0B9E8980" w14:textId="3B8B606A" w:rsidR="00E54274" w:rsidRDefault="006F760D" w:rsidP="00840696">
      <w:pPr>
        <w:tabs>
          <w:tab w:val="left" w:pos="413"/>
        </w:tabs>
        <w:spacing w:line="36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26E20655"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3D2127">
        <w:rPr>
          <w:rFonts w:ascii="Times" w:hAnsi="Times"/>
        </w:rPr>
        <w:t>(www.r-project.org)</w:t>
      </w:r>
      <w:r w:rsidRPr="00C96F2D">
        <w:rPr>
          <w:rFonts w:ascii="Times" w:hAnsi="Times"/>
        </w:rPr>
        <w:t>. 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The </w:t>
      </w:r>
      <w:r w:rsidRPr="00C96F2D">
        <w:rPr>
          <w:rFonts w:ascii="Times" w:hAnsi="Times"/>
        </w:rPr>
        <w:lastRenderedPageBreak/>
        <w:t xml:space="preserve">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AA11AD">
      <w:pPr>
        <w:pStyle w:val="NormalWeb"/>
        <w:spacing w:line="36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Data is collected from two types of respondents: occupied housing units and unoccupied housing units. Data collected from an occupied housing unit is defined by the US Census Bureau as “A household respondent, who must be a knowledgeable household member 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BD7119">
      <w:pPr>
        <w:pStyle w:val="NormalWeb"/>
        <w:spacing w:line="36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49B4D59B" w:rsidR="00144583" w:rsidRDefault="00C96F2D" w:rsidP="00BD7119">
      <w:pPr>
        <w:pStyle w:val="NormalWeb"/>
        <w:spacing w:line="36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w:t>
      </w:r>
      <w:r w:rsidR="005C69DB">
        <w:rPr>
          <w:rFonts w:ascii="Times" w:hAnsi="Times"/>
        </w:rPr>
        <w:lastRenderedPageBreak/>
        <w:t xml:space="preserve">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findings out of context is not. Recognizing that these observations can be flawed </w:t>
      </w:r>
      <w:r w:rsidR="009E0DB6">
        <w:rPr>
          <w:rFonts w:ascii="Times" w:hAnsi="Times"/>
        </w:rPr>
        <w:t>is critical to our treatment of the findings as estimations.</w:t>
      </w:r>
    </w:p>
    <w:p w14:paraId="79FD7F72" w14:textId="3186C33E" w:rsidR="00E63A03" w:rsidRDefault="00605604" w:rsidP="00BD7119">
      <w:pPr>
        <w:pStyle w:val="NormalWeb"/>
        <w:spacing w:line="360" w:lineRule="auto"/>
        <w:ind w:right="-29" w:firstLine="360"/>
        <w:contextualSpacing/>
        <w:rPr>
          <w:rFonts w:ascii="Times" w:hAnsi="Times"/>
        </w:rPr>
      </w:pPr>
      <w:r>
        <w:rPr>
          <w:rFonts w:ascii="Times" w:hAnsi="Times"/>
        </w:rPr>
        <w:t xml:space="preserve">In order to learn more about </w:t>
      </w:r>
      <w:r w:rsidR="006E68ED">
        <w:rPr>
          <w:rFonts w:ascii="Times" w:hAnsi="Times"/>
        </w:rPr>
        <w:t>public transportation usage in America, several categorical variables</w:t>
      </w:r>
      <w:r w:rsidR="00165449">
        <w:rPr>
          <w:rFonts w:ascii="Times" w:hAnsi="Times"/>
        </w:rPr>
        <w:t xml:space="preserve"> were utilized</w:t>
      </w:r>
      <w:r w:rsidR="006E68ED">
        <w:rPr>
          <w:rFonts w:ascii="Times" w:hAnsi="Times"/>
        </w:rPr>
        <w:t xml:space="preserve"> to create my simplified model. </w:t>
      </w:r>
      <w:r w:rsidR="00E84706">
        <w:rPr>
          <w:rFonts w:ascii="Times" w:hAnsi="Times"/>
        </w:rPr>
        <w:t>The main variable of interest is PTPUBTRN</w:t>
      </w:r>
      <w:r w:rsidR="00692412">
        <w:rPr>
          <w:rFonts w:ascii="Times" w:hAnsi="Times"/>
        </w:rPr>
        <w:t xml:space="preserve">, recoded to be an indicator variable that </w:t>
      </w:r>
      <w:r w:rsidR="0070103F">
        <w:rPr>
          <w:rFonts w:ascii="Times" w:hAnsi="Times"/>
        </w:rPr>
        <w:t xml:space="preserve">is 1 if the respondent uses public transportation and 0 if the respondent does not. </w:t>
      </w:r>
      <w:r w:rsidR="00BE5615">
        <w:rPr>
          <w:rFonts w:ascii="Times" w:hAnsi="Times"/>
        </w:rPr>
        <w:t xml:space="preserve">METRO3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PTDISPUB, PTDISBUS, PTDISRAIL, PTDISSHUT, and PTDISSUB represent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 xml:space="preserve">Additional variables that are included in the model accounting for neighborhood effects are WNTRAN, WNAMEN, </w:t>
      </w:r>
      <w:r w:rsidR="00F17613">
        <w:rPr>
          <w:rFonts w:ascii="Times" w:hAnsi="Times"/>
        </w:rPr>
        <w:t>and</w:t>
      </w:r>
      <w:r w:rsidR="00620BF5">
        <w:rPr>
          <w:rFonts w:ascii="Times" w:hAnsi="Times"/>
        </w:rPr>
        <w:t xml:space="preserve"> WNJOB, which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BD7119">
      <w:pPr>
        <w:pStyle w:val="NormalWeb"/>
        <w:spacing w:line="360" w:lineRule="auto"/>
        <w:ind w:right="-29" w:firstLine="360"/>
        <w:contextualSpacing/>
        <w:rPr>
          <w:rFonts w:ascii="Times" w:hAnsi="Times"/>
        </w:rPr>
      </w:pPr>
      <w:r>
        <w:rPr>
          <w:rFonts w:ascii="Times" w:hAnsi="Times"/>
        </w:rPr>
        <w:t xml:space="preserve">Before performing any regression analysis, it is important to examine the data and make sure it is readable in R. </w:t>
      </w:r>
      <w:r>
        <w:rPr>
          <w:rFonts w:ascii="Times" w:hAnsi="Times"/>
        </w:rPr>
        <w:t>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3279B1A7" w14:textId="75412512" w:rsidR="0033719E" w:rsidRDefault="0033719E" w:rsidP="0033719E">
      <w:pPr>
        <w:tabs>
          <w:tab w:val="left" w:pos="185"/>
        </w:tabs>
        <w:rPr>
          <w:rFonts w:ascii="Times" w:hAnsi="Times"/>
          <w:b/>
          <w:bCs/>
        </w:rPr>
      </w:pPr>
      <w:r>
        <w:rPr>
          <w:rFonts w:ascii="Times" w:hAnsi="Times"/>
          <w:b/>
          <w:bCs/>
        </w:rPr>
        <w:tab/>
      </w:r>
    </w:p>
    <w:p w14:paraId="03508A5F" w14:textId="48138C3B" w:rsidR="00741D32" w:rsidRDefault="004A0842" w:rsidP="005D7FED">
      <w:pPr>
        <w:tabs>
          <w:tab w:val="left" w:pos="185"/>
        </w:tabs>
        <w:spacing w:line="360" w:lineRule="auto"/>
        <w:rPr>
          <w:rFonts w:ascii="Times" w:hAnsi="Times"/>
        </w:rPr>
      </w:pPr>
      <w:r>
        <w:rPr>
          <w:rFonts w:ascii="Times" w:hAnsi="Times"/>
        </w:rPr>
        <w:lastRenderedPageBreak/>
        <w:tab/>
      </w:r>
      <w:r w:rsidR="00741D32">
        <w:rPr>
          <w:rFonts w:ascii="Times" w:hAnsi="Times"/>
        </w:rPr>
        <w:t>While I do not have any finalized results for my paper, there are some systematic errors that need to be addressed regardless of how I choose to clean and analyze the data. Those ideas are addressed below.</w:t>
      </w:r>
      <w:r w:rsidR="002B5662">
        <w:rPr>
          <w:rFonts w:ascii="Times" w:hAnsi="Times"/>
        </w:rPr>
        <w:t xml:space="preserve"> I expect to </w:t>
      </w:r>
      <w:r w:rsidR="00EA30CB">
        <w:rPr>
          <w:rFonts w:ascii="Times" w:hAnsi="Times"/>
        </w:rPr>
        <w:t>find other errors as I continue with my analysis.</w:t>
      </w:r>
    </w:p>
    <w:p w14:paraId="4229740F" w14:textId="6A4A92DE" w:rsidR="00DE2FCC" w:rsidRDefault="00741D32" w:rsidP="005D7FED">
      <w:pPr>
        <w:tabs>
          <w:tab w:val="left" w:pos="185"/>
        </w:tabs>
        <w:spacing w:line="360" w:lineRule="auto"/>
        <w:rPr>
          <w:rFonts w:ascii="Times" w:hAnsi="Times"/>
        </w:rPr>
      </w:pPr>
      <w:r>
        <w:rPr>
          <w:rFonts w:ascii="Times" w:hAnsi="Times"/>
        </w:rPr>
        <w:tab/>
      </w:r>
      <w:r w:rsidR="00DE2FCC">
        <w:rPr>
          <w:rFonts w:ascii="Times" w:hAnsi="Times"/>
        </w:rPr>
        <w:t xml:space="preserve">It is important to recognize that due to the nature of the </w:t>
      </w:r>
      <w:r w:rsidR="00607023">
        <w:rPr>
          <w:rFonts w:ascii="Times" w:hAnsi="Times"/>
        </w:rPr>
        <w:t xml:space="preserve">dataset, some groups were better represented than others. </w:t>
      </w:r>
      <w:r w:rsidR="00460168">
        <w:rPr>
          <w:rFonts w:ascii="Times" w:hAnsi="Times"/>
        </w:rPr>
        <w:t>The American Housing Survey is supposed to provide a representative sample of the United States based on housing characteristics</w:t>
      </w:r>
      <w:r w:rsidR="004A2D29">
        <w:rPr>
          <w:rFonts w:ascii="Times" w:hAnsi="Times"/>
        </w:rPr>
        <w:t xml:space="preserve">, but this means that certain populations are given less weight than others because they make up less of the United States population. </w:t>
      </w:r>
    </w:p>
    <w:p w14:paraId="5F381128" w14:textId="24160AC3" w:rsidR="0033719E" w:rsidRPr="0033719E" w:rsidRDefault="00460168" w:rsidP="005D7FED">
      <w:pPr>
        <w:tabs>
          <w:tab w:val="left" w:pos="185"/>
        </w:tabs>
        <w:spacing w:line="36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344F12">
      <w:pPr>
        <w:spacing w:line="36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6E3E3A" w:rsidRDefault="006E3E3A" w:rsidP="00B208CB">
      <w:proofErr w:type="spellStart"/>
      <w:r>
        <w:rPr>
          <w:rFonts w:ascii="Arial" w:hAnsi="Arial" w:cs="Arial"/>
          <w:color w:val="222222"/>
          <w:sz w:val="20"/>
          <w:szCs w:val="20"/>
          <w:shd w:val="clear" w:color="auto" w:fill="F8F8F8"/>
        </w:rPr>
        <w:t>Borhan</w:t>
      </w:r>
      <w:proofErr w:type="spellEnd"/>
      <w:r>
        <w:rPr>
          <w:rFonts w:ascii="Arial" w:hAnsi="Arial" w:cs="Arial"/>
          <w:color w:val="222222"/>
          <w:sz w:val="20"/>
          <w:szCs w:val="20"/>
          <w:shd w:val="clear" w:color="auto" w:fill="F8F8F8"/>
        </w:rPr>
        <w:t xml:space="preserve">, M. N., </w:t>
      </w:r>
      <w:proofErr w:type="spellStart"/>
      <w:r>
        <w:rPr>
          <w:rFonts w:ascii="Arial" w:hAnsi="Arial" w:cs="Arial"/>
          <w:color w:val="222222"/>
          <w:sz w:val="20"/>
          <w:szCs w:val="20"/>
          <w:shd w:val="clear" w:color="auto" w:fill="F8F8F8"/>
        </w:rPr>
        <w:t>Syamsunur</w:t>
      </w:r>
      <w:proofErr w:type="spellEnd"/>
      <w:r>
        <w:rPr>
          <w:rFonts w:ascii="Arial" w:hAnsi="Arial" w:cs="Arial"/>
          <w:color w:val="222222"/>
          <w:sz w:val="20"/>
          <w:szCs w:val="20"/>
          <w:shd w:val="clear" w:color="auto" w:fill="F8F8F8"/>
        </w:rPr>
        <w:t xml:space="preserve">, D., </w:t>
      </w:r>
      <w:proofErr w:type="spellStart"/>
      <w:r>
        <w:rPr>
          <w:rFonts w:ascii="Arial" w:hAnsi="Arial" w:cs="Arial"/>
          <w:color w:val="222222"/>
          <w:sz w:val="20"/>
          <w:szCs w:val="20"/>
          <w:shd w:val="clear" w:color="auto" w:fill="F8F8F8"/>
        </w:rPr>
        <w:t>Mohd</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Akhir</w:t>
      </w:r>
      <w:proofErr w:type="spellEnd"/>
      <w:r>
        <w:rPr>
          <w:rFonts w:ascii="Arial" w:hAnsi="Arial" w:cs="Arial"/>
          <w:color w:val="222222"/>
          <w:sz w:val="20"/>
          <w:szCs w:val="20"/>
          <w:shd w:val="clear" w:color="auto" w:fill="F8F8F8"/>
        </w:rPr>
        <w:t xml:space="preserve">, N., Yazid, M., </w:t>
      </w:r>
      <w:proofErr w:type="spellStart"/>
      <w:r>
        <w:rPr>
          <w:rFonts w:ascii="Arial" w:hAnsi="Arial" w:cs="Arial"/>
          <w:color w:val="222222"/>
          <w:sz w:val="20"/>
          <w:szCs w:val="20"/>
          <w:shd w:val="clear" w:color="auto" w:fill="F8F8F8"/>
        </w:rPr>
        <w:t>Razuhanafi</w:t>
      </w:r>
      <w:proofErr w:type="spellEnd"/>
      <w:r>
        <w:rPr>
          <w:rFonts w:ascii="Arial" w:hAnsi="Arial" w:cs="Arial"/>
          <w:color w:val="222222"/>
          <w:sz w:val="20"/>
          <w:szCs w:val="20"/>
          <w:shd w:val="clear" w:color="auto" w:fill="F8F8F8"/>
        </w:rPr>
        <w:t xml:space="preserve">, M., Ismail, A., &amp; </w:t>
      </w:r>
      <w:proofErr w:type="spellStart"/>
      <w:r>
        <w:rPr>
          <w:rFonts w:ascii="Arial" w:hAnsi="Arial" w:cs="Arial"/>
          <w:color w:val="222222"/>
          <w:sz w:val="20"/>
          <w:szCs w:val="20"/>
          <w:shd w:val="clear" w:color="auto" w:fill="F8F8F8"/>
        </w:rPr>
        <w:t>Rahmat</w:t>
      </w:r>
      <w:proofErr w:type="spellEnd"/>
      <w:r>
        <w:rPr>
          <w:rFonts w:ascii="Arial" w:hAnsi="Arial" w:cs="Arial"/>
          <w:color w:val="222222"/>
          <w:sz w:val="20"/>
          <w:szCs w:val="20"/>
          <w:shd w:val="clear" w:color="auto" w:fill="F8F8F8"/>
        </w:rPr>
        <w:t>, R. A. (2014). Predicting the use of public transportation: a case study from Putrajaya, Malaysia. </w:t>
      </w:r>
      <w:r>
        <w:rPr>
          <w:rFonts w:ascii="Arial" w:hAnsi="Arial" w:cs="Arial"/>
          <w:i/>
          <w:iCs/>
          <w:color w:val="222222"/>
          <w:sz w:val="20"/>
          <w:szCs w:val="20"/>
          <w:shd w:val="clear" w:color="auto" w:fill="F8F8F8"/>
        </w:rPr>
        <w:t>The Scientific World Journal</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2014</w:t>
      </w:r>
      <w:r>
        <w:rPr>
          <w:rFonts w:ascii="Arial" w:hAnsi="Arial" w:cs="Arial"/>
          <w:color w:val="222222"/>
          <w:sz w:val="20"/>
          <w:szCs w:val="20"/>
          <w:shd w:val="clear" w:color="auto" w:fill="F8F8F8"/>
        </w:rPr>
        <w:t>.</w:t>
      </w:r>
    </w:p>
    <w:p w14:paraId="092D7B75" w14:textId="77777777" w:rsidR="006E3E3A" w:rsidRDefault="006E3E3A" w:rsidP="00B208CB">
      <w:pPr>
        <w:rPr>
          <w:color w:val="333333"/>
          <w:shd w:val="clear" w:color="auto" w:fill="FFFFFF"/>
        </w:rPr>
      </w:pPr>
    </w:p>
    <w:p w14:paraId="0746F99D" w14:textId="4090AC44" w:rsidR="00180BEA" w:rsidRDefault="00180BEA" w:rsidP="00B208CB">
      <w:pPr>
        <w:rPr>
          <w:color w:val="333333"/>
          <w:shd w:val="clear" w:color="auto" w:fill="FFFFFF"/>
        </w:rPr>
      </w:pPr>
      <w:r>
        <w:rPr>
          <w:color w:val="333333"/>
          <w:shd w:val="clear" w:color="auto" w:fill="FFFFFF"/>
        </w:rPr>
        <w:t>Chin, S., Kahn, M. E., &amp; Moon, H. R. (2017). Estimating the Gains from New Rail Transit Investment: A Machine Learning Tree Approach. </w:t>
      </w:r>
      <w:r>
        <w:rPr>
          <w:i/>
          <w:iCs/>
          <w:color w:val="333333"/>
        </w:rPr>
        <w:t>NBER Working Paper Series</w:t>
      </w:r>
      <w:r>
        <w:rPr>
          <w:color w:val="333333"/>
          <w:shd w:val="clear" w:color="auto" w:fill="FFFFFF"/>
        </w:rPr>
        <w:t xml:space="preserve">, 1–49. </w:t>
      </w:r>
      <w:proofErr w:type="spellStart"/>
      <w:r>
        <w:rPr>
          <w:color w:val="333333"/>
          <w:shd w:val="clear" w:color="auto" w:fill="FFFFFF"/>
        </w:rPr>
        <w:t>doi</w:t>
      </w:r>
      <w:proofErr w:type="spellEnd"/>
      <w:r>
        <w:rPr>
          <w:color w:val="333333"/>
          <w:shd w:val="clear" w:color="auto" w:fill="FFFFFF"/>
        </w:rPr>
        <w:t>: 10.3386/w23326</w:t>
      </w:r>
    </w:p>
    <w:p w14:paraId="74BA7779" w14:textId="12340B28" w:rsidR="005E30A3" w:rsidRDefault="005E30A3" w:rsidP="00B208CB">
      <w:pPr>
        <w:rPr>
          <w:color w:val="333333"/>
          <w:shd w:val="clear" w:color="auto" w:fill="FFFFFF"/>
        </w:rPr>
      </w:pPr>
    </w:p>
    <w:p w14:paraId="719CB127" w14:textId="5567516E" w:rsidR="00CF6492" w:rsidRPr="00CF6492" w:rsidRDefault="00CF6492" w:rsidP="00B208CB">
      <w:r>
        <w:rPr>
          <w:rFonts w:ascii="Arial" w:hAnsi="Arial" w:cs="Arial"/>
          <w:color w:val="222222"/>
          <w:sz w:val="20"/>
          <w:szCs w:val="20"/>
          <w:shd w:val="clear" w:color="auto" w:fill="F8F8F8"/>
        </w:rPr>
        <w:t>Heath, Y., &amp; Gifford, R. (2002). Extending the theory of planned behavior: Predicting the use of public transportation 1. </w:t>
      </w:r>
      <w:r>
        <w:rPr>
          <w:rFonts w:ascii="Arial" w:hAnsi="Arial" w:cs="Arial"/>
          <w:i/>
          <w:iCs/>
          <w:color w:val="222222"/>
          <w:sz w:val="20"/>
          <w:szCs w:val="20"/>
          <w:shd w:val="clear" w:color="auto" w:fill="F8F8F8"/>
        </w:rPr>
        <w:t>Journal of Applied Social Psychology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32</w:t>
      </w:r>
      <w:r>
        <w:rPr>
          <w:rFonts w:ascii="Arial" w:hAnsi="Arial" w:cs="Arial"/>
          <w:color w:val="222222"/>
          <w:sz w:val="20"/>
          <w:szCs w:val="20"/>
          <w:shd w:val="clear" w:color="auto" w:fill="F8F8F8"/>
        </w:rPr>
        <w:t>(10), 2154-2189.</w:t>
      </w:r>
    </w:p>
    <w:p w14:paraId="2F94D53A" w14:textId="77777777" w:rsidR="00CF6492" w:rsidRDefault="00CF6492" w:rsidP="00B208CB">
      <w:pPr>
        <w:rPr>
          <w:color w:val="333333"/>
          <w:shd w:val="clear" w:color="auto" w:fill="FFFFFF"/>
        </w:rPr>
      </w:pPr>
    </w:p>
    <w:p w14:paraId="10D1B8AD" w14:textId="0785F263" w:rsidR="009931CB" w:rsidRPr="009931CB" w:rsidRDefault="009931CB" w:rsidP="00B208CB">
      <w:proofErr w:type="spellStart"/>
      <w:r>
        <w:rPr>
          <w:rFonts w:ascii="Arial" w:hAnsi="Arial" w:cs="Arial"/>
          <w:color w:val="222222"/>
          <w:sz w:val="20"/>
          <w:szCs w:val="20"/>
          <w:shd w:val="clear" w:color="auto" w:fill="F8F8F8"/>
        </w:rPr>
        <w:t>Karou</w:t>
      </w:r>
      <w:proofErr w:type="spellEnd"/>
      <w:r>
        <w:rPr>
          <w:rFonts w:ascii="Arial" w:hAnsi="Arial" w:cs="Arial"/>
          <w:color w:val="222222"/>
          <w:sz w:val="20"/>
          <w:szCs w:val="20"/>
          <w:shd w:val="clear" w:color="auto" w:fill="F8F8F8"/>
        </w:rPr>
        <w:t>, S., &amp; Hull, A. (2014). Accessibility modelling: predicting the impact of planned transport infrastructure on accessibility patterns in Edinburgh, UK. </w:t>
      </w:r>
      <w:r>
        <w:rPr>
          <w:rFonts w:ascii="Arial" w:hAnsi="Arial" w:cs="Arial"/>
          <w:i/>
          <w:iCs/>
          <w:color w:val="222222"/>
          <w:sz w:val="20"/>
          <w:szCs w:val="20"/>
          <w:shd w:val="clear" w:color="auto" w:fill="F8F8F8"/>
        </w:rPr>
        <w:t>Journal of Transport Geography</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35</w:t>
      </w:r>
      <w:r>
        <w:rPr>
          <w:rFonts w:ascii="Arial" w:hAnsi="Arial" w:cs="Arial"/>
          <w:color w:val="222222"/>
          <w:sz w:val="20"/>
          <w:szCs w:val="20"/>
          <w:shd w:val="clear" w:color="auto" w:fill="F8F8F8"/>
        </w:rPr>
        <w:t>, 1-11.</w:t>
      </w:r>
    </w:p>
    <w:p w14:paraId="03BC4CD7" w14:textId="77777777" w:rsidR="009931CB" w:rsidRDefault="009931CB" w:rsidP="00B208CB">
      <w:pPr>
        <w:rPr>
          <w:color w:val="333333"/>
          <w:shd w:val="clear" w:color="auto" w:fill="FFFFFF"/>
        </w:rPr>
      </w:pPr>
    </w:p>
    <w:p w14:paraId="17F5B450" w14:textId="50D5A86D" w:rsidR="00230B45" w:rsidRDefault="00230B45" w:rsidP="00B208CB">
      <w:pPr>
        <w:rPr>
          <w:color w:val="333333"/>
          <w:shd w:val="clear" w:color="auto" w:fill="FFFFFF"/>
        </w:rPr>
      </w:pPr>
      <w:r>
        <w:rPr>
          <w:color w:val="333333"/>
          <w:shd w:val="clear" w:color="auto" w:fill="FFFFFF"/>
        </w:rPr>
        <w:t>Kleinberg, J., Ludwig, J., Mullainathan, S., Obermeyer, Z., 2015. Prediction Policy Problems. American Economics Review. Vol. 105, No. 5, pp. 491-95.</w:t>
      </w:r>
    </w:p>
    <w:p w14:paraId="2FAB3C15" w14:textId="572CCD57" w:rsidR="00A0045F" w:rsidRDefault="00A0045F" w:rsidP="00B208CB">
      <w:pPr>
        <w:rPr>
          <w:color w:val="333333"/>
          <w:shd w:val="clear" w:color="auto" w:fill="FFFFFF"/>
        </w:rPr>
      </w:pPr>
    </w:p>
    <w:p w14:paraId="6CCE6908" w14:textId="12CF1BF3" w:rsidR="00A0045F" w:rsidRPr="00A0045F" w:rsidRDefault="00A0045F" w:rsidP="00B208CB">
      <w:r>
        <w:rPr>
          <w:rFonts w:ascii="Arial" w:hAnsi="Arial" w:cs="Arial"/>
          <w:color w:val="222222"/>
          <w:sz w:val="20"/>
          <w:szCs w:val="20"/>
          <w:shd w:val="clear" w:color="auto" w:fill="F8F8F8"/>
        </w:rPr>
        <w:t>Menon, A. K., &amp; Lee, Y. (2017, November). Predicting short-term public transport demand via inhomogeneous Poisson processes. In </w:t>
      </w:r>
      <w:r>
        <w:rPr>
          <w:rFonts w:ascii="Arial" w:hAnsi="Arial" w:cs="Arial"/>
          <w:i/>
          <w:iCs/>
          <w:color w:val="222222"/>
          <w:sz w:val="20"/>
          <w:szCs w:val="20"/>
          <w:shd w:val="clear" w:color="auto" w:fill="F8F8F8"/>
        </w:rPr>
        <w:t>Proceedings of the 2017 ACM on Conference on Information and Knowledge Management</w:t>
      </w:r>
      <w:r>
        <w:rPr>
          <w:rFonts w:ascii="Arial" w:hAnsi="Arial" w:cs="Arial"/>
          <w:color w:val="222222"/>
          <w:sz w:val="20"/>
          <w:szCs w:val="20"/>
          <w:shd w:val="clear" w:color="auto" w:fill="F8F8F8"/>
        </w:rPr>
        <w:t> (pp. 2207-2210).</w:t>
      </w:r>
    </w:p>
    <w:p w14:paraId="21692864" w14:textId="77777777" w:rsidR="00230B45" w:rsidRDefault="00230B45" w:rsidP="00B208CB">
      <w:pPr>
        <w:rPr>
          <w:color w:val="333333"/>
          <w:shd w:val="clear" w:color="auto" w:fill="FFFFFF"/>
        </w:rPr>
      </w:pPr>
    </w:p>
    <w:p w14:paraId="2B7D58FE" w14:textId="0601BBDC" w:rsidR="005E30A3" w:rsidRDefault="005E30A3" w:rsidP="00B208CB">
      <w:pPr>
        <w:rPr>
          <w:rFonts w:ascii="Times" w:hAnsi="Times" w:cs="Arial"/>
          <w:shd w:val="clear" w:color="auto" w:fill="F8F8F8"/>
        </w:rPr>
      </w:pPr>
      <w:proofErr w:type="spellStart"/>
      <w:r w:rsidRPr="00C4040B">
        <w:rPr>
          <w:rFonts w:ascii="Times" w:hAnsi="Times" w:cs="Arial"/>
          <w:shd w:val="clear" w:color="auto" w:fill="F8F8F8"/>
        </w:rPr>
        <w:t>Omrani</w:t>
      </w:r>
      <w:proofErr w:type="spellEnd"/>
      <w:r w:rsidRPr="00C4040B">
        <w:rPr>
          <w:rFonts w:ascii="Times" w:hAnsi="Times" w:cs="Arial"/>
          <w:shd w:val="clear" w:color="auto" w:fill="F8F8F8"/>
        </w:rPr>
        <w:t>, H. (2015). Predicting travel mode of individuals by machine learning. </w:t>
      </w:r>
      <w:r w:rsidRPr="00C4040B">
        <w:rPr>
          <w:rFonts w:ascii="Times" w:hAnsi="Times" w:cs="Arial"/>
          <w:i/>
          <w:iCs/>
          <w:shd w:val="clear" w:color="auto" w:fill="F8F8F8"/>
        </w:rPr>
        <w:t>Transportation Research Procedia</w:t>
      </w:r>
      <w:r w:rsidRPr="00C4040B">
        <w:rPr>
          <w:rFonts w:ascii="Times" w:hAnsi="Times" w:cs="Arial"/>
          <w:shd w:val="clear" w:color="auto" w:fill="F8F8F8"/>
        </w:rPr>
        <w:t>, </w:t>
      </w:r>
      <w:r w:rsidRPr="00C4040B">
        <w:rPr>
          <w:rFonts w:ascii="Times" w:hAnsi="Times" w:cs="Arial"/>
          <w:i/>
          <w:iCs/>
          <w:shd w:val="clear" w:color="auto" w:fill="F8F8F8"/>
        </w:rPr>
        <w:t>10</w:t>
      </w:r>
      <w:r w:rsidRPr="00C4040B">
        <w:rPr>
          <w:rFonts w:ascii="Times" w:hAnsi="Times" w:cs="Arial"/>
          <w:shd w:val="clear" w:color="auto" w:fill="F8F8F8"/>
        </w:rPr>
        <w:t>, 840-849.</w:t>
      </w:r>
    </w:p>
    <w:p w14:paraId="0B9091B6" w14:textId="44329BBA" w:rsidR="008B7883" w:rsidRDefault="008B7883" w:rsidP="00B208CB">
      <w:pPr>
        <w:rPr>
          <w:rFonts w:ascii="Times" w:hAnsi="Times" w:cs="Arial"/>
          <w:shd w:val="clear" w:color="auto" w:fill="F8F8F8"/>
        </w:rPr>
      </w:pPr>
    </w:p>
    <w:p w14:paraId="648D19A4" w14:textId="635C6EA3" w:rsidR="008B7883" w:rsidRDefault="008B7883" w:rsidP="00B208CB">
      <w:pPr>
        <w:rPr>
          <w:rFonts w:ascii="Arial" w:hAnsi="Arial" w:cs="Arial"/>
          <w:color w:val="222222"/>
          <w:sz w:val="20"/>
          <w:szCs w:val="20"/>
          <w:shd w:val="clear" w:color="auto" w:fill="F8F8F8"/>
        </w:rPr>
      </w:pPr>
      <w:r>
        <w:rPr>
          <w:rFonts w:ascii="Arial" w:hAnsi="Arial" w:cs="Arial"/>
          <w:color w:val="222222"/>
          <w:sz w:val="20"/>
          <w:szCs w:val="20"/>
          <w:shd w:val="clear" w:color="auto" w:fill="F8F8F8"/>
        </w:rPr>
        <w:t>Palacio, S. M. (2018). Machine Learning Forecasts of Public Transport Demand: A comparative analysis of supervised algorithms using smart card data. </w:t>
      </w:r>
      <w:r>
        <w:rPr>
          <w:rFonts w:ascii="Arial" w:hAnsi="Arial" w:cs="Arial"/>
          <w:i/>
          <w:iCs/>
          <w:color w:val="222222"/>
          <w:sz w:val="20"/>
          <w:szCs w:val="20"/>
          <w:shd w:val="clear" w:color="auto" w:fill="F8F8F8"/>
        </w:rPr>
        <w:t>XREAP WP</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3</w:t>
      </w:r>
      <w:r>
        <w:rPr>
          <w:rFonts w:ascii="Arial" w:hAnsi="Arial" w:cs="Arial"/>
          <w:color w:val="222222"/>
          <w:sz w:val="20"/>
          <w:szCs w:val="20"/>
          <w:shd w:val="clear" w:color="auto" w:fill="F8F8F8"/>
        </w:rPr>
        <w:t>.</w:t>
      </w:r>
    </w:p>
    <w:p w14:paraId="6C0D424C" w14:textId="53B54AB4" w:rsidR="00A6693C" w:rsidRDefault="00A6693C" w:rsidP="00B208CB">
      <w:pPr>
        <w:rPr>
          <w:rFonts w:ascii="Arial" w:hAnsi="Arial" w:cs="Arial"/>
          <w:color w:val="222222"/>
          <w:sz w:val="20"/>
          <w:szCs w:val="20"/>
          <w:shd w:val="clear" w:color="auto" w:fill="F8F8F8"/>
        </w:rPr>
      </w:pPr>
    </w:p>
    <w:p w14:paraId="6CFFC736" w14:textId="5EFA439C" w:rsidR="00A6693C" w:rsidRPr="008B7883" w:rsidRDefault="00A6693C" w:rsidP="00B208CB">
      <w:r w:rsidRPr="00A6693C">
        <w:rPr>
          <w:rFonts w:ascii="Arial" w:hAnsi="Arial" w:cs="Arial"/>
          <w:color w:val="222222"/>
          <w:sz w:val="20"/>
          <w:szCs w:val="20"/>
          <w:shd w:val="clear" w:color="auto" w:fill="F8F8F8"/>
          <w:lang w:val="fr-FR"/>
        </w:rPr>
        <w:t>Pereira, F. C., Rodrigues, F., &amp; Ben-</w:t>
      </w:r>
      <w:proofErr w:type="spellStart"/>
      <w:r w:rsidRPr="00A6693C">
        <w:rPr>
          <w:rFonts w:ascii="Arial" w:hAnsi="Arial" w:cs="Arial"/>
          <w:color w:val="222222"/>
          <w:sz w:val="20"/>
          <w:szCs w:val="20"/>
          <w:shd w:val="clear" w:color="auto" w:fill="F8F8F8"/>
          <w:lang w:val="fr-FR"/>
        </w:rPr>
        <w:t>Akiva</w:t>
      </w:r>
      <w:proofErr w:type="spellEnd"/>
      <w:r w:rsidRPr="00A6693C">
        <w:rPr>
          <w:rFonts w:ascii="Arial" w:hAnsi="Arial" w:cs="Arial"/>
          <w:color w:val="222222"/>
          <w:sz w:val="20"/>
          <w:szCs w:val="20"/>
          <w:shd w:val="clear" w:color="auto" w:fill="F8F8F8"/>
          <w:lang w:val="fr-FR"/>
        </w:rPr>
        <w:t xml:space="preserve">, M. (2015). </w:t>
      </w:r>
      <w:r>
        <w:rPr>
          <w:rFonts w:ascii="Arial" w:hAnsi="Arial" w:cs="Arial"/>
          <w:color w:val="222222"/>
          <w:sz w:val="20"/>
          <w:szCs w:val="20"/>
          <w:shd w:val="clear" w:color="auto" w:fill="F8F8F8"/>
        </w:rPr>
        <w:t>Using data from the web to predict public transport arrivals under special events scenarios. </w:t>
      </w:r>
      <w:r>
        <w:rPr>
          <w:rFonts w:ascii="Arial" w:hAnsi="Arial" w:cs="Arial"/>
          <w:i/>
          <w:iCs/>
          <w:color w:val="222222"/>
          <w:sz w:val="20"/>
          <w:szCs w:val="20"/>
          <w:shd w:val="clear" w:color="auto" w:fill="F8F8F8"/>
        </w:rPr>
        <w:t>Journal of Intelligent Transportation Systems</w:t>
      </w:r>
      <w:r>
        <w:rPr>
          <w:rFonts w:ascii="Arial" w:hAnsi="Arial" w:cs="Arial"/>
          <w:color w:val="222222"/>
          <w:sz w:val="20"/>
          <w:szCs w:val="20"/>
          <w:shd w:val="clear" w:color="auto" w:fill="F8F8F8"/>
        </w:rPr>
        <w:t>, </w:t>
      </w:r>
      <w:r>
        <w:rPr>
          <w:rFonts w:ascii="Arial" w:hAnsi="Arial" w:cs="Arial"/>
          <w:i/>
          <w:iCs/>
          <w:color w:val="222222"/>
          <w:sz w:val="20"/>
          <w:szCs w:val="20"/>
          <w:shd w:val="clear" w:color="auto" w:fill="F8F8F8"/>
        </w:rPr>
        <w:t>19</w:t>
      </w:r>
      <w:r>
        <w:rPr>
          <w:rFonts w:ascii="Arial" w:hAnsi="Arial" w:cs="Arial"/>
          <w:color w:val="222222"/>
          <w:sz w:val="20"/>
          <w:szCs w:val="20"/>
          <w:shd w:val="clear" w:color="auto" w:fill="F8F8F8"/>
        </w:rPr>
        <w:t>(3), 273-288.</w:t>
      </w:r>
    </w:p>
    <w:p w14:paraId="47F0243A" w14:textId="62AAAC65" w:rsidR="001D1DFB" w:rsidRDefault="001D1DFB" w:rsidP="00B208CB">
      <w:pPr>
        <w:rPr>
          <w:rFonts w:ascii="Times" w:hAnsi="Times" w:cs="Arial"/>
          <w:shd w:val="clear" w:color="auto" w:fill="F8F8F8"/>
        </w:rPr>
      </w:pPr>
    </w:p>
    <w:p w14:paraId="48A48B0A" w14:textId="42E83882" w:rsidR="001D1DFB" w:rsidRPr="001D1DFB" w:rsidRDefault="001D1DFB" w:rsidP="00B208CB">
      <w:r>
        <w:t xml:space="preserve">Team, R., et al., 2010. R: A language and environment for statistical computing. R Foundation for Statistical Computing Vienna </w:t>
      </w:r>
      <w:proofErr w:type="gramStart"/>
      <w:r>
        <w:t>Austria .</w:t>
      </w:r>
      <w:proofErr w:type="gramEnd"/>
    </w:p>
    <w:p w14:paraId="5368CBE2" w14:textId="77777777" w:rsidR="00224975" w:rsidRDefault="00224975" w:rsidP="00B208CB">
      <w:pPr>
        <w:rPr>
          <w:b/>
          <w:bCs/>
          <w:color w:val="333333"/>
          <w:shd w:val="clear" w:color="auto" w:fill="FFFFFF"/>
        </w:rPr>
      </w:pPr>
    </w:p>
    <w:p w14:paraId="049BEE31" w14:textId="2FC69DD8" w:rsidR="00326954" w:rsidRPr="008D05D2" w:rsidRDefault="00326954" w:rsidP="00326954">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sidR="00457797">
        <w:rPr>
          <w:color w:val="333333"/>
          <w:shd w:val="clear" w:color="auto" w:fill="FFFFFF"/>
        </w:rPr>
        <w:t xml:space="preserve">Appendix B. Sample Design and Weighting: 2013.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7" w:history="1">
        <w:r w:rsidR="00224975">
          <w:rPr>
            <w:rStyle w:val="Hyperlink"/>
          </w:rPr>
          <w:t>https://www2.census.gov/programs-</w:t>
        </w:r>
        <w:r w:rsidR="00224975">
          <w:rPr>
            <w:rStyle w:val="Hyperlink"/>
          </w:rPr>
          <w:t>s</w:t>
        </w:r>
        <w:r w:rsidR="00224975">
          <w:rPr>
            <w:rStyle w:val="Hyperlink"/>
          </w:rPr>
          <w:t>urveys/ahs/2013/2013%20AHS%20National%20Sample%20Design%20and%20Weighting.pdf?#</w:t>
        </w:r>
      </w:hyperlink>
    </w:p>
    <w:p w14:paraId="0C36CE9F" w14:textId="77777777" w:rsidR="00224975" w:rsidRDefault="00326954" w:rsidP="00224975">
      <w:pPr>
        <w:rPr>
          <w:b/>
          <w:bCs/>
          <w:color w:val="333333"/>
          <w:shd w:val="clear" w:color="auto" w:fill="FFFFFF"/>
        </w:rPr>
      </w:pPr>
      <w:r w:rsidRPr="00B208CB">
        <w:fldChar w:fldCharType="end"/>
      </w:r>
    </w:p>
    <w:p w14:paraId="3B3FC41C" w14:textId="436D74D5" w:rsidR="00224975" w:rsidRPr="008D05D2" w:rsidRDefault="00224975" w:rsidP="00224975">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2013</w:t>
      </w:r>
      <w:r w:rsidRPr="00B208CB">
        <w:rPr>
          <w:color w:val="333333"/>
          <w:shd w:val="clear" w:color="auto" w:fill="FFFFFF"/>
        </w:rPr>
        <w:t xml:space="preserve">). </w:t>
      </w:r>
      <w:r>
        <w:rPr>
          <w:color w:val="333333"/>
          <w:shd w:val="clear" w:color="auto" w:fill="FFFFFF"/>
        </w:rPr>
        <w:t xml:space="preserve">Appendix </w:t>
      </w:r>
      <w:r w:rsidR="00D64D0F">
        <w:rPr>
          <w:color w:val="333333"/>
          <w:shd w:val="clear" w:color="auto" w:fill="FFFFFF"/>
        </w:rPr>
        <w:t>D</w:t>
      </w:r>
      <w:r>
        <w:rPr>
          <w:color w:val="333333"/>
          <w:shd w:val="clear" w:color="auto" w:fill="FFFFFF"/>
        </w:rPr>
        <w:t xml:space="preserve">. </w:t>
      </w:r>
      <w:proofErr w:type="spellStart"/>
      <w:r w:rsidR="00D64D0F">
        <w:rPr>
          <w:color w:val="333333"/>
          <w:shd w:val="clear" w:color="auto" w:fill="FFFFFF"/>
        </w:rPr>
        <w:t>Nonsampling</w:t>
      </w:r>
      <w:proofErr w:type="spellEnd"/>
      <w:r w:rsidR="00D64D0F">
        <w:rPr>
          <w:color w:val="333333"/>
          <w:shd w:val="clear" w:color="auto" w:fill="FFFFFF"/>
        </w:rPr>
        <w:t xml:space="preserve"> and Sampling Errors</w:t>
      </w:r>
      <w:r>
        <w:rPr>
          <w:color w:val="333333"/>
          <w:shd w:val="clear" w:color="auto" w:fill="FFFFFF"/>
        </w:rPr>
        <w:t xml:space="preserve">. </w:t>
      </w:r>
      <w:r w:rsidRPr="00B208CB">
        <w:rPr>
          <w:color w:val="333333"/>
          <w:shd w:val="clear" w:color="auto" w:fill="FFFFFF"/>
        </w:rPr>
        <w:t xml:space="preserve">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rPr>
          <w:color w:val="333333"/>
          <w:u w:val="single"/>
          <w:shd w:val="clear" w:color="auto" w:fill="FFFFFF"/>
        </w:rPr>
        <w:t xml:space="preserve"> </w:t>
      </w:r>
      <w:hyperlink r:id="rId8" w:history="1">
        <w:r w:rsidR="00D55649" w:rsidRPr="00E84706">
          <w:t>https://www2.census.gov/programs-surveys/ahs/2013/2013%20AHS%20National%20Errors.pdf?#</w:t>
        </w:r>
      </w:hyperlink>
    </w:p>
    <w:p w14:paraId="71156B8A" w14:textId="2742A981" w:rsidR="00326954" w:rsidRDefault="00326954" w:rsidP="00224975">
      <w:pPr>
        <w:rPr>
          <w:b/>
          <w:bCs/>
          <w:color w:val="333333"/>
          <w:shd w:val="clear" w:color="auto" w:fill="FFFFFF"/>
        </w:rPr>
      </w:pPr>
    </w:p>
    <w:p w14:paraId="63B63668" w14:textId="5577D439" w:rsidR="008D05D2" w:rsidRPr="008D05D2" w:rsidRDefault="00B208CB" w:rsidP="008D05D2">
      <w:r w:rsidRPr="00B208CB">
        <w:rPr>
          <w:b/>
          <w:bCs/>
          <w:color w:val="333333"/>
          <w:shd w:val="clear" w:color="auto" w:fill="FFFFFF"/>
        </w:rPr>
        <w:t>US Census Bureau</w:t>
      </w:r>
      <w:r w:rsidRPr="00B208CB">
        <w:rPr>
          <w:color w:val="333333"/>
          <w:shd w:val="clear" w:color="auto" w:fill="FFFFFF"/>
        </w:rPr>
        <w:t>. (201</w:t>
      </w:r>
      <w:r>
        <w:rPr>
          <w:color w:val="333333"/>
          <w:shd w:val="clear" w:color="auto" w:fill="FFFFFF"/>
        </w:rPr>
        <w:t>9</w:t>
      </w:r>
      <w:r w:rsidRPr="00B208CB">
        <w:rPr>
          <w:color w:val="333333"/>
          <w:shd w:val="clear" w:color="auto" w:fill="FFFFFF"/>
        </w:rPr>
        <w:t xml:space="preserve">, </w:t>
      </w:r>
      <w:r>
        <w:rPr>
          <w:color w:val="333333"/>
          <w:shd w:val="clear" w:color="auto" w:fill="FFFFFF"/>
        </w:rPr>
        <w:t>June</w:t>
      </w:r>
      <w:r w:rsidRPr="00B208CB">
        <w:rPr>
          <w:color w:val="333333"/>
          <w:shd w:val="clear" w:color="auto" w:fill="FFFFFF"/>
        </w:rPr>
        <w:t xml:space="preserve"> </w:t>
      </w:r>
      <w:r>
        <w:rPr>
          <w:color w:val="333333"/>
          <w:shd w:val="clear" w:color="auto" w:fill="FFFFFF"/>
        </w:rPr>
        <w:t>26</w:t>
      </w:r>
      <w:r w:rsidRPr="00B208CB">
        <w:rPr>
          <w:color w:val="333333"/>
          <w:shd w:val="clear" w:color="auto" w:fill="FFFFFF"/>
        </w:rPr>
        <w:t xml:space="preserve">). </w:t>
      </w:r>
      <w:r w:rsidR="00DF4D39">
        <w:rPr>
          <w:color w:val="333333"/>
          <w:shd w:val="clear" w:color="auto" w:fill="FFFFFF"/>
        </w:rPr>
        <w:t>AHS 2013 National Public Use File (PUF).</w:t>
      </w:r>
      <w:r w:rsidRPr="00B208CB">
        <w:rPr>
          <w:color w:val="333333"/>
          <w:shd w:val="clear" w:color="auto" w:fill="FFFFFF"/>
        </w:rPr>
        <w:t xml:space="preserve"> Retrieved </w:t>
      </w:r>
      <w:r w:rsidR="008D05D2">
        <w:rPr>
          <w:color w:val="333333"/>
          <w:shd w:val="clear" w:color="auto" w:fill="FFFFFF"/>
        </w:rPr>
        <w:t>February</w:t>
      </w:r>
      <w:r w:rsidRPr="00B208CB">
        <w:rPr>
          <w:color w:val="333333"/>
          <w:shd w:val="clear" w:color="auto" w:fill="FFFFFF"/>
        </w:rPr>
        <w:t xml:space="preserve"> 1, 20</w:t>
      </w:r>
      <w:r w:rsidR="008D05D2">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"https://www.icpsr.umich.edu/icpsrweb/ICPSR/studies/30941/summary" </w:instrText>
      </w:r>
      <w:r w:rsidRPr="00B208CB">
        <w:fldChar w:fldCharType="separate"/>
      </w:r>
      <w:r w:rsidRPr="00B208CB">
        <w:rPr>
          <w:color w:val="333333"/>
          <w:u w:val="single"/>
          <w:shd w:val="clear" w:color="auto" w:fill="FFFFFF"/>
        </w:rPr>
        <w:t xml:space="preserve"> </w:t>
      </w:r>
      <w:hyperlink r:id="rId9" w:history="1">
        <w:r w:rsidR="008D05D2" w:rsidRPr="008D05D2">
          <w:rPr>
            <w:color w:val="0000FF"/>
            <w:u w:val="single"/>
          </w:rPr>
          <w:t>https://www.census.gov/programs-surveys/ahs/data/2013/ahs-2013-public-use-file--puf-/ahs-2013-national-public-use-file--puf-.html</w:t>
        </w:r>
      </w:hyperlink>
    </w:p>
    <w:p w14:paraId="35D4E7FA" w14:textId="63EC9F1C" w:rsidR="00B208CB" w:rsidRPr="009B0B5F" w:rsidRDefault="00B208CB" w:rsidP="00B208CB">
      <w:r w:rsidRPr="00B208CB">
        <w:fldChar w:fldCharType="end"/>
      </w:r>
    </w:p>
    <w:p w14:paraId="57FC1577" w14:textId="4CD70148" w:rsidR="00536CEE" w:rsidRPr="00536CEE" w:rsidRDefault="00536CEE"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About</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hyperlink r:id="rId10" w:history="1">
        <w:r w:rsidRPr="00B208CB">
          <w:rPr>
            <w:color w:val="333333"/>
            <w:u w:val="single"/>
            <w:shd w:val="clear" w:color="auto" w:fill="FFFFFF"/>
          </w:rPr>
          <w:t xml:space="preserve"> </w:t>
        </w:r>
        <w:r w:rsidRPr="00B208CB">
          <w:rPr>
            <w:color w:val="1155CC"/>
            <w:u w:val="single"/>
            <w:shd w:val="clear" w:color="auto" w:fill="FFFFFF"/>
          </w:rPr>
          <w:t>https://www.census.gov/programs-surveys/ahs/about.html</w:t>
        </w:r>
      </w:hyperlink>
    </w:p>
    <w:p w14:paraId="611217E3" w14:textId="77777777" w:rsidR="00536CEE" w:rsidRDefault="00536CEE" w:rsidP="009B0B5F">
      <w:pPr>
        <w:rPr>
          <w:b/>
          <w:bCs/>
          <w:color w:val="333333"/>
          <w:shd w:val="clear" w:color="auto" w:fill="FFFFFF"/>
        </w:rPr>
      </w:pPr>
    </w:p>
    <w:p w14:paraId="547998BF" w14:textId="7C986142" w:rsidR="009B0B5F" w:rsidRDefault="009B0B5F" w:rsidP="009B0B5F">
      <w:r w:rsidRPr="00B208CB">
        <w:rPr>
          <w:b/>
          <w:bCs/>
          <w:color w:val="333333"/>
          <w:shd w:val="clear" w:color="auto" w:fill="FFFFFF"/>
        </w:rPr>
        <w:t>US Census Bureau</w:t>
      </w:r>
      <w:r w:rsidRPr="00B208CB">
        <w:rPr>
          <w:color w:val="333333"/>
          <w:shd w:val="clear" w:color="auto" w:fill="FFFFFF"/>
        </w:rPr>
        <w:t>. (</w:t>
      </w:r>
      <w:r>
        <w:rPr>
          <w:color w:val="333333"/>
          <w:shd w:val="clear" w:color="auto" w:fill="FFFFFF"/>
        </w:rPr>
        <w:t>2020, January 6</w:t>
      </w:r>
      <w:r w:rsidRPr="00B208CB">
        <w:rPr>
          <w:color w:val="333333"/>
          <w:shd w:val="clear" w:color="auto" w:fill="FFFFFF"/>
        </w:rPr>
        <w:t>). American Housing Survey (AHS)</w:t>
      </w:r>
      <w:r w:rsidR="0034609A">
        <w:rPr>
          <w:color w:val="333333"/>
          <w:shd w:val="clear" w:color="auto" w:fill="FFFFFF"/>
        </w:rPr>
        <w:t xml:space="preserve"> Methodology</w:t>
      </w:r>
      <w:r w:rsidRPr="00B208CB">
        <w:rPr>
          <w:color w:val="333333"/>
          <w:shd w:val="clear" w:color="auto" w:fill="FFFFFF"/>
        </w:rPr>
        <w:t xml:space="preserve">. Retrieved </w:t>
      </w:r>
      <w:r>
        <w:rPr>
          <w:color w:val="333333"/>
          <w:shd w:val="clear" w:color="auto" w:fill="FFFFFF"/>
        </w:rPr>
        <w:t>February</w:t>
      </w:r>
      <w:r w:rsidRPr="00B208CB">
        <w:rPr>
          <w:color w:val="333333"/>
          <w:shd w:val="clear" w:color="auto" w:fill="FFFFFF"/>
        </w:rPr>
        <w:t xml:space="preserve"> 1, 20</w:t>
      </w:r>
      <w:r>
        <w:rPr>
          <w:color w:val="333333"/>
          <w:shd w:val="clear" w:color="auto" w:fill="FFFFFF"/>
        </w:rPr>
        <w:t>20</w:t>
      </w:r>
      <w:r w:rsidRPr="00B208CB">
        <w:rPr>
          <w:color w:val="333333"/>
          <w:shd w:val="clear" w:color="auto" w:fill="FFFFFF"/>
        </w:rPr>
        <w:t>, from</w:t>
      </w:r>
      <w:r w:rsidRPr="00B208CB">
        <w:fldChar w:fldCharType="begin"/>
      </w:r>
      <w:r w:rsidRPr="00B208CB">
        <w:instrText xml:space="preserve"> HYPERLINK "https://www.census.gov/programs-surveys/ahs/about.html" </w:instrText>
      </w:r>
      <w:r w:rsidRPr="00B208CB">
        <w:fldChar w:fldCharType="separate"/>
      </w:r>
      <w:r w:rsidRPr="00B208CB">
        <w:rPr>
          <w:color w:val="333333"/>
          <w:u w:val="single"/>
          <w:shd w:val="clear" w:color="auto" w:fill="FFFFFF"/>
        </w:rPr>
        <w:t xml:space="preserve"> </w:t>
      </w:r>
      <w:hyperlink r:id="rId11" w:history="1">
        <w:r>
          <w:rPr>
            <w:rStyle w:val="Hyperlink"/>
          </w:rPr>
          <w:t>https://www.census.gov/programs-surveys/ahs/about/methodology.html</w:t>
        </w:r>
      </w:hyperlink>
    </w:p>
    <w:p w14:paraId="45095D0C" w14:textId="5927E758" w:rsidR="00B208CB" w:rsidRDefault="009B0B5F" w:rsidP="00B208CB">
      <w:r w:rsidRPr="00B208CB">
        <w:fldChar w:fldCharType="end"/>
      </w:r>
    </w:p>
    <w:p w14:paraId="1C8EE990" w14:textId="1B9701EA" w:rsidR="00E84706" w:rsidRDefault="00E84706" w:rsidP="00E84706">
      <w:r w:rsidRPr="00773901">
        <w:rPr>
          <w:b/>
          <w:bCs/>
        </w:rPr>
        <w:t>US Census Bureau</w:t>
      </w:r>
      <w:r>
        <w:t xml:space="preserve">. (2020). AHS Codebook. Retrieved February 1, 2020, from </w:t>
      </w:r>
      <w:hyperlink r:id="rId12" w:history="1">
        <w:r>
          <w:rPr>
            <w:rStyle w:val="Hyperlink"/>
          </w:rPr>
          <w:t>https://www.census.gov/data-tools/demo/codebook/ahs/ahsdict.html</w:t>
        </w:r>
      </w:hyperlink>
    </w:p>
    <w:p w14:paraId="0B312156" w14:textId="76D8A3F9" w:rsidR="00F64E9A" w:rsidRDefault="00F64E9A" w:rsidP="00E84706"/>
    <w:p w14:paraId="70178F73" w14:textId="7928F865" w:rsidR="00F64E9A" w:rsidRDefault="00F64E9A" w:rsidP="00E84706">
      <w:r>
        <w:rPr>
          <w:rFonts w:ascii="Arial" w:hAnsi="Arial" w:cs="Arial"/>
          <w:color w:val="222222"/>
          <w:sz w:val="20"/>
          <w:szCs w:val="20"/>
          <w:shd w:val="clear" w:color="auto" w:fill="FFFFFF"/>
        </w:rPr>
        <w:t xml:space="preserve">van Oort, N., </w:t>
      </w:r>
      <w:proofErr w:type="spellStart"/>
      <w:r>
        <w:rPr>
          <w:rFonts w:ascii="Arial" w:hAnsi="Arial" w:cs="Arial"/>
          <w:color w:val="222222"/>
          <w:sz w:val="20"/>
          <w:szCs w:val="20"/>
          <w:shd w:val="clear" w:color="auto" w:fill="FFFFFF"/>
        </w:rPr>
        <w:t>Drost</w:t>
      </w:r>
      <w:proofErr w:type="spellEnd"/>
      <w:r>
        <w:rPr>
          <w:rFonts w:ascii="Arial" w:hAnsi="Arial" w:cs="Arial"/>
          <w:color w:val="222222"/>
          <w:sz w:val="20"/>
          <w:szCs w:val="20"/>
          <w:shd w:val="clear" w:color="auto" w:fill="FFFFFF"/>
        </w:rPr>
        <w:t>, M., Brands, T., &amp; Yap, M. (2015, July). Data-driven public transport ridership prediction approach including comfort aspects. In </w:t>
      </w:r>
      <w:r>
        <w:rPr>
          <w:rFonts w:ascii="Arial" w:hAnsi="Arial" w:cs="Arial"/>
          <w:i/>
          <w:iCs/>
          <w:color w:val="222222"/>
          <w:sz w:val="20"/>
          <w:szCs w:val="20"/>
          <w:shd w:val="clear" w:color="auto" w:fill="FFFFFF"/>
        </w:rPr>
        <w:t>13th CASPT Conference, Rotterdam, The Netherlands</w:t>
      </w:r>
      <w:r>
        <w:rPr>
          <w:rFonts w:ascii="Arial" w:hAnsi="Arial" w:cs="Arial"/>
          <w:color w:val="222222"/>
          <w:sz w:val="20"/>
          <w:szCs w:val="20"/>
          <w:shd w:val="clear" w:color="auto" w:fill="FFFFFF"/>
        </w:rPr>
        <w:t>.</w:t>
      </w:r>
    </w:p>
    <w:p w14:paraId="6AE2FE3F" w14:textId="21D93B6D" w:rsidR="00E84706" w:rsidRDefault="00E84706" w:rsidP="00B208CB"/>
    <w:p w14:paraId="25C98470" w14:textId="210E34B9" w:rsidR="00C727AF" w:rsidRPr="00536CEE" w:rsidRDefault="00C727AF" w:rsidP="00B208CB">
      <w:proofErr w:type="spellStart"/>
      <w:r w:rsidRPr="00C727AF">
        <w:t>Weisbrod</w:t>
      </w:r>
      <w:proofErr w:type="spellEnd"/>
      <w:r w:rsidRPr="00C727AF">
        <w:t xml:space="preserve">, G., Vary, D., &amp; </w:t>
      </w:r>
      <w:proofErr w:type="spellStart"/>
      <w:r w:rsidRPr="00C727AF">
        <w:t>Treyz</w:t>
      </w:r>
      <w:proofErr w:type="spellEnd"/>
      <w:r w:rsidRPr="00C727AF">
        <w:t>, G. (2003). Measuring Economic Costs of Urban Traffic Congestion to Business. Transportation Research Record, 1839(1), 98–106. https://doi.org/10.3141/1839-10</w:t>
      </w:r>
    </w:p>
    <w:sectPr w:rsidR="00C727AF" w:rsidRPr="00536CEE"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1423" w14:textId="77777777" w:rsidR="00C71840" w:rsidRDefault="00C71840" w:rsidP="00BC1867">
      <w:r>
        <w:separator/>
      </w:r>
    </w:p>
  </w:endnote>
  <w:endnote w:type="continuationSeparator" w:id="0">
    <w:p w14:paraId="213FBB1E" w14:textId="77777777" w:rsidR="00C71840" w:rsidRDefault="00C71840"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654FA" w14:textId="77777777" w:rsidR="00C71840" w:rsidRDefault="00C71840" w:rsidP="00BC1867">
      <w:r>
        <w:separator/>
      </w:r>
    </w:p>
  </w:footnote>
  <w:footnote w:type="continuationSeparator" w:id="0">
    <w:p w14:paraId="331DF634" w14:textId="77777777" w:rsidR="00C71840" w:rsidRDefault="00C71840"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86FA7"/>
    <w:rsid w:val="0009703F"/>
    <w:rsid w:val="000A3523"/>
    <w:rsid w:val="000A383A"/>
    <w:rsid w:val="000A5D2A"/>
    <w:rsid w:val="000A6710"/>
    <w:rsid w:val="000B01C1"/>
    <w:rsid w:val="000B244A"/>
    <w:rsid w:val="000B34A9"/>
    <w:rsid w:val="000B43DC"/>
    <w:rsid w:val="000B61CF"/>
    <w:rsid w:val="000B7B7E"/>
    <w:rsid w:val="000C25AE"/>
    <w:rsid w:val="000D21E1"/>
    <w:rsid w:val="000E5A29"/>
    <w:rsid w:val="001206F4"/>
    <w:rsid w:val="001254E0"/>
    <w:rsid w:val="001335CE"/>
    <w:rsid w:val="00135031"/>
    <w:rsid w:val="00141D79"/>
    <w:rsid w:val="0014403F"/>
    <w:rsid w:val="00144583"/>
    <w:rsid w:val="00165449"/>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6C5"/>
    <w:rsid w:val="00277562"/>
    <w:rsid w:val="002945D4"/>
    <w:rsid w:val="00295D34"/>
    <w:rsid w:val="002A2496"/>
    <w:rsid w:val="002A2B77"/>
    <w:rsid w:val="002B2EA5"/>
    <w:rsid w:val="002B5662"/>
    <w:rsid w:val="002B765D"/>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4428"/>
    <w:rsid w:val="004650BF"/>
    <w:rsid w:val="00473174"/>
    <w:rsid w:val="00482E3B"/>
    <w:rsid w:val="0048376B"/>
    <w:rsid w:val="004961D0"/>
    <w:rsid w:val="004A0842"/>
    <w:rsid w:val="004A2D29"/>
    <w:rsid w:val="004B1242"/>
    <w:rsid w:val="004B2A83"/>
    <w:rsid w:val="004B6CB3"/>
    <w:rsid w:val="004C0C7E"/>
    <w:rsid w:val="004C3829"/>
    <w:rsid w:val="004C4268"/>
    <w:rsid w:val="004C4C23"/>
    <w:rsid w:val="004D3869"/>
    <w:rsid w:val="004E64A1"/>
    <w:rsid w:val="004F108E"/>
    <w:rsid w:val="004F4AC4"/>
    <w:rsid w:val="00503C71"/>
    <w:rsid w:val="00514098"/>
    <w:rsid w:val="00514C54"/>
    <w:rsid w:val="00517C0C"/>
    <w:rsid w:val="005229A1"/>
    <w:rsid w:val="00536CEE"/>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54ADC"/>
    <w:rsid w:val="0066502F"/>
    <w:rsid w:val="00670F24"/>
    <w:rsid w:val="00671735"/>
    <w:rsid w:val="006735E5"/>
    <w:rsid w:val="00692412"/>
    <w:rsid w:val="00697CD7"/>
    <w:rsid w:val="006A4D20"/>
    <w:rsid w:val="006A7229"/>
    <w:rsid w:val="006B2EB9"/>
    <w:rsid w:val="006B3FC7"/>
    <w:rsid w:val="006C38E6"/>
    <w:rsid w:val="006D7163"/>
    <w:rsid w:val="006E3E3A"/>
    <w:rsid w:val="006E68ED"/>
    <w:rsid w:val="006F760D"/>
    <w:rsid w:val="0070103F"/>
    <w:rsid w:val="007034C9"/>
    <w:rsid w:val="0070429F"/>
    <w:rsid w:val="007059AC"/>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7D2"/>
    <w:rsid w:val="007E3A59"/>
    <w:rsid w:val="007F5875"/>
    <w:rsid w:val="00806766"/>
    <w:rsid w:val="008074C2"/>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7578"/>
    <w:rsid w:val="009119CF"/>
    <w:rsid w:val="00925674"/>
    <w:rsid w:val="00930285"/>
    <w:rsid w:val="00931E13"/>
    <w:rsid w:val="00937F24"/>
    <w:rsid w:val="00940423"/>
    <w:rsid w:val="00943FFF"/>
    <w:rsid w:val="00944CE5"/>
    <w:rsid w:val="009479AF"/>
    <w:rsid w:val="009874BC"/>
    <w:rsid w:val="00987980"/>
    <w:rsid w:val="009931CB"/>
    <w:rsid w:val="009971AA"/>
    <w:rsid w:val="009974F7"/>
    <w:rsid w:val="00997E83"/>
    <w:rsid w:val="009A3E19"/>
    <w:rsid w:val="009A4534"/>
    <w:rsid w:val="009A5B21"/>
    <w:rsid w:val="009A6870"/>
    <w:rsid w:val="009B0B5F"/>
    <w:rsid w:val="009B6766"/>
    <w:rsid w:val="009C1185"/>
    <w:rsid w:val="009D46B6"/>
    <w:rsid w:val="009E0DB6"/>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7A0A"/>
    <w:rsid w:val="00A5234A"/>
    <w:rsid w:val="00A57473"/>
    <w:rsid w:val="00A57E8A"/>
    <w:rsid w:val="00A634C6"/>
    <w:rsid w:val="00A64564"/>
    <w:rsid w:val="00A6693C"/>
    <w:rsid w:val="00A71D8D"/>
    <w:rsid w:val="00A72CBC"/>
    <w:rsid w:val="00AA11AD"/>
    <w:rsid w:val="00AA13EB"/>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74AC2"/>
    <w:rsid w:val="00B81CD5"/>
    <w:rsid w:val="00B8566F"/>
    <w:rsid w:val="00BA2276"/>
    <w:rsid w:val="00BA6FD6"/>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CC"/>
    <w:rsid w:val="00C55DC0"/>
    <w:rsid w:val="00C57595"/>
    <w:rsid w:val="00C71840"/>
    <w:rsid w:val="00C72251"/>
    <w:rsid w:val="00C727AF"/>
    <w:rsid w:val="00C95781"/>
    <w:rsid w:val="00C96F2D"/>
    <w:rsid w:val="00CA0473"/>
    <w:rsid w:val="00CB6604"/>
    <w:rsid w:val="00CB6FAB"/>
    <w:rsid w:val="00CC38F3"/>
    <w:rsid w:val="00CD6001"/>
    <w:rsid w:val="00CF6492"/>
    <w:rsid w:val="00CF77B4"/>
    <w:rsid w:val="00D06F8E"/>
    <w:rsid w:val="00D13745"/>
    <w:rsid w:val="00D21FBC"/>
    <w:rsid w:val="00D272A6"/>
    <w:rsid w:val="00D30923"/>
    <w:rsid w:val="00D37FA9"/>
    <w:rsid w:val="00D456FF"/>
    <w:rsid w:val="00D54E51"/>
    <w:rsid w:val="00D554C2"/>
    <w:rsid w:val="00D55649"/>
    <w:rsid w:val="00D64D0F"/>
    <w:rsid w:val="00D64E50"/>
    <w:rsid w:val="00D712D2"/>
    <w:rsid w:val="00D81B36"/>
    <w:rsid w:val="00DA626A"/>
    <w:rsid w:val="00DB0B4A"/>
    <w:rsid w:val="00DB5FBF"/>
    <w:rsid w:val="00DC0C17"/>
    <w:rsid w:val="00DC31C3"/>
    <w:rsid w:val="00DD640E"/>
    <w:rsid w:val="00DE271F"/>
    <w:rsid w:val="00DE2FCC"/>
    <w:rsid w:val="00DE4437"/>
    <w:rsid w:val="00DF4D39"/>
    <w:rsid w:val="00E002F4"/>
    <w:rsid w:val="00E00E44"/>
    <w:rsid w:val="00E048AC"/>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32A5"/>
    <w:rsid w:val="00FA07C7"/>
    <w:rsid w:val="00FA0B55"/>
    <w:rsid w:val="00FA436F"/>
    <w:rsid w:val="00FA5E53"/>
    <w:rsid w:val="00FB2A05"/>
    <w:rsid w:val="00FB2B2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11</Pages>
  <Words>3612</Words>
  <Characters>20884</Characters>
  <Application>Microsoft Office Word</Application>
  <DocSecurity>0</DocSecurity>
  <Lines>379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459</cp:revision>
  <dcterms:created xsi:type="dcterms:W3CDTF">2020-03-19T16:51:00Z</dcterms:created>
  <dcterms:modified xsi:type="dcterms:W3CDTF">2020-03-29T22:40:00Z</dcterms:modified>
</cp:coreProperties>
</file>