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BB58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r w:rsidRPr="00C30779">
        <w:rPr>
          <w:rFonts w:cs="Times New Roman"/>
          <w:sz w:val="23"/>
          <w:szCs w:val="23"/>
        </w:rPr>
        <w:fldChar w:fldCharType="begin"/>
      </w:r>
      <w:r w:rsidRPr="00C30779">
        <w:rPr>
          <w:rFonts w:cs="Times New Roman"/>
          <w:sz w:val="23"/>
          <w:szCs w:val="23"/>
        </w:rPr>
        <w:instrText xml:space="preserve"> TOC \o "1-4" \h \z \u </w:instrText>
      </w:r>
      <w:r w:rsidRPr="00C30779">
        <w:rPr>
          <w:rFonts w:cs="Times New Roman"/>
          <w:sz w:val="23"/>
          <w:szCs w:val="23"/>
        </w:rPr>
        <w:fldChar w:fldCharType="separate"/>
      </w:r>
      <w:hyperlink w:anchor="_Toc232632426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INTRODUCERE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_Toc232632426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DC7E2DA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27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Contextul și Motivația Personală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_Toc232632427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856B4C3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28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Viziunea Proiectului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_Toc232632428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8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1618883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29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CAPITOLUL 1: Definirea problemei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_Toc232632429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05BEE42F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0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1.1. Din punct de vedere business și economic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_Toc232632430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07448358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1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1.1.1. Contextul actual al industriei de jocuri video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_Toc232632431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6A6F7725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2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1.1.2. Publicul țintă, Stakeholderii și Barierele Financiare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_Toc232632432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10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13ABEC7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3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1.1.3. Impactul problemei asupra afacerii (Paradoxul PCG-ului)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_Toc232632433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11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5B5A731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4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1.2. Din punct de vedere informatic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_Toc232632434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12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4DBE6E8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5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1.2.1. Specificații tehnice ale problemei și arhitectura propusă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_Toc232632435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12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3361F88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6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1.2.2. Constrângeri tehnice și limitări de performanță (The "Sweet Spot")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13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E6488A8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7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1.2.3. Tehnologii relevante și justificarea alegerilor fundamentale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_Toc232632437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14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1DB96BB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8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CAPITOLUL 2: Stadiul cunoașterii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_Toc232632438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10326DF6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39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2.1. Analiza pieței și evoluția istorică a PCG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_Toc232632439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9B12ABD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0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2.1.1. Rădăcinile și dimensiunea curentă a pieței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_Toc232632440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1CC19397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1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2.1.2. Tendințe și previziuni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_Toc232632441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947D64E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2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2.1.3. Analiza competițională și poziționarea pe piață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_Toc232632442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18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63F54EFE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3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2.2. Soluții existente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_Toc232632443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4E44C40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4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2.2.1. Prezentarea și analiza critică a soluțiilor similare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_Toc232632444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19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54E1541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5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2.2.2. Analiza critică (SWOT)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_Toc232632445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21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2F924EEF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6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2.2.3. Lacune identificate și oportunități: Justificarea RAMY Procedural Engine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22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1AEAE504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7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2.3. Fundamentele arhitecturale și criteriile de selecție a soluției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_Toc232632447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23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0609B27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8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CAPITOLUL 3: Proiectarea și implementarea soluției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_Toc232632448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25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52CF2B2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49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3.1. Arhitectura sistemului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_Toc232632449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25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867741A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0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3.1.1. Diagrama de arhitectură și fluxul de date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_Toc232632450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25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3DDD053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1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3.1.2. Descrierea componentelor și a interconexiunilor detaliate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_Toc232632451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27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1F8DF9EA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2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3.1.3. Justificarea structurii de tip Scene Graph (Graf de Scene Orientat pe Obiecte)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_Toc232632452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36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24B93FEE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3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 xml:space="preserve">3.1.4. </w:t>
        </w:r>
        <w:r w:rsidRPr="00C30779">
          <w:rPr>
            <w:rStyle w:val="Hyperlink"/>
            <w:rFonts w:cs="Times New Roman"/>
            <w:noProof/>
            <w:sz w:val="23"/>
            <w:szCs w:val="23"/>
          </w:rPr>
          <w:t>Analiza fluxului de date și Diagrama de Secvențe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_Toc232632453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38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1D65098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4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3.2. Tehnologii utilizate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_Toc232632454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39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5DECDD5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5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3.2.1. Descrierea detaliată a stack-ului tehnologic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_Toc232632455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39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0F8B2C8A" w14:textId="77777777" w:rsidR="00C30779" w:rsidRPr="00C30779" w:rsidRDefault="00C30779" w:rsidP="00C30779">
      <w:pPr>
        <w:pStyle w:val="TOC4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6" w:history="1">
        <w:r w:rsidRPr="00C30779">
          <w:rPr>
            <w:rStyle w:val="Hyperlink"/>
            <w:noProof/>
            <w:sz w:val="23"/>
            <w:szCs w:val="23"/>
          </w:rPr>
          <w:t>3.2.1.1. Implementarea sistemului de materiale PBR (Physically Based Rendering)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41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69385A89" w14:textId="77777777" w:rsidR="00C30779" w:rsidRPr="00C30779" w:rsidRDefault="00C30779" w:rsidP="00C30779">
      <w:pPr>
        <w:pStyle w:val="TOC4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7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3.2.1.2. Optimizarea prin View Frustum Culling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_Toc232632457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44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1F620A6" w14:textId="77777777" w:rsidR="00C30779" w:rsidRPr="00C30779" w:rsidRDefault="00C30779" w:rsidP="00C30779">
      <w:pPr>
        <w:pStyle w:val="TOC4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8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3.2.1.3. Matematica mișcării: Cuaternioni vs Unghiuri Euler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_Toc232632458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47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A4F42D7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59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3.2.2. Motivarea alegerilor tehnologice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_Toc232632459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49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DC41755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0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3.3. Modulele de Generare Procedurală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_Toc232632460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50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6C000EE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1" w:history="1">
        <w:r w:rsidRPr="00C30779">
          <w:rPr>
            <w:rStyle w:val="Hyperlink"/>
            <w:noProof/>
            <w:sz w:val="23"/>
            <w:szCs w:val="23"/>
          </w:rPr>
          <w:t>3.3.1. Sistem Solar Procedural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_Toc232632461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51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EF07743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2" w:history="1">
        <w:r w:rsidRPr="00C30779">
          <w:rPr>
            <w:rStyle w:val="Hyperlink"/>
            <w:noProof/>
            <w:sz w:val="23"/>
            <w:szCs w:val="23"/>
          </w:rPr>
          <w:t>3.3.2. Generarea Urbană și Arhitecturală (CityGrid)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_Toc232632462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52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7A1C2625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3" w:history="1">
        <w:r w:rsidRPr="00C30779">
          <w:rPr>
            <w:rStyle w:val="Hyperlink"/>
            <w:noProof/>
            <w:sz w:val="23"/>
            <w:szCs w:val="23"/>
          </w:rPr>
          <w:t>3.3.3. Simularea Eroziunii Hidraulice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_Toc232632463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54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24F04D5C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4" w:history="1">
        <w:r w:rsidRPr="00C30779">
          <w:rPr>
            <w:rStyle w:val="Hyperlink"/>
            <w:noProof/>
            <w:sz w:val="23"/>
            <w:szCs w:val="23"/>
          </w:rPr>
          <w:t>3.3.4. Generarea Sistemelor de Râuri (Pathfinding Topologic)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_Toc232632464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55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1D475E6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5" w:history="1">
        <w:r w:rsidRPr="00C30779">
          <w:rPr>
            <w:rStyle w:val="Hyperlink"/>
            <w:noProof/>
            <w:sz w:val="23"/>
            <w:szCs w:val="23"/>
          </w:rPr>
          <w:t>3.3.5. Distribuția Ecosistemelor (Poisson Disc Sampling)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_Toc232632465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57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EBBCA3A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6" w:history="1">
        <w:r w:rsidRPr="00C30779">
          <w:rPr>
            <w:rStyle w:val="Hyperlink"/>
            <w:noProof/>
            <w:sz w:val="23"/>
            <w:szCs w:val="23"/>
          </w:rPr>
          <w:t>3.3.6. Generarea Procedurală a Interioarelor (InteriorGen)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58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549EC76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7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3.4. Testarea și validarea performanței (Profilare și Optimizare)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_Toc232632467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60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0013918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8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3.4.1. Metodologia de testare hardware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_Toc232632468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60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09F8197A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69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3.4.2. Depanarea și optimizarea OpenGL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_Toc232632469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61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0DF602F0" w14:textId="77777777" w:rsidR="00C30779" w:rsidRPr="00C30779" w:rsidRDefault="00C30779" w:rsidP="00C30779">
      <w:pPr>
        <w:pStyle w:val="TOC3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0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3.4.3. Validarea soluției în raport cu cerințele tehnice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_Toc232632470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63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31DB6BB5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1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CAPITOLUL 4: Implementarea din punct de vedere business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_Toc232632471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9BFD346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2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4.1. Modelul de afaceri și sustenabilitatea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_Toc232632472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66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F18FA12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3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4.2. Strategia de marketing și vizibilitate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_Toc232632473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68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5C3E75FB" w14:textId="77777777" w:rsidR="00C30779" w:rsidRPr="00C30779" w:rsidRDefault="00C30779" w:rsidP="00C30779">
      <w:pPr>
        <w:pStyle w:val="TOC2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4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4.3. Proiecția veniturilor și costurilor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_Toc232632474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70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6340F82C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5" w:history="1"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 xml:space="preserve">CAPITOLUL 5: Concluzii, viitor și </w:t>
        </w:r>
        <w:r w:rsidRPr="00C30779">
          <w:rPr>
            <w:rStyle w:val="Hyperlink"/>
            <w:rFonts w:eastAsia="Times New Roman" w:cs="Times New Roman"/>
            <w:noProof/>
            <w:sz w:val="23"/>
            <w:szCs w:val="23"/>
            <w:lang w:val="ro-RO"/>
          </w:rPr>
          <w:t>î</w:t>
        </w:r>
        <w:r w:rsidRPr="00C30779">
          <w:rPr>
            <w:rStyle w:val="Hyperlink"/>
            <w:rFonts w:eastAsia="Times New Roman" w:cs="Times New Roman"/>
            <w:noProof/>
            <w:sz w:val="23"/>
            <w:szCs w:val="23"/>
          </w:rPr>
          <w:t>ntrebarea “De ce?”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_Toc232632475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72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E7D8F98" w14:textId="77777777" w:rsidR="00C30779" w:rsidRPr="00C30779" w:rsidRDefault="00C30779" w:rsidP="00C30779">
      <w:pPr>
        <w:pStyle w:val="TOC1"/>
        <w:tabs>
          <w:tab w:val="right" w:leader="dot" w:pos="9679"/>
        </w:tabs>
        <w:rPr>
          <w:rFonts w:asciiTheme="minorHAnsi" w:hAnsiTheme="minorHAnsi"/>
          <w:noProof/>
          <w:kern w:val="2"/>
          <w:sz w:val="23"/>
          <w:szCs w:val="23"/>
          <w14:ligatures w14:val="standardContextual"/>
        </w:rPr>
      </w:pPr>
      <w:hyperlink w:anchor="_Toc232632476" w:history="1">
        <w:r w:rsidRPr="00C30779">
          <w:rPr>
            <w:rStyle w:val="Hyperlink"/>
            <w:noProof/>
            <w:sz w:val="23"/>
            <w:szCs w:val="23"/>
          </w:rPr>
          <w:t>Bibliografie</w:t>
        </w:r>
        <w:r w:rsidRPr="00C30779">
          <w:rPr>
            <w:noProof/>
            <w:webHidden/>
            <w:sz w:val="23"/>
            <w:szCs w:val="23"/>
          </w:rPr>
          <w:tab/>
        </w:r>
        <w:r w:rsidRPr="00C30779">
          <w:rPr>
            <w:noProof/>
            <w:webHidden/>
            <w:sz w:val="23"/>
            <w:szCs w:val="23"/>
          </w:rPr>
          <w:fldChar w:fldCharType="begin"/>
        </w:r>
        <w:r w:rsidRPr="00C30779">
          <w:rPr>
            <w:noProof/>
            <w:webHidden/>
            <w:sz w:val="23"/>
            <w:szCs w:val="23"/>
          </w:rPr>
          <w:instrText xml:space="preserve"> PAGEREF _Toc232632476 \h </w:instrText>
        </w:r>
        <w:r w:rsidRPr="00C30779">
          <w:rPr>
            <w:noProof/>
            <w:webHidden/>
            <w:sz w:val="23"/>
            <w:szCs w:val="23"/>
          </w:rPr>
        </w:r>
        <w:r w:rsidRPr="00C30779">
          <w:rPr>
            <w:noProof/>
            <w:webHidden/>
            <w:sz w:val="23"/>
            <w:szCs w:val="23"/>
          </w:rPr>
          <w:fldChar w:fldCharType="separate"/>
        </w:r>
        <w:r w:rsidRPr="00C30779">
          <w:rPr>
            <w:noProof/>
            <w:webHidden/>
            <w:sz w:val="23"/>
            <w:szCs w:val="23"/>
          </w:rPr>
          <w:t>74</w:t>
        </w:r>
        <w:r w:rsidRPr="00C30779">
          <w:rPr>
            <w:noProof/>
            <w:webHidden/>
            <w:sz w:val="23"/>
            <w:szCs w:val="23"/>
          </w:rPr>
          <w:fldChar w:fldCharType="end"/>
        </w:r>
      </w:hyperlink>
    </w:p>
    <w:p w14:paraId="4100972F" w14:textId="41FA8B5E" w:rsidR="00CC4BD0" w:rsidRPr="00C30779" w:rsidRDefault="00C30779" w:rsidP="00C30779">
      <w:pPr>
        <w:rPr>
          <w:sz w:val="23"/>
          <w:szCs w:val="23"/>
        </w:rPr>
      </w:pPr>
      <w:r w:rsidRPr="00C30779">
        <w:rPr>
          <w:rFonts w:cs="Times New Roman"/>
          <w:sz w:val="23"/>
          <w:szCs w:val="23"/>
        </w:rPr>
        <w:fldChar w:fldCharType="end"/>
      </w:r>
    </w:p>
    <w:sectPr w:rsidR="00CC4BD0" w:rsidRPr="00C3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89"/>
    <w:rsid w:val="00656CA0"/>
    <w:rsid w:val="006D4FC1"/>
    <w:rsid w:val="00B40489"/>
    <w:rsid w:val="00C30779"/>
    <w:rsid w:val="00C36784"/>
    <w:rsid w:val="00CB15A3"/>
    <w:rsid w:val="00CC4BD0"/>
    <w:rsid w:val="00D47561"/>
    <w:rsid w:val="00F7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F8CC76-9538-41D9-B5CA-CA38FA3E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779"/>
    <w:pPr>
      <w:spacing w:after="200" w:line="360" w:lineRule="auto"/>
      <w:jc w:val="both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48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48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48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48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48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48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48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489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489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48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489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48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489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489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307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77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3077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3077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30779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Diaconescu Andrei Alexandru</dc:creator>
  <cp:keywords/>
  <dc:description/>
  <cp:lastModifiedBy>Diaconescu Andrei Alexandru</cp:lastModifiedBy>
  <cp:revision>2</cp:revision>
  <dcterms:created xsi:type="dcterms:W3CDTF">2026-06-17T20:46:00Z</dcterms:created>
  <dcterms:modified xsi:type="dcterms:W3CDTF">2026-06-17T20:47:00Z</dcterms:modified>
</cp:coreProperties>
</file>