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80"/>
        <w:jc w:val="center"/>
      </w:pPr>
      <w:r>
        <w:rPr>
          <w:rFonts w:ascii="Arial" w:cs="Arial" w:eastAsia="Arial" w:hAnsi="Arial"/>
          <w:b/>
          <w:bCs/>
          <w:color w:val="0D7377"/>
          <w:sz w:val="72"/>
          <w:szCs w:val="72"/>
        </w:rPr>
        <w:t xml:space="preserve">FitHub CRM</w:t>
      </w:r>
    </w:p>
    <w:p>
      <w:pPr>
        <w:spacing w:after="240"/>
        <w:jc w:val="center"/>
      </w:pPr>
      <w:r>
        <w:rPr>
          <w:rFonts w:ascii="Arial" w:cs="Arial" w:eastAsia="Arial" w:hAnsi="Arial"/>
          <w:color w:val="1A1A2E"/>
          <w:sz w:val="36"/>
          <w:szCs w:val="36"/>
        </w:rPr>
        <w:t xml:space="preserve">Fitness Center Management System</w:t>
      </w:r>
    </w:p>
    <w:p>
      <w:pPr>
        <w:pBdr>
          <w:bottom w:val="single" w:color="0D7377" w:sz="6" w:space="1"/>
        </w:pBdr>
        <w:spacing w:after="140"/>
      </w:pPr>
    </w:p>
    <w:p>
      <w:pPr>
        <w:spacing w:after="160"/>
      </w:pPr>
    </w:p>
    <w:p>
      <w:pPr>
        <w:spacing w:after="200"/>
        <w:jc w:val="center"/>
      </w:pPr>
      <w:r>
        <w:rPr>
          <w:rFonts w:ascii="Arial" w:cs="Arial" w:eastAsia="Arial" w:hAnsi="Arial"/>
          <w:b/>
          <w:bCs/>
          <w:color w:val="1A1A2E"/>
          <w:sz w:val="30"/>
          <w:szCs w:val="30"/>
        </w:rPr>
        <w:t xml:space="preserve">PROJECT PLANNING PHASE DOCUMENT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5D5D5" w:sz="1"/>
              <w:left w:val="single" w:color="C5D5D5" w:sz="1"/>
              <w:bottom w:val="single" w:color="C5D5D5" w:sz="1"/>
              <w:right w:val="single" w:color="C5D5D5" w:sz="1"/>
            </w:tcBorders>
            <w:shd w:fill="0D737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Est. Budget</w:t>
            </w:r>
          </w:p>
          <w:p>
            <w:pPr>
              <w:jc w:val="center"/>
            </w:pPr>
            <w:r>
              <w:rPr>
                <w:rFonts w:ascii="Arial" w:cs="Arial" w:eastAsia="Arial" w:hAnsi="Arial"/>
                <w:b/>
                <w:bCs/>
                <w:color w:val="D0ECEC"/>
                <w:sz w:val="24"/>
                <w:szCs w:val="24"/>
              </w:rPr>
              <w:t xml:space="preserve">18 Months</w:t>
            </w:r>
          </w:p>
        </w:tc>
        <w:tc>
          <w:tcPr>
            <w:tcW w:type="dxa" w:w="3000"/>
            <w:tcBorders>
              <w:top w:val="single" w:color="C5D5D5" w:sz="1"/>
              <w:left w:val="single" w:color="C5D5D5" w:sz="1"/>
              <w:bottom w:val="single" w:color="C5D5D5" w:sz="1"/>
              <w:right w:val="single" w:color="C5D5D5" w:sz="1"/>
            </w:tcBorders>
            <w:shd w:fill="0D737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Timeline</w:t>
            </w:r>
          </w:p>
          <w:p>
            <w:pPr>
              <w:jc w:val="center"/>
            </w:pPr>
            <w:r>
              <w:rPr>
                <w:rFonts w:ascii="Arial" w:cs="Arial" w:eastAsia="Arial" w:hAnsi="Arial"/>
                <w:b/>
                <w:bCs/>
                <w:color w:val="D0ECEC"/>
                <w:sz w:val="24"/>
                <w:szCs w:val="24"/>
              </w:rPr>
              <w:t xml:space="preserve">Go-Live Target</w:t>
            </w:r>
          </w:p>
        </w:tc>
      </w:tr>
    </w:tbl>
    <w:p>
      <w:pPr>
        <w:spacing w:after="2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Document Type</w:t>
            </w:r>
          </w:p>
        </w:tc>
        <w:tc>
          <w:tcPr>
            <w:tcW w:type="dxa" w:w="4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Project Planning Phase Document</w:t>
            </w:r>
          </w:p>
        </w:tc>
      </w:tr>
      <w:tr>
        <w:tc>
          <w:tcPr>
            <w:tcW w:type="dxa" w:w="26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Project</w:t>
            </w:r>
          </w:p>
        </w:tc>
        <w:tc>
          <w:tcPr>
            <w:tcW w:type="dxa" w:w="4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FitHub CRM</w:t>
            </w:r>
          </w:p>
        </w:tc>
      </w:tr>
      <w:tr>
        <w:tc>
          <w:tcPr>
            <w:tcW w:type="dxa" w:w="26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Focus Area</w:t>
            </w:r>
          </w:p>
        </w:tc>
        <w:tc>
          <w:tcPr>
            <w:tcW w:type="dxa" w:w="4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Fitness Center Management &amp; Member Experience</w:t>
            </w:r>
          </w:p>
        </w:tc>
      </w:tr>
      <w:tr>
        <w:tc>
          <w:tcPr>
            <w:tcW w:type="dxa" w:w="26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Status</w:t>
            </w:r>
          </w:p>
        </w:tc>
        <w:tc>
          <w:tcPr>
            <w:tcW w:type="dxa" w:w="4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In Progress</w:t>
            </w:r>
          </w:p>
        </w:tc>
      </w:tr>
      <w:tr>
        <w:tc>
          <w:tcPr>
            <w:tcW w:type="dxa" w:w="26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Classification</w:t>
            </w:r>
          </w:p>
        </w:tc>
        <w:tc>
          <w:tcPr>
            <w:tcW w:type="dxa" w:w="4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Internal Use</w:t>
            </w:r>
          </w:p>
        </w:tc>
      </w:tr>
    </w:tbl>
    <w:p>
      <w:pPr>
        <w:spacing w:after="300"/>
      </w:pPr>
    </w:p>
    <w:p>
      <w:pPr>
        <w:jc w:val="center"/>
      </w:pPr>
      <w:r>
        <w:rPr>
          <w:rFonts w:ascii="Arial" w:cs="Arial" w:eastAsia="Arial" w:hAnsi="Arial"/>
          <w:i/>
          <w:iCs/>
          <w:color w:val="555555"/>
          <w:sz w:val="20"/>
          <w:szCs w:val="20"/>
        </w:rPr>
        <w:t xml:space="preserve">This document outlines the structured Planning Phase for FitHub CRM — a comprehensive fitness center management platform. It covers feasibility assessment, technology selection, regulatory compliance, infrastructure setup, pilot operations, and scale-up strategy across six milestone-driven phases.</w:t>
      </w:r>
    </w:p>
    <w:p>
      <w:r>
        <w:br w:type="page"/>
      </w:r>
    </w:p>
    <w:p>
      <w:pPr>
        <w:pStyle w:val="Heading1"/>
        <w:spacing w:after="100" w:before="320"/>
      </w:pPr>
      <w:r>
        <w:rPr>
          <w:rFonts w:ascii="Arial" w:cs="Arial" w:eastAsia="Arial" w:hAnsi="Arial"/>
          <w:b/>
          <w:bCs/>
          <w:color w:val="0D7377"/>
          <w:sz w:val="28"/>
          <w:szCs w:val="28"/>
        </w:rPr>
        <w:t xml:space="preserve">01  </w:t>
      </w:r>
      <w:r>
        <w:rPr>
          <w:rFonts w:ascii="Arial" w:cs="Arial" w:eastAsia="Arial" w:hAnsi="Arial"/>
          <w:b/>
          <w:bCs/>
          <w:color w:val="1A1A2E"/>
          <w:sz w:val="28"/>
          <w:szCs w:val="28"/>
        </w:rPr>
        <w:t xml:space="preserve">Executive Summary</w:t>
      </w:r>
    </w:p>
    <w:p>
      <w:pPr>
        <w:pBdr>
          <w:bottom w:val="single" w:color="0D7377" w:sz="6" w:space="1"/>
        </w:pBdr>
        <w:spacing w:after="140"/>
      </w:pPr>
    </w:p>
    <w:p>
      <w:pPr>
        <w:spacing w:after="100"/>
      </w:pPr>
      <w:r>
        <w:rPr>
          <w:rFonts w:ascii="Arial" w:cs="Arial" w:eastAsia="Arial" w:hAnsi="Arial"/>
          <w:color w:val="1A1A2E"/>
          <w:sz w:val="22"/>
          <w:szCs w:val="22"/>
        </w:rPr>
        <w:t xml:space="preserve">FitHub CRM is a purpose-built fitness center management platform designed to streamline every aspect of gym and studio operations — from member onboarding and class scheduling to trainer management, billing automation, and performance analytics. This document outlines the structured Planning Phase that will guide the project from concept validation through to full commercial deployment, ensuring operational efficiency, member satisfaction, and sustainable growth are achieved in parallel.</w:t>
      </w:r>
    </w:p>
    <w:p>
      <w:pPr>
        <w:spacing w:after="80"/>
      </w:pPr>
    </w:p>
    <w:p>
      <w:pPr>
        <w:spacing w:after="100"/>
      </w:pPr>
      <w:r>
        <w:rPr>
          <w:rFonts w:ascii="Arial" w:cs="Arial" w:eastAsia="Arial" w:hAnsi="Arial"/>
          <w:color w:val="1A1A2E"/>
          <w:sz w:val="22"/>
          <w:szCs w:val="22"/>
        </w:rPr>
        <w:t xml:space="preserve">The planning framework is structured across six sequential phases, covering requirements analysis, technology selection, system design, development and testing, pilot operations, and full-scale rollout. Each phase is milestone-driven with clearly defined deliverables, resource requirements, and risk mitigation strategies.</w:t>
      </w:r>
    </w:p>
    <w:p>
      <w:pPr>
        <w:spacing w:after="120"/>
      </w:pPr>
    </w:p>
    <w:p>
      <w:pPr>
        <w:pStyle w:val="Heading1"/>
        <w:spacing w:after="100" w:before="320"/>
      </w:pPr>
      <w:r>
        <w:rPr>
          <w:rFonts w:ascii="Arial" w:cs="Arial" w:eastAsia="Arial" w:hAnsi="Arial"/>
          <w:b/>
          <w:bCs/>
          <w:color w:val="0D7377"/>
          <w:sz w:val="28"/>
          <w:szCs w:val="28"/>
        </w:rPr>
        <w:t xml:space="preserve">02  </w:t>
      </w:r>
      <w:r>
        <w:rPr>
          <w:rFonts w:ascii="Arial" w:cs="Arial" w:eastAsia="Arial" w:hAnsi="Arial"/>
          <w:b/>
          <w:bCs/>
          <w:color w:val="1A1A2E"/>
          <w:sz w:val="28"/>
          <w:szCs w:val="28"/>
        </w:rPr>
        <w:t xml:space="preserve">Vision, Mission &amp; Strategic Goals</w:t>
      </w:r>
    </w:p>
    <w:p>
      <w:pPr>
        <w:pBdr>
          <w:bottom w:val="single" w:color="0D7377"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
            </w:r>
          </w:p>
        </w:tc>
        <w:tc>
          <w:tcPr>
            <w:tcW w:type="dxa" w:w="716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
            </w:r>
          </w:p>
        </w:tc>
      </w:tr>
      <w:tr>
        <w:tc>
          <w:tcPr>
            <w:tcW w:type="dxa" w:w="2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Vision</w:t>
            </w:r>
          </w:p>
        </w:tc>
        <w:tc>
          <w:tcPr>
            <w:tcW w:type="dxa" w:w="7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 fitness center ecosystem where every operational process is seamless, data-driven, and centred around an exceptional member experience.</w:t>
            </w:r>
          </w:p>
        </w:tc>
      </w:tr>
      <w:tr>
        <w:tc>
          <w:tcPr>
            <w:tcW w:type="dxa" w:w="2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Mission</w:t>
            </w:r>
          </w:p>
        </w:tc>
        <w:tc>
          <w:tcPr>
            <w:tcW w:type="dxa" w:w="7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To deliver a scalable, technology-enabled CRM platform that automates fitness center workflows, maximises member retention, and empowers management with real-time insights.</w:t>
            </w:r>
          </w:p>
        </w:tc>
      </w:tr>
      <w:tr>
        <w:tc>
          <w:tcPr>
            <w:tcW w:type="dxa" w:w="2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Core Values</w:t>
            </w:r>
          </w:p>
        </w:tc>
        <w:tc>
          <w:tcPr>
            <w:tcW w:type="dxa" w:w="7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Member-Centricity  •  Operational Excellence  •  Data Transparency  •  Innovation  •  Continuous Improvement</w:t>
            </w:r>
          </w:p>
        </w:tc>
      </w:tr>
    </w:tbl>
    <w:p>
      <w:pPr>
        <w:spacing w:after="120"/>
      </w:pPr>
    </w:p>
    <w:p>
      <w:pPr>
        <w:pStyle w:val="Heading2"/>
        <w:spacing w:after="80" w:before="220"/>
      </w:pPr>
      <w:r>
        <w:rPr>
          <w:rFonts w:ascii="Arial" w:cs="Arial" w:eastAsia="Arial" w:hAnsi="Arial"/>
          <w:b/>
          <w:bCs/>
          <w:color w:val="0D7377"/>
          <w:sz w:val="24"/>
          <w:szCs w:val="24"/>
        </w:rPr>
        <w:t xml:space="preserve">Strategic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Goal</w:t>
            </w:r>
          </w:p>
        </w:tc>
        <w:tc>
          <w:tcPr>
            <w:tcW w:type="dxa" w:w="268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Year 1 Target</w:t>
            </w:r>
          </w:p>
        </w:tc>
        <w:tc>
          <w:tcPr>
            <w:tcW w:type="dxa" w:w="268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Year 3 Target</w:t>
            </w:r>
          </w:p>
        </w:tc>
      </w:tr>
      <w:tr>
        <w:tc>
          <w:tcPr>
            <w:tcW w:type="dxa" w:w="40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Active members managed on platform</w:t>
            </w:r>
          </w:p>
        </w:tc>
        <w:tc>
          <w:tcPr>
            <w:tcW w:type="dxa" w:w="2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500 Members</w:t>
            </w:r>
          </w:p>
        </w:tc>
        <w:tc>
          <w:tcPr>
            <w:tcW w:type="dxa" w:w="2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5,000 Members</w:t>
            </w:r>
          </w:p>
        </w:tc>
      </w:tr>
      <w:tr>
        <w:tc>
          <w:tcPr>
            <w:tcW w:type="dxa" w:w="40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Class bookings processed per month</w:t>
            </w:r>
          </w:p>
        </w:tc>
        <w:tc>
          <w:tcPr>
            <w:tcW w:type="dxa" w:w="2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1,000 Bookings</w:t>
            </w:r>
          </w:p>
        </w:tc>
        <w:tc>
          <w:tcPr>
            <w:tcW w:type="dxa" w:w="2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15,000 Bookings</w:t>
            </w:r>
          </w:p>
        </w:tc>
      </w:tr>
      <w:tr>
        <w:tc>
          <w:tcPr>
            <w:tcW w:type="dxa" w:w="40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Billing automation rate</w:t>
            </w:r>
          </w:p>
        </w:tc>
        <w:tc>
          <w:tcPr>
            <w:tcW w:type="dxa" w:w="2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80% Auto-renewed</w:t>
            </w:r>
          </w:p>
        </w:tc>
        <w:tc>
          <w:tcPr>
            <w:tcW w:type="dxa" w:w="2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98% Auto-renewed</w:t>
            </w:r>
          </w:p>
        </w:tc>
      </w:tr>
      <w:tr>
        <w:tc>
          <w:tcPr>
            <w:tcW w:type="dxa" w:w="40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Member retention rate</w:t>
            </w:r>
          </w:p>
        </w:tc>
        <w:tc>
          <w:tcPr>
            <w:tcW w:type="dxa" w:w="2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70%</w:t>
            </w:r>
          </w:p>
        </w:tc>
        <w:tc>
          <w:tcPr>
            <w:tcW w:type="dxa" w:w="2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85%</w:t>
            </w:r>
          </w:p>
        </w:tc>
      </w:tr>
      <w:tr>
        <w:tc>
          <w:tcPr>
            <w:tcW w:type="dxa" w:w="40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Trainer utilisation rate</w:t>
            </w:r>
          </w:p>
        </w:tc>
        <w:tc>
          <w:tcPr>
            <w:tcW w:type="dxa" w:w="2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65%</w:t>
            </w:r>
          </w:p>
        </w:tc>
        <w:tc>
          <w:tcPr>
            <w:tcW w:type="dxa" w:w="2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85%</w:t>
            </w:r>
          </w:p>
        </w:tc>
      </w:tr>
      <w:tr>
        <w:tc>
          <w:tcPr>
            <w:tcW w:type="dxa" w:w="40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Revenue tracked through platform</w:t>
            </w:r>
          </w:p>
        </w:tc>
        <w:tc>
          <w:tcPr>
            <w:tcW w:type="dxa" w:w="2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Rs. 15 Lakhs / yr</w:t>
            </w:r>
          </w:p>
        </w:tc>
        <w:tc>
          <w:tcPr>
            <w:tcW w:type="dxa" w:w="2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Rs. 1.5 Crores / yr</w:t>
            </w:r>
          </w:p>
        </w:tc>
      </w:tr>
    </w:tbl>
    <w:p>
      <w:pPr>
        <w:spacing w:after="120"/>
      </w:pPr>
    </w:p>
    <w:p>
      <w:pPr>
        <w:pStyle w:val="Heading1"/>
        <w:spacing w:after="100" w:before="320"/>
      </w:pPr>
      <w:r>
        <w:rPr>
          <w:rFonts w:ascii="Arial" w:cs="Arial" w:eastAsia="Arial" w:hAnsi="Arial"/>
          <w:b/>
          <w:bCs/>
          <w:color w:val="0D7377"/>
          <w:sz w:val="28"/>
          <w:szCs w:val="28"/>
        </w:rPr>
        <w:t xml:space="preserve">03  </w:t>
      </w:r>
      <w:r>
        <w:rPr>
          <w:rFonts w:ascii="Arial" w:cs="Arial" w:eastAsia="Arial" w:hAnsi="Arial"/>
          <w:b/>
          <w:bCs/>
          <w:color w:val="1A1A2E"/>
          <w:sz w:val="28"/>
          <w:szCs w:val="28"/>
        </w:rPr>
        <w:t xml:space="preserve">Planning Phase Framework</w:t>
      </w:r>
    </w:p>
    <w:p>
      <w:pPr>
        <w:pBdr>
          <w:bottom w:val="single" w:color="0D7377" w:sz="6" w:space="1"/>
        </w:pBdr>
        <w:spacing w:after="140"/>
      </w:pPr>
    </w:p>
    <w:p>
      <w:pPr>
        <w:spacing w:after="100"/>
      </w:pPr>
      <w:r>
        <w:rPr>
          <w:rFonts w:ascii="Arial" w:cs="Arial" w:eastAsia="Arial" w:hAnsi="Arial"/>
          <w:color w:val="1A1A2E"/>
          <w:sz w:val="22"/>
          <w:szCs w:val="22"/>
        </w:rPr>
        <w:t xml:space="preserve">The planning process is divided into six structured phases. Each phase builds upon the previous, ensuring systematic de-risking and progressive capability development before scaling operations.</w:t>
      </w:r>
    </w:p>
    <w:p>
      <w:pPr>
        <w:spacing w:after="120"/>
      </w:pPr>
    </w:p>
    <w:p>
      <w:pPr>
        <w:pStyle w:val="Heading2"/>
        <w:spacing w:after="80" w:before="220"/>
      </w:pPr>
      <w:r>
        <w:rPr>
          <w:rFonts w:ascii="Arial" w:cs="Arial" w:eastAsia="Arial" w:hAnsi="Arial"/>
          <w:b/>
          <w:bCs/>
          <w:color w:val="0D7377"/>
          <w:sz w:val="24"/>
          <w:szCs w:val="24"/>
        </w:rPr>
        <w:t xml:space="preserve">Phase 1 — Requirements Analysis &amp; Feasibility Study</w:t>
      </w:r>
    </w:p>
    <w:p>
      <w:pPr>
        <w:spacing w:after="100"/>
      </w:pPr>
      <w:r>
        <w:rPr>
          <w:rFonts w:ascii="Arial" w:cs="Arial" w:eastAsia="Arial" w:hAnsi="Arial"/>
          <w:i/>
          <w:iCs/>
          <w:color w:val="1A1A2E"/>
          <w:sz w:val="22"/>
          <w:szCs w:val="22"/>
        </w:rPr>
        <w:t xml:space="preserve">Objective: Validate the system requirements, assess stakeholder needs, and confirm technical and financial viability before committing development resources.</w:t>
      </w:r>
    </w:p>
    <w:p>
      <w:pPr>
        <w:spacing w:after="80"/>
      </w:pPr>
    </w:p>
    <w:p>
      <w:pPr>
        <w:spacing w:after="100"/>
      </w:pPr>
      <w:r>
        <w:rPr>
          <w:rFonts w:ascii="Arial" w:cs="Arial" w:eastAsia="Arial" w:hAnsi="Arial"/>
          <w:b/>
          <w:bCs/>
          <w:color w:val="1A1A2E"/>
          <w:sz w:val="22"/>
          <w:szCs w:val="22"/>
        </w:rPr>
        <w:t xml:space="preserve">Key Activities</w:t>
      </w:r>
    </w:p>
    <w:p>
      <w:pPr>
        <w:pStyle w:val="ListParagraph"/>
        <w:numPr>
          <w:ilvl w:val="0"/>
          <w:numId w:val="2"/>
        </w:numPr>
        <w:spacing w:after="80"/>
      </w:pPr>
      <w:r>
        <w:rPr>
          <w:rFonts w:ascii="Arial" w:cs="Arial" w:eastAsia="Arial" w:hAnsi="Arial"/>
          <w:color w:val="1A1A2E"/>
          <w:sz w:val="22"/>
          <w:szCs w:val="22"/>
        </w:rPr>
        <w:t xml:space="preserve">Conduct stakeholder interviews with gym owners, front-desk staff, trainers, and members across 5+ fitness centers</w:t>
      </w:r>
    </w:p>
    <w:p>
      <w:pPr>
        <w:pStyle w:val="ListParagraph"/>
        <w:numPr>
          <w:ilvl w:val="0"/>
          <w:numId w:val="2"/>
        </w:numPr>
        <w:spacing w:after="80"/>
      </w:pPr>
      <w:r>
        <w:rPr>
          <w:rFonts w:ascii="Arial" w:cs="Arial" w:eastAsia="Arial" w:hAnsi="Arial"/>
          <w:color w:val="1A1A2E"/>
          <w:sz w:val="22"/>
          <w:szCs w:val="22"/>
        </w:rPr>
        <w:t xml:space="preserve">Analyse existing pain points: manual scheduling conflicts, billing gaps, member churn patterns, and trainer assignment issues</w:t>
      </w:r>
    </w:p>
    <w:p>
      <w:pPr>
        <w:pStyle w:val="ListParagraph"/>
        <w:numPr>
          <w:ilvl w:val="0"/>
          <w:numId w:val="2"/>
        </w:numPr>
        <w:spacing w:after="80"/>
      </w:pPr>
      <w:r>
        <w:rPr>
          <w:rFonts w:ascii="Arial" w:cs="Arial" w:eastAsia="Arial" w:hAnsi="Arial"/>
          <w:color w:val="1A1A2E"/>
          <w:sz w:val="22"/>
          <w:szCs w:val="22"/>
        </w:rPr>
        <w:t xml:space="preserve">Benchmark 5+ competing CRM and fitness management tools (e.g., Mindbody, Gymmaster, Glofox) to identify feature gaps</w:t>
      </w:r>
    </w:p>
    <w:p>
      <w:pPr>
        <w:pStyle w:val="ListParagraph"/>
        <w:numPr>
          <w:ilvl w:val="0"/>
          <w:numId w:val="2"/>
        </w:numPr>
        <w:spacing w:after="80"/>
      </w:pPr>
      <w:r>
        <w:rPr>
          <w:rFonts w:ascii="Arial" w:cs="Arial" w:eastAsia="Arial" w:hAnsi="Arial"/>
          <w:color w:val="1A1A2E"/>
          <w:sz w:val="22"/>
          <w:szCs w:val="22"/>
        </w:rPr>
        <w:t xml:space="preserve">Financial modelling: development cost estimation, ROI projection, and break-even analysis for SaaS pricing model</w:t>
      </w:r>
    </w:p>
    <w:p>
      <w:pPr>
        <w:pStyle w:val="ListParagraph"/>
        <w:numPr>
          <w:ilvl w:val="0"/>
          <w:numId w:val="2"/>
        </w:numPr>
        <w:spacing w:after="80"/>
      </w:pPr>
      <w:r>
        <w:rPr>
          <w:rFonts w:ascii="Arial" w:cs="Arial" w:eastAsia="Arial" w:hAnsi="Arial"/>
          <w:color w:val="1A1A2E"/>
          <w:sz w:val="22"/>
          <w:szCs w:val="22"/>
        </w:rPr>
        <w:t xml:space="preserve">Define system scope: modules, user roles, integrations, and compliance requirements</w:t>
      </w:r>
    </w:p>
    <w:p>
      <w:pPr>
        <w:spacing w:after="80"/>
      </w:pPr>
    </w:p>
    <w:p>
      <w:pPr>
        <w:spacing w:after="100"/>
      </w:pPr>
      <w:r>
        <w:rPr>
          <w:rFonts w:ascii="Arial" w:cs="Arial" w:eastAsia="Arial" w:hAnsi="Arial"/>
          <w:b/>
          <w:bCs/>
          <w:color w:val="1A1A2E"/>
          <w:sz w:val="22"/>
          <w:szCs w:val="22"/>
        </w:rPr>
        <w:t xml:space="preserve">Deliverables</w:t>
      </w:r>
    </w:p>
    <w:p>
      <w:pPr>
        <w:pStyle w:val="ListParagraph"/>
        <w:numPr>
          <w:ilvl w:val="0"/>
          <w:numId w:val="2"/>
        </w:numPr>
        <w:spacing w:after="80"/>
      </w:pPr>
      <w:r>
        <w:rPr>
          <w:rFonts w:ascii="Arial" w:cs="Arial" w:eastAsia="Arial" w:hAnsi="Arial"/>
          <w:color w:val="1A1A2E"/>
          <w:sz w:val="22"/>
          <w:szCs w:val="22"/>
        </w:rPr>
        <w:t xml:space="preserve">Feasibility Report with go/no-go recommendation</w:t>
      </w:r>
    </w:p>
    <w:p>
      <w:pPr>
        <w:pStyle w:val="ListParagraph"/>
        <w:numPr>
          <w:ilvl w:val="0"/>
          <w:numId w:val="2"/>
        </w:numPr>
        <w:spacing w:after="80"/>
      </w:pPr>
      <w:r>
        <w:rPr>
          <w:rFonts w:ascii="Arial" w:cs="Arial" w:eastAsia="Arial" w:hAnsi="Arial"/>
          <w:color w:val="1A1A2E"/>
          <w:sz w:val="22"/>
          <w:szCs w:val="22"/>
        </w:rPr>
        <w:t xml:space="preserve">Stakeholder Requirements Document (SRD)</w:t>
      </w:r>
    </w:p>
    <w:p>
      <w:pPr>
        <w:pStyle w:val="ListParagraph"/>
        <w:numPr>
          <w:ilvl w:val="0"/>
          <w:numId w:val="2"/>
        </w:numPr>
        <w:spacing w:after="80"/>
      </w:pPr>
      <w:r>
        <w:rPr>
          <w:rFonts w:ascii="Arial" w:cs="Arial" w:eastAsia="Arial" w:hAnsi="Arial"/>
          <w:color w:val="1A1A2E"/>
          <w:sz w:val="22"/>
          <w:szCs w:val="22"/>
        </w:rPr>
        <w:t xml:space="preserve">Competitive Analysis Matrix</w:t>
      </w:r>
    </w:p>
    <w:p>
      <w:pPr>
        <w:pStyle w:val="ListParagraph"/>
        <w:numPr>
          <w:ilvl w:val="0"/>
          <w:numId w:val="2"/>
        </w:numPr>
        <w:spacing w:after="80"/>
      </w:pPr>
      <w:r>
        <w:rPr>
          <w:rFonts w:ascii="Arial" w:cs="Arial" w:eastAsia="Arial" w:hAnsi="Arial"/>
          <w:color w:val="1A1A2E"/>
          <w:sz w:val="22"/>
          <w:szCs w:val="22"/>
        </w:rPr>
        <w:t xml:space="preserve">Preliminary Project Budget &amp; Timeline</w:t>
      </w:r>
    </w:p>
    <w:p>
      <w:pPr>
        <w:spacing w:after="80"/>
      </w:pPr>
    </w:p>
    <w:p>
      <w:pPr>
        <w:spacing w:after="100"/>
      </w:pPr>
      <w:r>
        <w:rPr>
          <w:rFonts w:ascii="Arial" w:cs="Arial" w:eastAsia="Arial" w:hAnsi="Arial"/>
          <w:color w:val="1A1A2E"/>
          <w:sz w:val="22"/>
          <w:szCs w:val="22"/>
        </w:rPr>
        <w:t xml:space="preserve">Risks &amp; Mitigations: Incomplete requirements discovery — mitigated by using structured interview templates and running a secondary survey with 20+ fitness center staff to validate findings.</w:t>
      </w:r>
    </w:p>
    <w:p>
      <w:pPr>
        <w:spacing w:after="120"/>
      </w:pPr>
    </w:p>
    <w:p>
      <w:pPr>
        <w:pStyle w:val="Heading2"/>
        <w:spacing w:after="80" w:before="220"/>
      </w:pPr>
      <w:r>
        <w:rPr>
          <w:rFonts w:ascii="Arial" w:cs="Arial" w:eastAsia="Arial" w:hAnsi="Arial"/>
          <w:b/>
          <w:bCs/>
          <w:color w:val="0D7377"/>
          <w:sz w:val="24"/>
          <w:szCs w:val="24"/>
        </w:rPr>
        <w:t xml:space="preserve">Phase 2 — Technology Selection &amp; System Architecture</w:t>
      </w:r>
    </w:p>
    <w:p>
      <w:pPr>
        <w:spacing w:after="100"/>
      </w:pPr>
      <w:r>
        <w:rPr>
          <w:rFonts w:ascii="Arial" w:cs="Arial" w:eastAsia="Arial" w:hAnsi="Arial"/>
          <w:i/>
          <w:iCs/>
          <w:color w:val="1A1A2E"/>
          <w:sz w:val="22"/>
          <w:szCs w:val="22"/>
        </w:rPr>
        <w:t xml:space="preserve">Objective: Identify and finalise the optimal technology stack, architecture pattern, and integration strategy for the CRM platform.</w:t>
      </w:r>
    </w:p>
    <w:p>
      <w:pPr>
        <w:spacing w:after="80"/>
      </w:pPr>
    </w:p>
    <w:p>
      <w:pPr>
        <w:spacing w:after="100"/>
      </w:pPr>
      <w:r>
        <w:rPr>
          <w:rFonts w:ascii="Arial" w:cs="Arial" w:eastAsia="Arial" w:hAnsi="Arial"/>
          <w:b/>
          <w:bCs/>
          <w:color w:val="1A1A2E"/>
          <w:sz w:val="22"/>
          <w:szCs w:val="22"/>
        </w:rPr>
        <w:t xml:space="preserve">Key Activities</w:t>
      </w:r>
    </w:p>
    <w:p>
      <w:pPr>
        <w:pStyle w:val="ListParagraph"/>
        <w:numPr>
          <w:ilvl w:val="0"/>
          <w:numId w:val="2"/>
        </w:numPr>
        <w:spacing w:after="80"/>
      </w:pPr>
      <w:r>
        <w:rPr>
          <w:rFonts w:ascii="Arial" w:cs="Arial" w:eastAsia="Arial" w:hAnsi="Arial"/>
          <w:color w:val="1A1A2E"/>
          <w:sz w:val="22"/>
          <w:szCs w:val="22"/>
        </w:rPr>
        <w:t xml:space="preserve">Evaluate frontend frameworks (React, Vue), backend options (Node.js, Django), and database systems (PostgreSQL, MySQL)</w:t>
      </w:r>
    </w:p>
    <w:p>
      <w:pPr>
        <w:pStyle w:val="ListParagraph"/>
        <w:numPr>
          <w:ilvl w:val="0"/>
          <w:numId w:val="2"/>
        </w:numPr>
        <w:spacing w:after="80"/>
      </w:pPr>
      <w:r>
        <w:rPr>
          <w:rFonts w:ascii="Arial" w:cs="Arial" w:eastAsia="Arial" w:hAnsi="Arial"/>
          <w:color w:val="1A1A2E"/>
          <w:sz w:val="22"/>
          <w:szCs w:val="22"/>
        </w:rPr>
        <w:t xml:space="preserve">Assess cloud hosting providers: AWS, Azure, GCP — evaluate cost, scalability, and data residency compliance</w:t>
      </w:r>
    </w:p>
    <w:p>
      <w:pPr>
        <w:pStyle w:val="ListParagraph"/>
        <w:numPr>
          <w:ilvl w:val="0"/>
          <w:numId w:val="2"/>
        </w:numPr>
        <w:spacing w:after="80"/>
      </w:pPr>
      <w:r>
        <w:rPr>
          <w:rFonts w:ascii="Arial" w:cs="Arial" w:eastAsia="Arial" w:hAnsi="Arial"/>
          <w:color w:val="1A1A2E"/>
          <w:sz w:val="22"/>
          <w:szCs w:val="22"/>
        </w:rPr>
        <w:t xml:space="preserve">Define integration requirements: payment gateways (Razorpay, Stripe), SMS/email APIs, biometric attendance systems</w:t>
      </w:r>
    </w:p>
    <w:p>
      <w:pPr>
        <w:pStyle w:val="ListParagraph"/>
        <w:numPr>
          <w:ilvl w:val="0"/>
          <w:numId w:val="2"/>
        </w:numPr>
        <w:spacing w:after="80"/>
      </w:pPr>
      <w:r>
        <w:rPr>
          <w:rFonts w:ascii="Arial" w:cs="Arial" w:eastAsia="Arial" w:hAnsi="Arial"/>
          <w:color w:val="1A1A2E"/>
          <w:sz w:val="22"/>
          <w:szCs w:val="22"/>
        </w:rPr>
        <w:t xml:space="preserve">Design system architecture: microservices vs monolith, API design standards, and data security model</w:t>
      </w:r>
    </w:p>
    <w:p>
      <w:pPr>
        <w:pStyle w:val="ListParagraph"/>
        <w:numPr>
          <w:ilvl w:val="0"/>
          <w:numId w:val="2"/>
        </w:numPr>
        <w:spacing w:after="80"/>
      </w:pPr>
      <w:r>
        <w:rPr>
          <w:rFonts w:ascii="Arial" w:cs="Arial" w:eastAsia="Arial" w:hAnsi="Arial"/>
          <w:color w:val="1A1A2E"/>
          <w:sz w:val="22"/>
          <w:szCs w:val="22"/>
        </w:rPr>
        <w:t xml:space="preserve">Evaluate off-the-shelf vs custom build trade-offs for key modules</w:t>
      </w:r>
    </w:p>
    <w:p>
      <w:pPr>
        <w:spacing w:after="80"/>
      </w:pPr>
    </w:p>
    <w:p>
      <w:pPr>
        <w:spacing w:after="100"/>
      </w:pPr>
      <w:r>
        <w:rPr>
          <w:rFonts w:ascii="Arial" w:cs="Arial" w:eastAsia="Arial" w:hAnsi="Arial"/>
          <w:b/>
          <w:bCs/>
          <w:color w:val="1A1A2E"/>
          <w:sz w:val="22"/>
          <w:szCs w:val="22"/>
        </w:rPr>
        <w:t xml:space="preserve">Deliverables</w:t>
      </w:r>
    </w:p>
    <w:p>
      <w:pPr>
        <w:pStyle w:val="ListParagraph"/>
        <w:numPr>
          <w:ilvl w:val="0"/>
          <w:numId w:val="2"/>
        </w:numPr>
        <w:spacing w:after="80"/>
      </w:pPr>
      <w:r>
        <w:rPr>
          <w:rFonts w:ascii="Arial" w:cs="Arial" w:eastAsia="Arial" w:hAnsi="Arial"/>
          <w:color w:val="1A1A2E"/>
          <w:sz w:val="22"/>
          <w:szCs w:val="22"/>
        </w:rPr>
        <w:t xml:space="preserve">Technology Evaluation Matrix with weighted scoring</w:t>
      </w:r>
    </w:p>
    <w:p>
      <w:pPr>
        <w:pStyle w:val="ListParagraph"/>
        <w:numPr>
          <w:ilvl w:val="0"/>
          <w:numId w:val="2"/>
        </w:numPr>
        <w:spacing w:after="80"/>
      </w:pPr>
      <w:r>
        <w:rPr>
          <w:rFonts w:ascii="Arial" w:cs="Arial" w:eastAsia="Arial" w:hAnsi="Arial"/>
          <w:color w:val="1A1A2E"/>
          <w:sz w:val="22"/>
          <w:szCs w:val="22"/>
        </w:rPr>
        <w:t xml:space="preserve">System Architecture Diagram &amp; API Design Blueprint</w:t>
      </w:r>
    </w:p>
    <w:p>
      <w:pPr>
        <w:pStyle w:val="ListParagraph"/>
        <w:numPr>
          <w:ilvl w:val="0"/>
          <w:numId w:val="2"/>
        </w:numPr>
        <w:spacing w:after="80"/>
      </w:pPr>
      <w:r>
        <w:rPr>
          <w:rFonts w:ascii="Arial" w:cs="Arial" w:eastAsia="Arial" w:hAnsi="Arial"/>
          <w:color w:val="1A1A2E"/>
          <w:sz w:val="22"/>
          <w:szCs w:val="22"/>
        </w:rPr>
        <w:t xml:space="preserve">Third-Party Integration Shortlist with cost comparison</w:t>
      </w:r>
    </w:p>
    <w:p>
      <w:pPr>
        <w:pStyle w:val="ListParagraph"/>
        <w:numPr>
          <w:ilvl w:val="0"/>
          <w:numId w:val="2"/>
        </w:numPr>
        <w:spacing w:after="80"/>
      </w:pPr>
      <w:r>
        <w:rPr>
          <w:rFonts w:ascii="Arial" w:cs="Arial" w:eastAsia="Arial" w:hAnsi="Arial"/>
          <w:color w:val="1A1A2E"/>
          <w:sz w:val="22"/>
          <w:szCs w:val="22"/>
        </w:rPr>
        <w:t xml:space="preserve">Data Security &amp; Privacy Compliance Framework</w:t>
      </w:r>
    </w:p>
    <w:p>
      <w:pPr>
        <w:spacing w:after="80"/>
      </w:pPr>
    </w:p>
    <w:p>
      <w:pPr>
        <w:spacing w:after="100"/>
      </w:pPr>
      <w:r>
        <w:rPr>
          <w:rFonts w:ascii="Arial" w:cs="Arial" w:eastAsia="Arial" w:hAnsi="Arial"/>
          <w:color w:val="1A1A2E"/>
          <w:sz w:val="22"/>
          <w:szCs w:val="22"/>
        </w:rPr>
        <w:t xml:space="preserve">Risks &amp; Mitigations: Technology over-engineering risk — mitigated by adopting a modular architecture that allows phased feature delivery without full-stack redesign.</w:t>
      </w:r>
    </w:p>
    <w:p>
      <w:pPr>
        <w:spacing w:after="120"/>
      </w:pPr>
    </w:p>
    <w:p>
      <w:pPr>
        <w:pStyle w:val="Heading2"/>
        <w:spacing w:after="80" w:before="220"/>
      </w:pPr>
      <w:r>
        <w:rPr>
          <w:rFonts w:ascii="Arial" w:cs="Arial" w:eastAsia="Arial" w:hAnsi="Arial"/>
          <w:b/>
          <w:bCs/>
          <w:color w:val="0D7377"/>
          <w:sz w:val="24"/>
          <w:szCs w:val="24"/>
        </w:rPr>
        <w:t xml:space="preserve">Phase 3 — System Design &amp; Regulatory Compliance</w:t>
      </w:r>
    </w:p>
    <w:p>
      <w:pPr>
        <w:spacing w:after="100"/>
      </w:pPr>
      <w:r>
        <w:rPr>
          <w:rFonts w:ascii="Arial" w:cs="Arial" w:eastAsia="Arial" w:hAnsi="Arial"/>
          <w:i/>
          <w:iCs/>
          <w:color w:val="1A1A2E"/>
          <w:sz w:val="22"/>
          <w:szCs w:val="22"/>
        </w:rPr>
        <w:t xml:space="preserve">Objective: Complete detailed UI/UX design, database schema, and ensure compliance with data protection and software licensing regulations.</w:t>
      </w:r>
    </w:p>
    <w:p>
      <w:pPr>
        <w:spacing w:after="80"/>
      </w:pPr>
    </w:p>
    <w:p>
      <w:pPr>
        <w:spacing w:after="100"/>
      </w:pPr>
      <w:r>
        <w:rPr>
          <w:rFonts w:ascii="Arial" w:cs="Arial" w:eastAsia="Arial" w:hAnsi="Arial"/>
          <w:b/>
          <w:bCs/>
          <w:color w:val="1A1A2E"/>
          <w:sz w:val="22"/>
          <w:szCs w:val="22"/>
        </w:rPr>
        <w:t xml:space="preserve">Key Activities</w:t>
      </w:r>
    </w:p>
    <w:p>
      <w:pPr>
        <w:pStyle w:val="ListParagraph"/>
        <w:numPr>
          <w:ilvl w:val="0"/>
          <w:numId w:val="2"/>
        </w:numPr>
        <w:spacing w:after="80"/>
      </w:pPr>
      <w:r>
        <w:rPr>
          <w:rFonts w:ascii="Arial" w:cs="Arial" w:eastAsia="Arial" w:hAnsi="Arial"/>
          <w:color w:val="1A1A2E"/>
          <w:sz w:val="22"/>
          <w:szCs w:val="22"/>
        </w:rPr>
        <w:t xml:space="preserve">Design UI/UX wireframes and interactive prototypes for all core modules: member portal, admin dashboard, trainer app, and booking engine</w:t>
      </w:r>
    </w:p>
    <w:p>
      <w:pPr>
        <w:pStyle w:val="ListParagraph"/>
        <w:numPr>
          <w:ilvl w:val="0"/>
          <w:numId w:val="2"/>
        </w:numPr>
        <w:spacing w:after="80"/>
      </w:pPr>
      <w:r>
        <w:rPr>
          <w:rFonts w:ascii="Arial" w:cs="Arial" w:eastAsia="Arial" w:hAnsi="Arial"/>
          <w:color w:val="1A1A2E"/>
          <w:sz w:val="22"/>
          <w:szCs w:val="22"/>
        </w:rPr>
        <w:t xml:space="preserve">Develop complete Entity-Relationship Diagram (ERD) and database schema</w:t>
      </w:r>
    </w:p>
    <w:p>
      <w:pPr>
        <w:pStyle w:val="ListParagraph"/>
        <w:numPr>
          <w:ilvl w:val="0"/>
          <w:numId w:val="2"/>
        </w:numPr>
        <w:spacing w:after="80"/>
      </w:pPr>
      <w:r>
        <w:rPr>
          <w:rFonts w:ascii="Arial" w:cs="Arial" w:eastAsia="Arial" w:hAnsi="Arial"/>
          <w:color w:val="1A1A2E"/>
          <w:sz w:val="22"/>
          <w:szCs w:val="22"/>
        </w:rPr>
        <w:t xml:space="preserve">Ensure compliance with IT Act 2000, DPDP Act 2023 (India), and PCI-DSS for payment data handling</w:t>
      </w:r>
    </w:p>
    <w:p>
      <w:pPr>
        <w:pStyle w:val="ListParagraph"/>
        <w:numPr>
          <w:ilvl w:val="0"/>
          <w:numId w:val="2"/>
        </w:numPr>
        <w:spacing w:after="80"/>
      </w:pPr>
      <w:r>
        <w:rPr>
          <w:rFonts w:ascii="Arial" w:cs="Arial" w:eastAsia="Arial" w:hAnsi="Arial"/>
          <w:color w:val="1A1A2E"/>
          <w:sz w:val="22"/>
          <w:szCs w:val="22"/>
        </w:rPr>
        <w:t xml:space="preserve">Draft Terms of Service, Privacy Policy, and Data Processing Agreements</w:t>
      </w:r>
    </w:p>
    <w:p>
      <w:pPr>
        <w:pStyle w:val="ListParagraph"/>
        <w:numPr>
          <w:ilvl w:val="0"/>
          <w:numId w:val="2"/>
        </w:numPr>
        <w:spacing w:after="80"/>
      </w:pPr>
      <w:r>
        <w:rPr>
          <w:rFonts w:ascii="Arial" w:cs="Arial" w:eastAsia="Arial" w:hAnsi="Arial"/>
          <w:color w:val="1A1A2E"/>
          <w:sz w:val="22"/>
          <w:szCs w:val="22"/>
        </w:rPr>
        <w:t xml:space="preserve">Conduct accessibility audit: WCAG 2.1 AA compliance for member-facing interfaces</w:t>
      </w:r>
    </w:p>
    <w:p>
      <w:pPr>
        <w:spacing w:after="80"/>
      </w:pPr>
    </w:p>
    <w:p>
      <w:pPr>
        <w:spacing w:after="100"/>
      </w:pPr>
      <w:r>
        <w:rPr>
          <w:rFonts w:ascii="Arial" w:cs="Arial" w:eastAsia="Arial" w:hAnsi="Arial"/>
          <w:b/>
          <w:bCs/>
          <w:color w:val="1A1A2E"/>
          <w:sz w:val="22"/>
          <w:szCs w:val="22"/>
        </w:rPr>
        <w:t xml:space="preserve">Deliverables</w:t>
      </w:r>
    </w:p>
    <w:p>
      <w:pPr>
        <w:pStyle w:val="ListParagraph"/>
        <w:numPr>
          <w:ilvl w:val="0"/>
          <w:numId w:val="2"/>
        </w:numPr>
        <w:spacing w:after="80"/>
      </w:pPr>
      <w:r>
        <w:rPr>
          <w:rFonts w:ascii="Arial" w:cs="Arial" w:eastAsia="Arial" w:hAnsi="Arial"/>
          <w:color w:val="1A1A2E"/>
          <w:sz w:val="22"/>
          <w:szCs w:val="22"/>
        </w:rPr>
        <w:t xml:space="preserve">UI/UX Prototype (Figma) — all screens validated with stakeholders</w:t>
      </w:r>
    </w:p>
    <w:p>
      <w:pPr>
        <w:pStyle w:val="ListParagraph"/>
        <w:numPr>
          <w:ilvl w:val="0"/>
          <w:numId w:val="2"/>
        </w:numPr>
        <w:spacing w:after="80"/>
      </w:pPr>
      <w:r>
        <w:rPr>
          <w:rFonts w:ascii="Arial" w:cs="Arial" w:eastAsia="Arial" w:hAnsi="Arial"/>
          <w:color w:val="1A1A2E"/>
          <w:sz w:val="22"/>
          <w:szCs w:val="22"/>
        </w:rPr>
        <w:t xml:space="preserve">Complete Database Schema &amp; ERD</w:t>
      </w:r>
    </w:p>
    <w:p>
      <w:pPr>
        <w:pStyle w:val="ListParagraph"/>
        <w:numPr>
          <w:ilvl w:val="0"/>
          <w:numId w:val="2"/>
        </w:numPr>
        <w:spacing w:after="80"/>
      </w:pPr>
      <w:r>
        <w:rPr>
          <w:rFonts w:ascii="Arial" w:cs="Arial" w:eastAsia="Arial" w:hAnsi="Arial"/>
          <w:color w:val="1A1A2E"/>
          <w:sz w:val="22"/>
          <w:szCs w:val="22"/>
        </w:rPr>
        <w:t xml:space="preserve">Legal &amp; Compliance Documentation Package</w:t>
      </w:r>
    </w:p>
    <w:p>
      <w:pPr>
        <w:pStyle w:val="ListParagraph"/>
        <w:numPr>
          <w:ilvl w:val="0"/>
          <w:numId w:val="2"/>
        </w:numPr>
        <w:spacing w:after="80"/>
      </w:pPr>
      <w:r>
        <w:rPr>
          <w:rFonts w:ascii="Arial" w:cs="Arial" w:eastAsia="Arial" w:hAnsi="Arial"/>
          <w:color w:val="1A1A2E"/>
          <w:sz w:val="22"/>
          <w:szCs w:val="22"/>
        </w:rPr>
        <w:t xml:space="preserve">Accessibility &amp; Usability Audit Report</w:t>
      </w:r>
    </w:p>
    <w:p>
      <w:pPr>
        <w:spacing w:after="80"/>
      </w:pPr>
    </w:p>
    <w:p>
      <w:pPr>
        <w:spacing w:after="100"/>
      </w:pPr>
      <w:r>
        <w:rPr>
          <w:rFonts w:ascii="Arial" w:cs="Arial" w:eastAsia="Arial" w:hAnsi="Arial"/>
          <w:color w:val="1A1A2E"/>
          <w:sz w:val="22"/>
          <w:szCs w:val="22"/>
        </w:rPr>
        <w:t xml:space="preserve">Risks &amp; Mitigations: Design rework after development begins — mitigated by conducting 2 rounds of prototype review with actual gym staff before sign-off.</w:t>
      </w:r>
    </w:p>
    <w:p>
      <w:pPr>
        <w:spacing w:after="120"/>
      </w:pPr>
    </w:p>
    <w:p>
      <w:pPr>
        <w:pStyle w:val="Heading2"/>
        <w:spacing w:after="80" w:before="220"/>
      </w:pPr>
      <w:r>
        <w:rPr>
          <w:rFonts w:ascii="Arial" w:cs="Arial" w:eastAsia="Arial" w:hAnsi="Arial"/>
          <w:b/>
          <w:bCs/>
          <w:color w:val="0D7377"/>
          <w:sz w:val="24"/>
          <w:szCs w:val="24"/>
        </w:rPr>
        <w:t xml:space="preserve">Phase 4 — Development, Integration &amp; Testing</w:t>
      </w:r>
    </w:p>
    <w:p>
      <w:pPr>
        <w:spacing w:after="100"/>
      </w:pPr>
      <w:r>
        <w:rPr>
          <w:rFonts w:ascii="Arial" w:cs="Arial" w:eastAsia="Arial" w:hAnsi="Arial"/>
          <w:i/>
          <w:iCs/>
          <w:color w:val="1A1A2E"/>
          <w:sz w:val="22"/>
          <w:szCs w:val="22"/>
        </w:rPr>
        <w:t xml:space="preserve">Objective: Build the full CRM system across all modules, integrate third-party services, and validate quality through comprehensive testing.</w:t>
      </w:r>
    </w:p>
    <w:p>
      <w:pPr>
        <w:spacing w:after="80"/>
      </w:pPr>
    </w:p>
    <w:p>
      <w:pPr>
        <w:spacing w:after="100"/>
      </w:pPr>
      <w:r>
        <w:rPr>
          <w:rFonts w:ascii="Arial" w:cs="Arial" w:eastAsia="Arial" w:hAnsi="Arial"/>
          <w:b/>
          <w:bCs/>
          <w:color w:val="1A1A2E"/>
          <w:sz w:val="22"/>
          <w:szCs w:val="22"/>
        </w:rPr>
        <w:t xml:space="preserve">Key Activities</w:t>
      </w:r>
    </w:p>
    <w:p>
      <w:pPr>
        <w:pStyle w:val="ListParagraph"/>
        <w:numPr>
          <w:ilvl w:val="0"/>
          <w:numId w:val="2"/>
        </w:numPr>
        <w:spacing w:after="80"/>
      </w:pPr>
      <w:r>
        <w:rPr>
          <w:rFonts w:ascii="Arial" w:cs="Arial" w:eastAsia="Arial" w:hAnsi="Arial"/>
          <w:color w:val="1A1A2E"/>
          <w:sz w:val="22"/>
          <w:szCs w:val="22"/>
        </w:rPr>
        <w:t xml:space="preserve">Develop core modules in sprints: Member Management, Class Scheduling, Trainer Assignment, Billing, Notifications, and Analytics Dashboard</w:t>
      </w:r>
    </w:p>
    <w:p>
      <w:pPr>
        <w:pStyle w:val="ListParagraph"/>
        <w:numPr>
          <w:ilvl w:val="0"/>
          <w:numId w:val="2"/>
        </w:numPr>
        <w:spacing w:after="80"/>
      </w:pPr>
      <w:r>
        <w:rPr>
          <w:rFonts w:ascii="Arial" w:cs="Arial" w:eastAsia="Arial" w:hAnsi="Arial"/>
          <w:color w:val="1A1A2E"/>
          <w:sz w:val="22"/>
          <w:szCs w:val="22"/>
        </w:rPr>
        <w:t xml:space="preserve">Integrate payment gateway (Razorpay), SMS provider (Twilio/MSG91), and email service (SendGrid)</w:t>
      </w:r>
    </w:p>
    <w:p>
      <w:pPr>
        <w:pStyle w:val="ListParagraph"/>
        <w:numPr>
          <w:ilvl w:val="0"/>
          <w:numId w:val="2"/>
        </w:numPr>
        <w:spacing w:after="80"/>
      </w:pPr>
      <w:r>
        <w:rPr>
          <w:rFonts w:ascii="Arial" w:cs="Arial" w:eastAsia="Arial" w:hAnsi="Arial"/>
          <w:color w:val="1A1A2E"/>
          <w:sz w:val="22"/>
          <w:szCs w:val="22"/>
        </w:rPr>
        <w:t xml:space="preserve">Build admin dashboard with role-based access control (RBAC) for owners, managers, trainers, and front-desk staff</w:t>
      </w:r>
    </w:p>
    <w:p>
      <w:pPr>
        <w:pStyle w:val="ListParagraph"/>
        <w:numPr>
          <w:ilvl w:val="0"/>
          <w:numId w:val="2"/>
        </w:numPr>
        <w:spacing w:after="80"/>
      </w:pPr>
      <w:r>
        <w:rPr>
          <w:rFonts w:ascii="Arial" w:cs="Arial" w:eastAsia="Arial" w:hAnsi="Arial"/>
          <w:color w:val="1A1A2E"/>
          <w:sz w:val="22"/>
          <w:szCs w:val="22"/>
        </w:rPr>
        <w:t xml:space="preserve">Conduct unit testing, integration testing, UAT with 3+ pilot gym staff, and performance load testing</w:t>
      </w:r>
    </w:p>
    <w:p>
      <w:pPr>
        <w:pStyle w:val="ListParagraph"/>
        <w:numPr>
          <w:ilvl w:val="0"/>
          <w:numId w:val="2"/>
        </w:numPr>
        <w:spacing w:after="80"/>
      </w:pPr>
      <w:r>
        <w:rPr>
          <w:rFonts w:ascii="Arial" w:cs="Arial" w:eastAsia="Arial" w:hAnsi="Arial"/>
          <w:color w:val="1A1A2E"/>
          <w:sz w:val="22"/>
          <w:szCs w:val="22"/>
        </w:rPr>
        <w:t xml:space="preserve">Implement CI/CD pipeline, automated test suite, and code quality gates</w:t>
      </w:r>
    </w:p>
    <w:p>
      <w:pPr>
        <w:spacing w:after="80"/>
      </w:pPr>
    </w:p>
    <w:p>
      <w:pPr>
        <w:spacing w:after="100"/>
      </w:pPr>
      <w:r>
        <w:rPr>
          <w:rFonts w:ascii="Arial" w:cs="Arial" w:eastAsia="Arial" w:hAnsi="Arial"/>
          <w:b/>
          <w:bCs/>
          <w:color w:val="1A1A2E"/>
          <w:sz w:val="22"/>
          <w:szCs w:val="22"/>
        </w:rPr>
        <w:t xml:space="preserve">Deliverables</w:t>
      </w:r>
    </w:p>
    <w:p>
      <w:pPr>
        <w:pStyle w:val="ListParagraph"/>
        <w:numPr>
          <w:ilvl w:val="0"/>
          <w:numId w:val="2"/>
        </w:numPr>
        <w:spacing w:after="80"/>
      </w:pPr>
      <w:r>
        <w:rPr>
          <w:rFonts w:ascii="Arial" w:cs="Arial" w:eastAsia="Arial" w:hAnsi="Arial"/>
          <w:color w:val="1A1A2E"/>
          <w:sz w:val="22"/>
          <w:szCs w:val="22"/>
        </w:rPr>
        <w:t xml:space="preserve">Fully functional CRM application (web + mobile-responsive)</w:t>
      </w:r>
    </w:p>
    <w:p>
      <w:pPr>
        <w:pStyle w:val="ListParagraph"/>
        <w:numPr>
          <w:ilvl w:val="0"/>
          <w:numId w:val="2"/>
        </w:numPr>
        <w:spacing w:after="80"/>
      </w:pPr>
      <w:r>
        <w:rPr>
          <w:rFonts w:ascii="Arial" w:cs="Arial" w:eastAsia="Arial" w:hAnsi="Arial"/>
          <w:color w:val="1A1A2E"/>
          <w:sz w:val="22"/>
          <w:szCs w:val="22"/>
        </w:rPr>
        <w:t xml:space="preserve">Integration Confirmation Reports for all third-party APIs</w:t>
      </w:r>
    </w:p>
    <w:p>
      <w:pPr>
        <w:pStyle w:val="ListParagraph"/>
        <w:numPr>
          <w:ilvl w:val="0"/>
          <w:numId w:val="2"/>
        </w:numPr>
        <w:spacing w:after="80"/>
      </w:pPr>
      <w:r>
        <w:rPr>
          <w:rFonts w:ascii="Arial" w:cs="Arial" w:eastAsia="Arial" w:hAnsi="Arial"/>
          <w:color w:val="1A1A2E"/>
          <w:sz w:val="22"/>
          <w:szCs w:val="22"/>
        </w:rPr>
        <w:t xml:space="preserve">Test Coverage Report (minimum 80% code coverage)</w:t>
      </w:r>
    </w:p>
    <w:p>
      <w:pPr>
        <w:pStyle w:val="ListParagraph"/>
        <w:numPr>
          <w:ilvl w:val="0"/>
          <w:numId w:val="2"/>
        </w:numPr>
        <w:spacing w:after="80"/>
      </w:pPr>
      <w:r>
        <w:rPr>
          <w:rFonts w:ascii="Arial" w:cs="Arial" w:eastAsia="Arial" w:hAnsi="Arial"/>
          <w:color w:val="1A1A2E"/>
          <w:sz w:val="22"/>
          <w:szCs w:val="22"/>
        </w:rPr>
        <w:t xml:space="preserve">User Acceptance Testing (UAT) Sign-Off Document</w:t>
      </w:r>
    </w:p>
    <w:p>
      <w:pPr>
        <w:spacing w:after="80"/>
      </w:pPr>
    </w:p>
    <w:p>
      <w:pPr>
        <w:spacing w:after="100"/>
      </w:pPr>
      <w:r>
        <w:rPr>
          <w:rFonts w:ascii="Arial" w:cs="Arial" w:eastAsia="Arial" w:hAnsi="Arial"/>
          <w:color w:val="1A1A2E"/>
          <w:sz w:val="22"/>
          <w:szCs w:val="22"/>
        </w:rPr>
        <w:t xml:space="preserve">Risks &amp; Mitigations: Scope creep during development — mitigated by strict sprint planning, a frozen feature set for v1.0, and a documented change request process.</w:t>
      </w:r>
    </w:p>
    <w:p>
      <w:pPr>
        <w:spacing w:after="120"/>
      </w:pPr>
    </w:p>
    <w:p>
      <w:pPr>
        <w:pStyle w:val="Heading2"/>
        <w:spacing w:after="80" w:before="220"/>
      </w:pPr>
      <w:r>
        <w:rPr>
          <w:rFonts w:ascii="Arial" w:cs="Arial" w:eastAsia="Arial" w:hAnsi="Arial"/>
          <w:b/>
          <w:bCs/>
          <w:color w:val="0D7377"/>
          <w:sz w:val="24"/>
          <w:szCs w:val="24"/>
        </w:rPr>
        <w:t xml:space="preserve">Phase 5 — Pilot Operations &amp; Quality Validation</w:t>
      </w:r>
    </w:p>
    <w:p>
      <w:pPr>
        <w:spacing w:after="100"/>
      </w:pPr>
      <w:r>
        <w:rPr>
          <w:rFonts w:ascii="Arial" w:cs="Arial" w:eastAsia="Arial" w:hAnsi="Arial"/>
          <w:i/>
          <w:iCs/>
          <w:color w:val="1A1A2E"/>
          <w:sz w:val="22"/>
          <w:szCs w:val="22"/>
        </w:rPr>
        <w:t xml:space="preserve">Objective: Deploy the system at 2–3 pilot fitness centers, validate real-world performance, and refine based on operational feedback.</w:t>
      </w:r>
    </w:p>
    <w:p>
      <w:pPr>
        <w:spacing w:after="80"/>
      </w:pPr>
    </w:p>
    <w:p>
      <w:pPr>
        <w:spacing w:after="100"/>
      </w:pPr>
      <w:r>
        <w:rPr>
          <w:rFonts w:ascii="Arial" w:cs="Arial" w:eastAsia="Arial" w:hAnsi="Arial"/>
          <w:b/>
          <w:bCs/>
          <w:color w:val="1A1A2E"/>
          <w:sz w:val="22"/>
          <w:szCs w:val="22"/>
        </w:rPr>
        <w:t xml:space="preserve">Key Activities</w:t>
      </w:r>
    </w:p>
    <w:p>
      <w:pPr>
        <w:pStyle w:val="ListParagraph"/>
        <w:numPr>
          <w:ilvl w:val="0"/>
          <w:numId w:val="2"/>
        </w:numPr>
        <w:spacing w:after="80"/>
      </w:pPr>
      <w:r>
        <w:rPr>
          <w:rFonts w:ascii="Arial" w:cs="Arial" w:eastAsia="Arial" w:hAnsi="Arial"/>
          <w:color w:val="1A1A2E"/>
          <w:sz w:val="22"/>
          <w:szCs w:val="22"/>
        </w:rPr>
        <w:t xml:space="preserve">Onboard 2–3 pilot fitness centers; migrate existing member data and configure centre-specific settings</w:t>
      </w:r>
    </w:p>
    <w:p>
      <w:pPr>
        <w:pStyle w:val="ListParagraph"/>
        <w:numPr>
          <w:ilvl w:val="0"/>
          <w:numId w:val="2"/>
        </w:numPr>
        <w:spacing w:after="80"/>
      </w:pPr>
      <w:r>
        <w:rPr>
          <w:rFonts w:ascii="Arial" w:cs="Arial" w:eastAsia="Arial" w:hAnsi="Arial"/>
          <w:color w:val="1A1A2E"/>
          <w:sz w:val="22"/>
          <w:szCs w:val="22"/>
        </w:rPr>
        <w:t xml:space="preserve">Run 60-day pilot: track member registrations, class bookings, billing cycles, and trainer assignments in live environment</w:t>
      </w:r>
    </w:p>
    <w:p>
      <w:pPr>
        <w:pStyle w:val="ListParagraph"/>
        <w:numPr>
          <w:ilvl w:val="0"/>
          <w:numId w:val="2"/>
        </w:numPr>
        <w:spacing w:after="80"/>
      </w:pPr>
      <w:r>
        <w:rPr>
          <w:rFonts w:ascii="Arial" w:cs="Arial" w:eastAsia="Arial" w:hAnsi="Arial"/>
          <w:color w:val="1A1A2E"/>
          <w:sz w:val="22"/>
          <w:szCs w:val="22"/>
        </w:rPr>
        <w:t xml:space="preserve">Monitor system performance: uptime, API response times, error rates, and database query efficiency</w:t>
      </w:r>
    </w:p>
    <w:p>
      <w:pPr>
        <w:pStyle w:val="ListParagraph"/>
        <w:numPr>
          <w:ilvl w:val="0"/>
          <w:numId w:val="2"/>
        </w:numPr>
        <w:spacing w:after="80"/>
      </w:pPr>
      <w:r>
        <w:rPr>
          <w:rFonts w:ascii="Arial" w:cs="Arial" w:eastAsia="Arial" w:hAnsi="Arial"/>
          <w:color w:val="1A1A2E"/>
          <w:sz w:val="22"/>
          <w:szCs w:val="22"/>
        </w:rPr>
        <w:t xml:space="preserve">Collect structured feedback from gym owners, front-desk staff, trainers, and members</w:t>
      </w:r>
    </w:p>
    <w:p>
      <w:pPr>
        <w:pStyle w:val="ListParagraph"/>
        <w:numPr>
          <w:ilvl w:val="0"/>
          <w:numId w:val="2"/>
        </w:numPr>
        <w:spacing w:after="80"/>
      </w:pPr>
      <w:r>
        <w:rPr>
          <w:rFonts w:ascii="Arial" w:cs="Arial" w:eastAsia="Arial" w:hAnsi="Arial"/>
          <w:color w:val="1A1A2E"/>
          <w:sz w:val="22"/>
          <w:szCs w:val="22"/>
        </w:rPr>
        <w:t xml:space="preserve">Identify and resolve UX friction points, workflow gaps, and performance bottlenecks</w:t>
      </w:r>
    </w:p>
    <w:p>
      <w:pPr>
        <w:spacing w:after="80"/>
      </w:pPr>
    </w:p>
    <w:p>
      <w:pPr>
        <w:spacing w:after="100"/>
      </w:pPr>
      <w:r>
        <w:rPr>
          <w:rFonts w:ascii="Arial" w:cs="Arial" w:eastAsia="Arial" w:hAnsi="Arial"/>
          <w:b/>
          <w:bCs/>
          <w:color w:val="1A1A2E"/>
          <w:sz w:val="22"/>
          <w:szCs w:val="22"/>
        </w:rPr>
        <w:t xml:space="preserve">Deliverables</w:t>
      </w:r>
    </w:p>
    <w:p>
      <w:pPr>
        <w:pStyle w:val="ListParagraph"/>
        <w:numPr>
          <w:ilvl w:val="0"/>
          <w:numId w:val="2"/>
        </w:numPr>
        <w:spacing w:after="80"/>
      </w:pPr>
      <w:r>
        <w:rPr>
          <w:rFonts w:ascii="Arial" w:cs="Arial" w:eastAsia="Arial" w:hAnsi="Arial"/>
          <w:color w:val="1A1A2E"/>
          <w:sz w:val="22"/>
          <w:szCs w:val="22"/>
        </w:rPr>
        <w:t xml:space="preserve">Pilot Operations Report (usage metrics, bug log, performance benchmarks)</w:t>
      </w:r>
    </w:p>
    <w:p>
      <w:pPr>
        <w:pStyle w:val="ListParagraph"/>
        <w:numPr>
          <w:ilvl w:val="0"/>
          <w:numId w:val="2"/>
        </w:numPr>
        <w:spacing w:after="80"/>
      </w:pPr>
      <w:r>
        <w:rPr>
          <w:rFonts w:ascii="Arial" w:cs="Arial" w:eastAsia="Arial" w:hAnsi="Arial"/>
          <w:color w:val="1A1A2E"/>
          <w:sz w:val="22"/>
          <w:szCs w:val="22"/>
        </w:rPr>
        <w:t xml:space="preserve">Member &amp; Staff Satisfaction Survey Results</w:t>
      </w:r>
    </w:p>
    <w:p>
      <w:pPr>
        <w:pStyle w:val="ListParagraph"/>
        <w:numPr>
          <w:ilvl w:val="0"/>
          <w:numId w:val="2"/>
        </w:numPr>
        <w:spacing w:after="80"/>
      </w:pPr>
      <w:r>
        <w:rPr>
          <w:rFonts w:ascii="Arial" w:cs="Arial" w:eastAsia="Arial" w:hAnsi="Arial"/>
          <w:color w:val="1A1A2E"/>
          <w:sz w:val="22"/>
          <w:szCs w:val="22"/>
        </w:rPr>
        <w:t xml:space="preserve">Updated System Build with all pilot-phase fixes applied</w:t>
      </w:r>
    </w:p>
    <w:p>
      <w:pPr>
        <w:pStyle w:val="ListParagraph"/>
        <w:numPr>
          <w:ilvl w:val="0"/>
          <w:numId w:val="2"/>
        </w:numPr>
        <w:spacing w:after="80"/>
      </w:pPr>
      <w:r>
        <w:rPr>
          <w:rFonts w:ascii="Arial" w:cs="Arial" w:eastAsia="Arial" w:hAnsi="Arial"/>
          <w:color w:val="1A1A2E"/>
          <w:sz w:val="22"/>
          <w:szCs w:val="22"/>
        </w:rPr>
        <w:t xml:space="preserve">Refined Standard Operating Procedures (SOP) for platform onboarding</w:t>
      </w:r>
    </w:p>
    <w:p>
      <w:pPr>
        <w:spacing w:after="80"/>
      </w:pPr>
    </w:p>
    <w:p>
      <w:pPr>
        <w:spacing w:after="100"/>
      </w:pPr>
      <w:r>
        <w:rPr>
          <w:rFonts w:ascii="Arial" w:cs="Arial" w:eastAsia="Arial" w:hAnsi="Arial"/>
          <w:color w:val="1A1A2E"/>
          <w:sz w:val="22"/>
          <w:szCs w:val="22"/>
        </w:rPr>
        <w:t xml:space="preserve">Risks &amp; Mitigations: Low pilot adoption — mitigated by assigning a dedicated onboarding specialist to each pilot center and offering 60-day free access with hands-on training support.</w:t>
      </w:r>
    </w:p>
    <w:p>
      <w:pPr>
        <w:spacing w:after="120"/>
      </w:pPr>
    </w:p>
    <w:p>
      <w:pPr>
        <w:pStyle w:val="Heading2"/>
        <w:spacing w:after="80" w:before="220"/>
      </w:pPr>
      <w:r>
        <w:rPr>
          <w:rFonts w:ascii="Arial" w:cs="Arial" w:eastAsia="Arial" w:hAnsi="Arial"/>
          <w:b/>
          <w:bCs/>
          <w:color w:val="0D7377"/>
          <w:sz w:val="24"/>
          <w:szCs w:val="24"/>
        </w:rPr>
        <w:t xml:space="preserve">Phase 6 — Full Rollout &amp; Growth Strategy</w:t>
      </w:r>
    </w:p>
    <w:p>
      <w:pPr>
        <w:spacing w:after="100"/>
      </w:pPr>
      <w:r>
        <w:rPr>
          <w:rFonts w:ascii="Arial" w:cs="Arial" w:eastAsia="Arial" w:hAnsi="Arial"/>
          <w:i/>
          <w:iCs/>
          <w:color w:val="1A1A2E"/>
          <w:sz w:val="22"/>
          <w:szCs w:val="22"/>
        </w:rPr>
        <w:t xml:space="preserve">Objective: Launch FitHub CRM commercially, scale the customer base, and build the product and brand for sustained growth.</w:t>
      </w:r>
    </w:p>
    <w:p>
      <w:pPr>
        <w:spacing w:after="80"/>
      </w:pPr>
    </w:p>
    <w:p>
      <w:pPr>
        <w:spacing w:after="100"/>
      </w:pPr>
      <w:r>
        <w:rPr>
          <w:rFonts w:ascii="Arial" w:cs="Arial" w:eastAsia="Arial" w:hAnsi="Arial"/>
          <w:b/>
          <w:bCs/>
          <w:color w:val="1A1A2E"/>
          <w:sz w:val="22"/>
          <w:szCs w:val="22"/>
        </w:rPr>
        <w:t xml:space="preserve">Key Activities</w:t>
      </w:r>
    </w:p>
    <w:p>
      <w:pPr>
        <w:pStyle w:val="ListParagraph"/>
        <w:numPr>
          <w:ilvl w:val="0"/>
          <w:numId w:val="2"/>
        </w:numPr>
        <w:spacing w:after="80"/>
      </w:pPr>
      <w:r>
        <w:rPr>
          <w:rFonts w:ascii="Arial" w:cs="Arial" w:eastAsia="Arial" w:hAnsi="Arial"/>
          <w:color w:val="1A1A2E"/>
          <w:sz w:val="22"/>
          <w:szCs w:val="22"/>
        </w:rPr>
        <w:t xml:space="preserve">Launch SaaS subscription plans: Basic, Professional, and Enterprise tiers with tiered feature access</w:t>
      </w:r>
    </w:p>
    <w:p>
      <w:pPr>
        <w:pStyle w:val="ListParagraph"/>
        <w:numPr>
          <w:ilvl w:val="0"/>
          <w:numId w:val="2"/>
        </w:numPr>
        <w:spacing w:after="80"/>
      </w:pPr>
      <w:r>
        <w:rPr>
          <w:rFonts w:ascii="Arial" w:cs="Arial" w:eastAsia="Arial" w:hAnsi="Arial"/>
          <w:color w:val="1A1A2E"/>
          <w:sz w:val="22"/>
          <w:szCs w:val="22"/>
        </w:rPr>
        <w:t xml:space="preserve">Develop go-to-market strategy: digital marketing, fitness industry partnerships, trade show presence (FitExpo, IHRSA India)</w:t>
      </w:r>
    </w:p>
    <w:p>
      <w:pPr>
        <w:pStyle w:val="ListParagraph"/>
        <w:numPr>
          <w:ilvl w:val="0"/>
          <w:numId w:val="2"/>
        </w:numPr>
        <w:spacing w:after="80"/>
      </w:pPr>
      <w:r>
        <w:rPr>
          <w:rFonts w:ascii="Arial" w:cs="Arial" w:eastAsia="Arial" w:hAnsi="Arial"/>
          <w:color w:val="1A1A2E"/>
          <w:sz w:val="22"/>
          <w:szCs w:val="22"/>
        </w:rPr>
        <w:t xml:space="preserve">Build self-service onboarding flow and in-app help centre to reduce support overhead</w:t>
      </w:r>
    </w:p>
    <w:p>
      <w:pPr>
        <w:pStyle w:val="ListParagraph"/>
        <w:numPr>
          <w:ilvl w:val="0"/>
          <w:numId w:val="2"/>
        </w:numPr>
        <w:spacing w:after="80"/>
      </w:pPr>
      <w:r>
        <w:rPr>
          <w:rFonts w:ascii="Arial" w:cs="Arial" w:eastAsia="Arial" w:hAnsi="Arial"/>
          <w:color w:val="1A1A2E"/>
          <w:sz w:val="22"/>
          <w:szCs w:val="22"/>
        </w:rPr>
        <w:t xml:space="preserve">Establish customer success function: dedicated account managers for Enterprise clients</w:t>
      </w:r>
    </w:p>
    <w:p>
      <w:pPr>
        <w:pStyle w:val="ListParagraph"/>
        <w:numPr>
          <w:ilvl w:val="0"/>
          <w:numId w:val="2"/>
        </w:numPr>
        <w:spacing w:after="80"/>
      </w:pPr>
      <w:r>
        <w:rPr>
          <w:rFonts w:ascii="Arial" w:cs="Arial" w:eastAsia="Arial" w:hAnsi="Arial"/>
          <w:color w:val="1A1A2E"/>
          <w:sz w:val="22"/>
          <w:szCs w:val="22"/>
        </w:rPr>
        <w:t xml:space="preserve">Plan Phase 2 product roadmap: mobile app (iOS &amp; Android), AI-powered member churn prediction, and franchise management module</w:t>
      </w:r>
    </w:p>
    <w:p>
      <w:pPr>
        <w:spacing w:after="80"/>
      </w:pPr>
    </w:p>
    <w:p>
      <w:pPr>
        <w:spacing w:after="100"/>
      </w:pPr>
      <w:r>
        <w:rPr>
          <w:rFonts w:ascii="Arial" w:cs="Arial" w:eastAsia="Arial" w:hAnsi="Arial"/>
          <w:b/>
          <w:bCs/>
          <w:color w:val="1A1A2E"/>
          <w:sz w:val="22"/>
          <w:szCs w:val="22"/>
        </w:rPr>
        <w:t xml:space="preserve">Deliverables</w:t>
      </w:r>
    </w:p>
    <w:p>
      <w:pPr>
        <w:pStyle w:val="ListParagraph"/>
        <w:numPr>
          <w:ilvl w:val="0"/>
          <w:numId w:val="2"/>
        </w:numPr>
        <w:spacing w:after="80"/>
      </w:pPr>
      <w:r>
        <w:rPr>
          <w:rFonts w:ascii="Arial" w:cs="Arial" w:eastAsia="Arial" w:hAnsi="Arial"/>
          <w:color w:val="1A1A2E"/>
          <w:sz w:val="22"/>
          <w:szCs w:val="22"/>
        </w:rPr>
        <w:t xml:space="preserve">Commercial Launch with live SaaS pricing and subscription portal</w:t>
      </w:r>
    </w:p>
    <w:p>
      <w:pPr>
        <w:pStyle w:val="ListParagraph"/>
        <w:numPr>
          <w:ilvl w:val="0"/>
          <w:numId w:val="2"/>
        </w:numPr>
        <w:spacing w:after="80"/>
      </w:pPr>
      <w:r>
        <w:rPr>
          <w:rFonts w:ascii="Arial" w:cs="Arial" w:eastAsia="Arial" w:hAnsi="Arial"/>
          <w:color w:val="1A1A2E"/>
          <w:sz w:val="22"/>
          <w:szCs w:val="22"/>
        </w:rPr>
        <w:t xml:space="preserve">Go-to-Market Plan &amp; Marketing Asset Kit</w:t>
      </w:r>
    </w:p>
    <w:p>
      <w:pPr>
        <w:pStyle w:val="ListParagraph"/>
        <w:numPr>
          <w:ilvl w:val="0"/>
          <w:numId w:val="2"/>
        </w:numPr>
        <w:spacing w:after="80"/>
      </w:pPr>
      <w:r>
        <w:rPr>
          <w:rFonts w:ascii="Arial" w:cs="Arial" w:eastAsia="Arial" w:hAnsi="Arial"/>
          <w:color w:val="1A1A2E"/>
          <w:sz w:val="22"/>
          <w:szCs w:val="22"/>
        </w:rPr>
        <w:t xml:space="preserve">Customer Success Playbook &amp; Onboarding SOP</w:t>
      </w:r>
    </w:p>
    <w:p>
      <w:pPr>
        <w:pStyle w:val="ListParagraph"/>
        <w:numPr>
          <w:ilvl w:val="0"/>
          <w:numId w:val="2"/>
        </w:numPr>
        <w:spacing w:after="80"/>
      </w:pPr>
      <w:r>
        <w:rPr>
          <w:rFonts w:ascii="Arial" w:cs="Arial" w:eastAsia="Arial" w:hAnsi="Arial"/>
          <w:color w:val="1A1A2E"/>
          <w:sz w:val="22"/>
          <w:szCs w:val="22"/>
        </w:rPr>
        <w:t xml:space="preserve">Phase 2 Product Roadmap Document</w:t>
      </w:r>
    </w:p>
    <w:p>
      <w:pPr>
        <w:spacing w:after="120"/>
      </w:pPr>
    </w:p>
    <w:p>
      <w:pPr>
        <w:pStyle w:val="Heading1"/>
        <w:spacing w:after="100" w:before="320"/>
      </w:pPr>
      <w:r>
        <w:rPr>
          <w:rFonts w:ascii="Arial" w:cs="Arial" w:eastAsia="Arial" w:hAnsi="Arial"/>
          <w:b/>
          <w:bCs/>
          <w:color w:val="0D7377"/>
          <w:sz w:val="28"/>
          <w:szCs w:val="28"/>
        </w:rPr>
        <w:t xml:space="preserve">04  </w:t>
      </w:r>
      <w:r>
        <w:rPr>
          <w:rFonts w:ascii="Arial" w:cs="Arial" w:eastAsia="Arial" w:hAnsi="Arial"/>
          <w:b/>
          <w:bCs/>
          <w:color w:val="1A1A2E"/>
          <w:sz w:val="28"/>
          <w:szCs w:val="28"/>
        </w:rPr>
        <w:t xml:space="preserve">Budget Overview</w:t>
      </w:r>
    </w:p>
    <w:p>
      <w:pPr>
        <w:pBdr>
          <w:bottom w:val="single" w:color="0D7377"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880"/>
        <w:gridCol w:w="1680"/>
      </w:tblGrid>
      <w:tr>
        <w:trPr>
          <w:tblHeader/>
        </w:trPr>
        <w:tc>
          <w:tcPr>
            <w:tcW w:type="dxa" w:w="48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288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Estimated Cost (INR)</w:t>
            </w:r>
          </w:p>
        </w:tc>
        <w:tc>
          <w:tcPr>
            <w:tcW w:type="dxa" w:w="168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 of Total</w:t>
            </w:r>
          </w:p>
        </w:tc>
      </w:tr>
      <w:tr>
        <w:tc>
          <w:tcPr>
            <w:tcW w:type="dxa" w:w="48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Requirements Analysis &amp; Research</w:t>
            </w:r>
          </w:p>
        </w:tc>
        <w:tc>
          <w:tcPr>
            <w:tcW w:type="dxa" w:w="28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Rs. 1,50,000</w:t>
            </w:r>
          </w:p>
        </w:tc>
        <w:tc>
          <w:tcPr>
            <w:tcW w:type="dxa" w:w="1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3.2%</w:t>
            </w:r>
          </w:p>
        </w:tc>
      </w:tr>
      <w:tr>
        <w:tc>
          <w:tcPr>
            <w:tcW w:type="dxa" w:w="48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Technology &amp; Architecture Design</w:t>
            </w:r>
          </w:p>
        </w:tc>
        <w:tc>
          <w:tcPr>
            <w:tcW w:type="dxa" w:w="28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Rs. 2,00,000</w:t>
            </w:r>
          </w:p>
        </w:tc>
        <w:tc>
          <w:tcPr>
            <w:tcW w:type="dxa" w:w="1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4.3%</w:t>
            </w:r>
          </w:p>
        </w:tc>
      </w:tr>
      <w:tr>
        <w:tc>
          <w:tcPr>
            <w:tcW w:type="dxa" w:w="48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UI/UX Design &amp; Compliance</w:t>
            </w:r>
          </w:p>
        </w:tc>
        <w:tc>
          <w:tcPr>
            <w:tcW w:type="dxa" w:w="28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Rs. 3,00,000</w:t>
            </w:r>
          </w:p>
        </w:tc>
        <w:tc>
          <w:tcPr>
            <w:tcW w:type="dxa" w:w="1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6.4%</w:t>
            </w:r>
          </w:p>
        </w:tc>
      </w:tr>
      <w:tr>
        <w:tc>
          <w:tcPr>
            <w:tcW w:type="dxa" w:w="48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Development &amp; Integration</w:t>
            </w:r>
          </w:p>
        </w:tc>
        <w:tc>
          <w:tcPr>
            <w:tcW w:type="dxa" w:w="28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Rs. 22,00,000</w:t>
            </w:r>
          </w:p>
        </w:tc>
        <w:tc>
          <w:tcPr>
            <w:tcW w:type="dxa" w:w="1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47.1%</w:t>
            </w:r>
          </w:p>
        </w:tc>
      </w:tr>
      <w:tr>
        <w:tc>
          <w:tcPr>
            <w:tcW w:type="dxa" w:w="48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Testing &amp; QA</w:t>
            </w:r>
          </w:p>
        </w:tc>
        <w:tc>
          <w:tcPr>
            <w:tcW w:type="dxa" w:w="28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Rs. 4,50,000</w:t>
            </w:r>
          </w:p>
        </w:tc>
        <w:tc>
          <w:tcPr>
            <w:tcW w:type="dxa" w:w="1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9.6%</w:t>
            </w:r>
          </w:p>
        </w:tc>
      </w:tr>
      <w:tr>
        <w:tc>
          <w:tcPr>
            <w:tcW w:type="dxa" w:w="48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Pilot Operations &amp; Onboarding</w:t>
            </w:r>
          </w:p>
        </w:tc>
        <w:tc>
          <w:tcPr>
            <w:tcW w:type="dxa" w:w="28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Rs. 5,00,000</w:t>
            </w:r>
          </w:p>
        </w:tc>
        <w:tc>
          <w:tcPr>
            <w:tcW w:type="dxa" w:w="1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10.7%</w:t>
            </w:r>
          </w:p>
        </w:tc>
      </w:tr>
      <w:tr>
        <w:tc>
          <w:tcPr>
            <w:tcW w:type="dxa" w:w="48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Marketing &amp; Commercial Launch</w:t>
            </w:r>
          </w:p>
        </w:tc>
        <w:tc>
          <w:tcPr>
            <w:tcW w:type="dxa" w:w="28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Rs. 5,00,000</w:t>
            </w:r>
          </w:p>
        </w:tc>
        <w:tc>
          <w:tcPr>
            <w:tcW w:type="dxa" w:w="1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10.7%</w:t>
            </w:r>
          </w:p>
        </w:tc>
      </w:tr>
      <w:tr>
        <w:tc>
          <w:tcPr>
            <w:tcW w:type="dxa" w:w="48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Contingency Reserve (8%)</w:t>
            </w:r>
          </w:p>
        </w:tc>
        <w:tc>
          <w:tcPr>
            <w:tcW w:type="dxa" w:w="28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Rs. 3,50,000</w:t>
            </w:r>
          </w:p>
        </w:tc>
        <w:tc>
          <w:tcPr>
            <w:tcW w:type="dxa" w:w="168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7.5%</w:t>
            </w:r>
          </w:p>
        </w:tc>
      </w:tr>
      <w:tr>
        <w:tc>
          <w:tcPr>
            <w:tcW w:type="dxa" w:w="48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TOTAL</w:t>
            </w:r>
          </w:p>
        </w:tc>
        <w:tc>
          <w:tcPr>
            <w:tcW w:type="dxa" w:w="28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Rs. 46,50,000</w:t>
            </w:r>
          </w:p>
        </w:tc>
        <w:tc>
          <w:tcPr>
            <w:tcW w:type="dxa" w:w="168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100%</w:t>
            </w:r>
          </w:p>
        </w:tc>
      </w:tr>
    </w:tbl>
    <w:p>
      <w:pPr>
        <w:spacing w:after="120"/>
      </w:pPr>
    </w:p>
    <w:p>
      <w:pPr>
        <w:pStyle w:val="Heading1"/>
        <w:spacing w:after="100" w:before="320"/>
      </w:pPr>
      <w:r>
        <w:rPr>
          <w:rFonts w:ascii="Arial" w:cs="Arial" w:eastAsia="Arial" w:hAnsi="Arial"/>
          <w:b/>
          <w:bCs/>
          <w:color w:val="0D7377"/>
          <w:sz w:val="28"/>
          <w:szCs w:val="28"/>
        </w:rPr>
        <w:t xml:space="preserve">05  </w:t>
      </w:r>
      <w:r>
        <w:rPr>
          <w:rFonts w:ascii="Arial" w:cs="Arial" w:eastAsia="Arial" w:hAnsi="Arial"/>
          <w:b/>
          <w:bCs/>
          <w:color w:val="1A1A2E"/>
          <w:sz w:val="28"/>
          <w:szCs w:val="28"/>
        </w:rPr>
        <w:t xml:space="preserve">Risk Register Summary</w:t>
      </w:r>
    </w:p>
    <w:p>
      <w:pPr>
        <w:pBdr>
          <w:bottom w:val="single" w:color="0D7377"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100"/>
        <w:gridCol w:w="3860"/>
      </w:tblGrid>
      <w:tr>
        <w:trPr>
          <w:tblHeader/>
        </w:trPr>
        <w:tc>
          <w:tcPr>
            <w:tcW w:type="dxa" w:w="32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Risk</w:t>
            </w:r>
          </w:p>
        </w:tc>
        <w:tc>
          <w:tcPr>
            <w:tcW w:type="dxa" w:w="12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Likelihood</w:t>
            </w:r>
          </w:p>
        </w:tc>
        <w:tc>
          <w:tcPr>
            <w:tcW w:type="dxa" w:w="11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Impact</w:t>
            </w:r>
          </w:p>
        </w:tc>
        <w:tc>
          <w:tcPr>
            <w:tcW w:type="dxa" w:w="386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r>
              <w:rPr>
                <w:rFonts w:ascii="Arial" w:cs="Arial" w:eastAsia="Arial" w:hAnsi="Arial"/>
                <w:b/>
                <w:bCs/>
                <w:color w:val="FFFFFF"/>
                <w:sz w:val="22"/>
                <w:szCs w:val="22"/>
              </w:rPr>
              <w:t xml:space="preserve">Mitigation Strategy</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Incomplete requirements leading to rework</w:t>
            </w:r>
          </w:p>
        </w:tc>
        <w:tc>
          <w:tcPr>
            <w:tcW w:type="dxa" w:w="1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Medium</w:t>
            </w:r>
          </w:p>
        </w:tc>
        <w:tc>
          <w:tcPr>
            <w:tcW w:type="dxa" w:w="11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High</w:t>
            </w:r>
          </w:p>
        </w:tc>
        <w:tc>
          <w:tcPr>
            <w:tcW w:type="dxa" w:w="38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Two-round stakeholder validation and frozen v1.0 scope before development begins</w:t>
            </w:r>
          </w:p>
        </w:tc>
      </w:tr>
      <w:tr>
        <w:tc>
          <w:tcPr>
            <w:tcW w:type="dxa" w:w="3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Third-party API unavailability or pricing change</w:t>
            </w:r>
          </w:p>
        </w:tc>
        <w:tc>
          <w:tcPr>
            <w:tcW w:type="dxa" w:w="1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Low</w:t>
            </w:r>
          </w:p>
        </w:tc>
        <w:tc>
          <w:tcPr>
            <w:tcW w:type="dxa" w:w="11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Medium</w:t>
            </w:r>
          </w:p>
        </w:tc>
        <w:tc>
          <w:tcPr>
            <w:tcW w:type="dxa" w:w="38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Maintain backup provider for each integration; abstract APIs behind internal adapter layer</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Development timeline overrun</w:t>
            </w:r>
          </w:p>
        </w:tc>
        <w:tc>
          <w:tcPr>
            <w:tcW w:type="dxa" w:w="1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Medium</w:t>
            </w:r>
          </w:p>
        </w:tc>
        <w:tc>
          <w:tcPr>
            <w:tcW w:type="dxa" w:w="11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High</w:t>
            </w:r>
          </w:p>
        </w:tc>
        <w:tc>
          <w:tcPr>
            <w:tcW w:type="dxa" w:w="38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Agile sprint model with bi-weekly delivery checkpoints and buffer weeks built into schedule</w:t>
            </w:r>
          </w:p>
        </w:tc>
      </w:tr>
      <w:tr>
        <w:tc>
          <w:tcPr>
            <w:tcW w:type="dxa" w:w="3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Data security breach or member data leak</w:t>
            </w:r>
          </w:p>
        </w:tc>
        <w:tc>
          <w:tcPr>
            <w:tcW w:type="dxa" w:w="1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Low</w:t>
            </w:r>
          </w:p>
        </w:tc>
        <w:tc>
          <w:tcPr>
            <w:tcW w:type="dxa" w:w="11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High</w:t>
            </w:r>
          </w:p>
        </w:tc>
        <w:tc>
          <w:tcPr>
            <w:tcW w:type="dxa" w:w="38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End-to-end encryption, DPDP Act compliance audit, penetration testing before launch</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Low pilot adoption by fitness centers</w:t>
            </w:r>
          </w:p>
        </w:tc>
        <w:tc>
          <w:tcPr>
            <w:tcW w:type="dxa" w:w="1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Medium</w:t>
            </w:r>
          </w:p>
        </w:tc>
        <w:tc>
          <w:tcPr>
            <w:tcW w:type="dxa" w:w="11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Medium</w:t>
            </w:r>
          </w:p>
        </w:tc>
        <w:tc>
          <w:tcPr>
            <w:tcW w:type="dxa" w:w="38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Free 60-day onboarding; dedicated success manager; training videos and in-app guidance</w:t>
            </w:r>
          </w:p>
        </w:tc>
      </w:tr>
      <w:tr>
        <w:tc>
          <w:tcPr>
            <w:tcW w:type="dxa" w:w="3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Key developer attrition</w:t>
            </w:r>
          </w:p>
        </w:tc>
        <w:tc>
          <w:tcPr>
            <w:tcW w:type="dxa" w:w="1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Low</w:t>
            </w:r>
          </w:p>
        </w:tc>
        <w:tc>
          <w:tcPr>
            <w:tcW w:type="dxa" w:w="11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High</w:t>
            </w:r>
          </w:p>
        </w:tc>
        <w:tc>
          <w:tcPr>
            <w:tcW w:type="dxa" w:w="38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Code documentation standards; knowledge transfer protocol; cross-trained team members</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Market competition from established platforms</w:t>
            </w:r>
          </w:p>
        </w:tc>
        <w:tc>
          <w:tcPr>
            <w:tcW w:type="dxa" w:w="1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High</w:t>
            </w:r>
          </w:p>
        </w:tc>
        <w:tc>
          <w:tcPr>
            <w:tcW w:type="dxa" w:w="11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Medium</w:t>
            </w:r>
          </w:p>
        </w:tc>
        <w:tc>
          <w:tcPr>
            <w:tcW w:type="dxa" w:w="38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Focus on India-specific workflows, local payment integrations, and competitive pricing</w:t>
            </w:r>
          </w:p>
        </w:tc>
      </w:tr>
    </w:tbl>
    <w:p>
      <w:pPr>
        <w:spacing w:after="120"/>
      </w:pPr>
    </w:p>
    <w:p>
      <w:pPr>
        <w:pStyle w:val="Heading1"/>
        <w:spacing w:after="100" w:before="320"/>
      </w:pPr>
      <w:r>
        <w:rPr>
          <w:rFonts w:ascii="Arial" w:cs="Arial" w:eastAsia="Arial" w:hAnsi="Arial"/>
          <w:b/>
          <w:bCs/>
          <w:color w:val="0D7377"/>
          <w:sz w:val="28"/>
          <w:szCs w:val="28"/>
        </w:rPr>
        <w:t xml:space="preserve">06  </w:t>
      </w:r>
      <w:r>
        <w:rPr>
          <w:rFonts w:ascii="Arial" w:cs="Arial" w:eastAsia="Arial" w:hAnsi="Arial"/>
          <w:b/>
          <w:bCs/>
          <w:color w:val="1A1A2E"/>
          <w:sz w:val="28"/>
          <w:szCs w:val="28"/>
        </w:rPr>
        <w:t xml:space="preserve">Conclusion &amp; Next Steps</w:t>
      </w:r>
    </w:p>
    <w:p>
      <w:pPr>
        <w:pBdr>
          <w:bottom w:val="single" w:color="0D7377" w:sz="6" w:space="1"/>
        </w:pBdr>
        <w:spacing w:after="140"/>
      </w:pPr>
    </w:p>
    <w:p>
      <w:pPr>
        <w:spacing w:after="100"/>
      </w:pPr>
      <w:r>
        <w:rPr>
          <w:rFonts w:ascii="Arial" w:cs="Arial" w:eastAsia="Arial" w:hAnsi="Arial"/>
          <w:color w:val="1A1A2E"/>
          <w:sz w:val="22"/>
          <w:szCs w:val="22"/>
        </w:rPr>
        <w:t xml:space="preserve">The FitHub CRM Planning Phase provides a rigorous, milestone-driven roadmap that systematically de-risks development — from requirements discovery through to commercial scale-up. The six-phase structure ensures that resources are committed only after each prior gate has been validated, protecting investment while maximising the probability of a successful, market-ready product.</w:t>
      </w:r>
    </w:p>
    <w:p>
      <w:pPr>
        <w:spacing w:after="80"/>
      </w:pPr>
    </w:p>
    <w:p>
      <w:pPr>
        <w:spacing w:after="100"/>
      </w:pPr>
      <w:r>
        <w:rPr>
          <w:rFonts w:ascii="Arial" w:cs="Arial" w:eastAsia="Arial" w:hAnsi="Arial"/>
          <w:color w:val="1A1A2E"/>
          <w:sz w:val="22"/>
          <w:szCs w:val="22"/>
        </w:rPr>
        <w:t xml:space="preserve">The framework balances technical delivery with user adoption, ensuring that the platform is not only built correctly but also embraced by the fitness centers and members it serves.</w:t>
      </w:r>
    </w:p>
    <w:p>
      <w:pPr>
        <w:spacing w:after="120"/>
      </w:pPr>
    </w:p>
    <w:p>
      <w:pPr>
        <w:spacing w:after="100"/>
      </w:pPr>
      <w:r>
        <w:rPr>
          <w:rFonts w:ascii="Arial" w:cs="Arial" w:eastAsia="Arial" w:hAnsi="Arial"/>
          <w:b/>
          <w:bCs/>
          <w:color w:val="1A1A2E"/>
          <w:sz w:val="22"/>
          <w:szCs w:val="22"/>
        </w:rPr>
        <w:t xml:space="preserve">Immediate Next Steps</w:t>
      </w:r>
    </w:p>
    <w:p>
      <w:pPr>
        <w:pStyle w:val="ListParagraph"/>
        <w:numPr>
          <w:ilvl w:val="0"/>
          <w:numId w:val="3"/>
        </w:numPr>
        <w:spacing w:after="80"/>
      </w:pPr>
      <w:r>
        <w:rPr>
          <w:rFonts w:ascii="Arial" w:cs="Arial" w:eastAsia="Arial" w:hAnsi="Arial"/>
          <w:color w:val="1A1A2E"/>
          <w:sz w:val="22"/>
          <w:szCs w:val="22"/>
        </w:rPr>
        <w:t xml:space="preserve">Constitute the core project team and assign Phase 1 responsibilities</w:t>
      </w:r>
    </w:p>
    <w:p>
      <w:pPr>
        <w:pStyle w:val="ListParagraph"/>
        <w:numPr>
          <w:ilvl w:val="0"/>
          <w:numId w:val="3"/>
        </w:numPr>
        <w:spacing w:after="80"/>
      </w:pPr>
      <w:r>
        <w:rPr>
          <w:rFonts w:ascii="Arial" w:cs="Arial" w:eastAsia="Arial" w:hAnsi="Arial"/>
          <w:color w:val="1A1A2E"/>
          <w:sz w:val="22"/>
          <w:szCs w:val="22"/>
        </w:rPr>
        <w:t xml:space="preserve">Commission stakeholder interview process with 5 target fitness centers</w:t>
      </w:r>
    </w:p>
    <w:p>
      <w:pPr>
        <w:pStyle w:val="ListParagraph"/>
        <w:numPr>
          <w:ilvl w:val="0"/>
          <w:numId w:val="3"/>
        </w:numPr>
        <w:spacing w:after="80"/>
      </w:pPr>
      <w:r>
        <w:rPr>
          <w:rFonts w:ascii="Arial" w:cs="Arial" w:eastAsia="Arial" w:hAnsi="Arial"/>
          <w:color w:val="1A1A2E"/>
          <w:sz w:val="22"/>
          <w:szCs w:val="22"/>
        </w:rPr>
        <w:t xml:space="preserve">Finalise project budget approval and open development fund account</w:t>
      </w:r>
    </w:p>
    <w:p>
      <w:pPr>
        <w:pStyle w:val="ListParagraph"/>
        <w:numPr>
          <w:ilvl w:val="0"/>
          <w:numId w:val="3"/>
        </w:numPr>
        <w:spacing w:after="80"/>
      </w:pPr>
      <w:r>
        <w:rPr>
          <w:rFonts w:ascii="Arial" w:cs="Arial" w:eastAsia="Arial" w:hAnsi="Arial"/>
          <w:color w:val="1A1A2E"/>
          <w:sz w:val="22"/>
          <w:szCs w:val="22"/>
        </w:rPr>
        <w:t xml:space="preserve">Begin competitive analysis of existing fitness management platforms</w:t>
      </w:r>
    </w:p>
    <w:p>
      <w:pPr>
        <w:pStyle w:val="ListParagraph"/>
        <w:numPr>
          <w:ilvl w:val="0"/>
          <w:numId w:val="3"/>
        </w:numPr>
        <w:spacing w:after="80"/>
      </w:pPr>
      <w:r>
        <w:rPr>
          <w:rFonts w:ascii="Arial" w:cs="Arial" w:eastAsia="Arial" w:hAnsi="Arial"/>
          <w:color w:val="1A1A2E"/>
          <w:sz w:val="22"/>
          <w:szCs w:val="22"/>
        </w:rPr>
        <w:t xml:space="preserve">Initiate vendor discussions for payment gateway and SMS provider integrations</w:t>
      </w:r>
    </w:p>
    <w:p>
      <w:pPr>
        <w:spacing w:after="12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8D8" w:sz="4" w:space="1"/>
      </w:pBdr>
      <w:spacing w:before="80"/>
      <w:jc w:val="right"/>
    </w:pPr>
    <w:r>
      <w:rPr>
        <w:rFonts w:ascii="Arial" w:cs="Arial" w:eastAsia="Arial" w:hAnsi="Arial"/>
        <w:color w:val="888888"/>
        <w:sz w:val="18"/>
        <w:szCs w:val="18"/>
      </w:rPr>
      <w:t xml:space="preserve">Confidential  |  Page </w:t>
    </w:r>
    <w:r>
      <w:rPr>
        <w:rFonts w:ascii="Arial" w:cs="Arial" w:eastAsia="Arial" w:hAnsi="Arial"/>
        <w:color w:val="0D73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spacing w:after="80"/>
    </w:pPr>
    <w:r>
      <w:rPr>
        <w:rFonts w:ascii="Arial" w:cs="Arial" w:eastAsia="Arial" w:hAnsi="Arial"/>
        <w:b/>
        <w:bCs/>
        <w:color w:val="0D7377"/>
        <w:sz w:val="20"/>
        <w:szCs w:val="20"/>
      </w:rPr>
      <w:t xml:space="preserve">FitHub CRM</w:t>
    </w:r>
    <w:r>
      <w:rPr>
        <w:rFonts w:ascii="Arial" w:cs="Arial" w:eastAsia="Arial" w:hAnsi="Arial"/>
        <w:color w:val="888888"/>
        <w:sz w:val="20"/>
        <w:szCs w:val="20"/>
      </w:rPr>
      <w:t xml:space="preserve">  |  Fitness Center Management System</w:t>
    </w:r>
    <w:r>
      <w:rPr>
        <w:rFonts w:ascii="Arial" w:cs="Arial" w:eastAsia="Arial" w:hAnsi="Arial"/>
        <w:color w:val="888888"/>
        <w:sz w:val="20"/>
        <w:szCs w:val="20"/>
      </w:rPr>
      <w:t xml:space="preserve">  |  Planning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2026-04-07T09:22:22.595Z</dcterms:created>
  <dcterms:modified xsi:type="dcterms:W3CDTF">2026-04-07T09:22:22.596Z</dcterms:modified>
</cp:coreProperties>
</file>

<file path=docProps/custom.xml><?xml version="1.0" encoding="utf-8"?>
<Properties xmlns="http://schemas.openxmlformats.org/officeDocument/2006/custom-properties" xmlns:vt="http://schemas.openxmlformats.org/officeDocument/2006/docPropsVTypes"/>
</file>