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60" w:before="0"/>
        <w:jc w:val="center"/>
      </w:pPr>
      <w:r>
        <w:rPr>
          <w:rFonts w:ascii="Arial" w:cs="Arial" w:eastAsia="Arial" w:hAnsi="Arial"/>
          <w:b/>
          <w:bCs/>
          <w:color w:val="1A6B3C"/>
          <w:sz w:val="80"/>
          <w:szCs w:val="80"/>
        </w:rPr>
        <w:t xml:space="preserve">FitHub CRM</w:t>
      </w:r>
    </w:p>
    <w:p>
      <w:pPr>
        <w:spacing w:after="100" w:before="0"/>
        <w:jc w:val="center"/>
      </w:pPr>
      <w:r>
        <w:rPr>
          <w:rFonts w:ascii="Arial" w:cs="Arial" w:eastAsia="Arial" w:hAnsi="Arial"/>
          <w:color w:val="27AE60"/>
          <w:sz w:val="36"/>
          <w:szCs w:val="36"/>
        </w:rPr>
        <w:t xml:space="preserve">Fitness Center Management System</w:t>
      </w:r>
    </w:p>
    <w:p>
      <w:pPr>
        <w:spacing w:after="60" w:before="0"/>
        <w:jc w:val="center"/>
      </w:pPr>
      <w:r>
        <w:rPr>
          <w:rFonts w:ascii="Arial" w:cs="Arial" w:eastAsia="Arial" w:hAnsi="Arial"/>
          <w:color w:val="4A4A4A"/>
          <w:sz w:val="20"/>
          <w:szCs w:val="20"/>
        </w:rPr>
        <w:t xml:space="preserve">Platform Development &amp; Demonstration Guide  |  Version 1.0  |  2024</w:t>
      </w:r>
    </w:p>
    <w:p>
      <w:pPr>
        <w:pBdr>
          <w:bottom w:val="single" w:color="27AE60" w:sz="12" w:space="2"/>
        </w:pBdr>
        <w:spacing w:after="400" w:before="0"/>
        <w:jc w:val="center"/>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FE0" w:val="clear"/>
            <w:tcMar>
              <w:top w:type="dxa" w:w="160"/>
              <w:left w:type="dxa" w:w="100"/>
              <w:bottom w:type="dxa" w:w="160"/>
              <w:right w:type="dxa" w:w="100"/>
            </w:tcMar>
          </w:tcPr>
          <w:p>
            <w:pPr>
              <w:jc w:val="center"/>
            </w:pPr>
            <w:r>
              <w:rPr>
                <w:rFonts w:ascii="Arial" w:cs="Arial" w:eastAsia="Arial" w:hAnsi="Arial"/>
                <w:b/>
                <w:bCs/>
                <w:color w:val="1A6B3C"/>
                <w:sz w:val="52"/>
                <w:szCs w:val="52"/>
              </w:rPr>
              <w:t xml:space="preserve">10</w:t>
            </w:r>
          </w:p>
          <w:p>
            <w:pPr>
              <w:jc w:val="center"/>
            </w:pPr>
            <w:r>
              <w:rPr>
                <w:rFonts w:ascii="Arial" w:cs="Arial" w:eastAsia="Arial" w:hAnsi="Arial"/>
                <w:color w:val="4A4A4A"/>
                <w:sz w:val="18"/>
                <w:szCs w:val="18"/>
              </w:rPr>
              <w:t xml:space="preserve">Demo Modules</w:t>
            </w:r>
          </w:p>
        </w:tc>
        <w:tc>
          <w:tcPr>
            <w:tcW w:type="dxa" w:w="2340"/>
            <w:tcBorders>
              <w:top w:val="none" w:color="FFFFFF" w:sz="0"/>
              <w:left w:val="none" w:color="FFFFFF" w:sz="0"/>
              <w:bottom w:val="none" w:color="FFFFFF" w:sz="0"/>
              <w:right w:val="none" w:color="FFFFFF" w:sz="0"/>
            </w:tcBorders>
            <w:shd w:fill="D5EFE0" w:val="clear"/>
            <w:tcMar>
              <w:top w:type="dxa" w:w="160"/>
              <w:left w:type="dxa" w:w="100"/>
              <w:bottom w:type="dxa" w:w="160"/>
              <w:right w:type="dxa" w:w="100"/>
            </w:tcMar>
          </w:tcPr>
          <w:p>
            <w:pPr>
              <w:jc w:val="center"/>
            </w:pPr>
            <w:r>
              <w:rPr>
                <w:rFonts w:ascii="Arial" w:cs="Arial" w:eastAsia="Arial" w:hAnsi="Arial"/>
                <w:b/>
                <w:bCs/>
                <w:color w:val="1A6B3C"/>
                <w:sz w:val="52"/>
                <w:szCs w:val="52"/>
              </w:rPr>
              <w:t xml:space="preserve">5</w:t>
            </w:r>
          </w:p>
          <w:p>
            <w:pPr>
              <w:jc w:val="center"/>
            </w:pPr>
            <w:r>
              <w:rPr>
                <w:rFonts w:ascii="Arial" w:cs="Arial" w:eastAsia="Arial" w:hAnsi="Arial"/>
                <w:color w:val="4A4A4A"/>
                <w:sz w:val="18"/>
                <w:szCs w:val="18"/>
              </w:rPr>
              <w:t xml:space="preserve">Tracking Stages</w:t>
            </w:r>
          </w:p>
        </w:tc>
        <w:tc>
          <w:tcPr>
            <w:tcW w:type="dxa" w:w="2340"/>
            <w:tcBorders>
              <w:top w:val="none" w:color="FFFFFF" w:sz="0"/>
              <w:left w:val="none" w:color="FFFFFF" w:sz="0"/>
              <w:bottom w:val="none" w:color="FFFFFF" w:sz="0"/>
              <w:right w:val="none" w:color="FFFFFF" w:sz="0"/>
            </w:tcBorders>
            <w:shd w:fill="D5EFE0" w:val="clear"/>
            <w:tcMar>
              <w:top w:type="dxa" w:w="160"/>
              <w:left w:type="dxa" w:w="100"/>
              <w:bottom w:type="dxa" w:w="160"/>
              <w:right w:type="dxa" w:w="100"/>
            </w:tcMar>
          </w:tcPr>
          <w:p>
            <w:pPr>
              <w:jc w:val="center"/>
            </w:pPr>
            <w:r>
              <w:rPr>
                <w:rFonts w:ascii="Arial" w:cs="Arial" w:eastAsia="Arial" w:hAnsi="Arial"/>
                <w:b/>
                <w:bCs/>
                <w:color w:val="1A6B3C"/>
                <w:sz w:val="52"/>
                <w:szCs w:val="52"/>
              </w:rPr>
              <w:t xml:space="preserve">JWT</w:t>
            </w:r>
          </w:p>
          <w:p>
            <w:pPr>
              <w:jc w:val="center"/>
            </w:pPr>
            <w:r>
              <w:rPr>
                <w:rFonts w:ascii="Arial" w:cs="Arial" w:eastAsia="Arial" w:hAnsi="Arial"/>
                <w:color w:val="4A4A4A"/>
                <w:sz w:val="18"/>
                <w:szCs w:val="18"/>
              </w:rPr>
              <w:t xml:space="preserve">Authentication</w:t>
            </w:r>
          </w:p>
        </w:tc>
        <w:tc>
          <w:tcPr>
            <w:tcW w:type="dxa" w:w="2340"/>
            <w:tcBorders>
              <w:top w:val="none" w:color="FFFFFF" w:sz="0"/>
              <w:left w:val="none" w:color="FFFFFF" w:sz="0"/>
              <w:bottom w:val="none" w:color="FFFFFF" w:sz="0"/>
              <w:right w:val="none" w:color="FFFFFF" w:sz="0"/>
            </w:tcBorders>
            <w:shd w:fill="D5EFE0" w:val="clear"/>
            <w:tcMar>
              <w:top w:type="dxa" w:w="160"/>
              <w:left w:type="dxa" w:w="100"/>
              <w:bottom w:type="dxa" w:w="160"/>
              <w:right w:type="dxa" w:w="100"/>
            </w:tcMar>
          </w:tcPr>
          <w:p>
            <w:pPr>
              <w:jc w:val="center"/>
            </w:pPr>
            <w:r>
              <w:rPr>
                <w:rFonts w:ascii="Arial" w:cs="Arial" w:eastAsia="Arial" w:hAnsi="Arial"/>
                <w:b/>
                <w:bCs/>
                <w:color w:val="1A6B3C"/>
                <w:sz w:val="52"/>
                <w:szCs w:val="52"/>
              </w:rPr>
              <w:t xml:space="preserve">RBAC</w:t>
            </w:r>
          </w:p>
          <w:p>
            <w:pPr>
              <w:jc w:val="center"/>
            </w:pPr>
            <w:r>
              <w:rPr>
                <w:rFonts w:ascii="Arial" w:cs="Arial" w:eastAsia="Arial" w:hAnsi="Arial"/>
                <w:color w:val="4A4A4A"/>
                <w:sz w:val="18"/>
                <w:szCs w:val="18"/>
              </w:rPr>
              <w:t xml:space="preserve">Access Control</w:t>
            </w:r>
          </w:p>
        </w:tc>
      </w:tr>
    </w:tbl>
    <w:p>
      <w:pPr>
        <w:spacing w:after="0" w:before="400"/>
      </w:pPr>
      <w:r>
        <w:t xml:space="preserve"/>
      </w:r>
    </w:p>
    <w:p>
      <w:pPr>
        <w:spacing w:after="200" w:before="0"/>
        <w:jc w:val="center"/>
      </w:pPr>
      <w:r>
        <w:rPr>
          <w:rFonts w:ascii="Arial" w:cs="Arial" w:eastAsia="Arial" w:hAnsi="Arial"/>
          <w:b/>
          <w:bCs/>
          <w:color w:val="1A6B3C"/>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w:t>
            </w:r>
          </w:p>
        </w:tc>
        <w:tc>
          <w:tcPr>
            <w:tcW w:type="dxa" w:w="30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w:t>
            </w:r>
          </w:p>
        </w:tc>
        <w:tc>
          <w:tcPr>
            <w:tcW w:type="dxa" w:w="566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1</w:t>
            </w:r>
          </w:p>
        </w:tc>
        <w:tc>
          <w:tcPr>
            <w:tcW w:type="dxa" w:w="3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Introduction</w:t>
            </w:r>
          </w:p>
        </w:tc>
        <w:tc>
          <w:tcPr>
            <w:tcW w:type="dxa" w:w="56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Platform overview, vision, and objectives</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2</w:t>
            </w:r>
          </w:p>
        </w:tc>
        <w:tc>
          <w:tcPr>
            <w:tcW w:type="dxa" w:w="3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Login &amp; Registration</w:t>
            </w:r>
          </w:p>
        </w:tc>
        <w:tc>
          <w:tcPr>
            <w:tcW w:type="dxa" w:w="56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Secure onboarding with JWT authentication</w:t>
            </w:r>
          </w:p>
        </w:tc>
      </w:tr>
      <w:tr>
        <w:tc>
          <w:tcPr>
            <w:tcW w:type="dxa" w:w="7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3</w:t>
            </w:r>
          </w:p>
        </w:tc>
        <w:tc>
          <w:tcPr>
            <w:tcW w:type="dxa" w:w="3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Dashboard Overview</w:t>
            </w:r>
          </w:p>
        </w:tc>
        <w:tc>
          <w:tcPr>
            <w:tcW w:type="dxa" w:w="56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Personalised analytics and system insights</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4</w:t>
            </w:r>
          </w:p>
        </w:tc>
        <w:tc>
          <w:tcPr>
            <w:tcW w:type="dxa" w:w="3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Member Management</w:t>
            </w:r>
          </w:p>
        </w:tc>
        <w:tc>
          <w:tcPr>
            <w:tcW w:type="dxa" w:w="56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Registration, profiles, plans, and renewals</w:t>
            </w:r>
          </w:p>
        </w:tc>
      </w:tr>
      <w:tr>
        <w:tc>
          <w:tcPr>
            <w:tcW w:type="dxa" w:w="7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5</w:t>
            </w:r>
          </w:p>
        </w:tc>
        <w:tc>
          <w:tcPr>
            <w:tcW w:type="dxa" w:w="3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Class &amp; Session Booking</w:t>
            </w:r>
          </w:p>
        </w:tc>
        <w:tc>
          <w:tcPr>
            <w:tcW w:type="dxa" w:w="56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Scheduling, booking, and real-time capacity</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6</w:t>
            </w:r>
          </w:p>
        </w:tc>
        <w:tc>
          <w:tcPr>
            <w:tcW w:type="dxa" w:w="3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Attendance Tracking</w:t>
            </w:r>
          </w:p>
        </w:tc>
        <w:tc>
          <w:tcPr>
            <w:tcW w:type="dxa" w:w="56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Digital check-in, visit logs, and alerts</w:t>
            </w:r>
          </w:p>
        </w:tc>
      </w:tr>
      <w:tr>
        <w:tc>
          <w:tcPr>
            <w:tcW w:type="dxa" w:w="7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7</w:t>
            </w:r>
          </w:p>
        </w:tc>
        <w:tc>
          <w:tcPr>
            <w:tcW w:type="dxa" w:w="3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Trainer Management</w:t>
            </w:r>
          </w:p>
        </w:tc>
        <w:tc>
          <w:tcPr>
            <w:tcW w:type="dxa" w:w="56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Profiles, schedules, and performance tracking</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8</w:t>
            </w:r>
          </w:p>
        </w:tc>
        <w:tc>
          <w:tcPr>
            <w:tcW w:type="dxa" w:w="3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Data Analytics</w:t>
            </w:r>
          </w:p>
        </w:tc>
        <w:tc>
          <w:tcPr>
            <w:tcW w:type="dxa" w:w="56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Visual reporting, charts, and KPI metrics</w:t>
            </w:r>
          </w:p>
        </w:tc>
      </w:tr>
      <w:tr>
        <w:tc>
          <w:tcPr>
            <w:tcW w:type="dxa" w:w="7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9</w:t>
            </w:r>
          </w:p>
        </w:tc>
        <w:tc>
          <w:tcPr>
            <w:tcW w:type="dxa" w:w="3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Admin Panel</w:t>
            </w:r>
          </w:p>
        </w:tc>
        <w:tc>
          <w:tcPr>
            <w:tcW w:type="dxa" w:w="56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Centralised control for users and operations</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10</w:t>
            </w:r>
          </w:p>
        </w:tc>
        <w:tc>
          <w:tcPr>
            <w:tcW w:type="dxa" w:w="3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Logout &amp; Conclusion</w:t>
            </w:r>
          </w:p>
        </w:tc>
        <w:tc>
          <w:tcPr>
            <w:tcW w:type="dxa" w:w="56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Secure session termination and key achievements</w:t>
            </w:r>
          </w:p>
        </w:tc>
      </w:tr>
    </w:tbl>
    <w:p>
      <w:pPr>
        <w:pBdr>
          <w:bottom w:val="single" w:color="27AE60" w:sz="10" w:space="4"/>
        </w:pBdr>
        <w:spacing w:after="0" w:before="320"/>
      </w:pPr>
      <w:r>
        <w:rPr>
          <w:rFonts w:ascii="Arial" w:cs="Arial" w:eastAsia="Arial" w:hAnsi="Arial"/>
          <w:b/>
          <w:bCs/>
          <w:color w:val="27AE60"/>
          <w:sz w:val="52"/>
          <w:szCs w:val="52"/>
        </w:rPr>
        <w:t xml:space="preserve">1  </w:t>
      </w:r>
      <w:r>
        <w:rPr>
          <w:rFonts w:ascii="Arial" w:cs="Arial" w:eastAsia="Arial" w:hAnsi="Arial"/>
          <w:b/>
          <w:bCs/>
          <w:color w:val="1A6B3C"/>
          <w:sz w:val="36"/>
          <w:szCs w:val="36"/>
        </w:rPr>
        <w:t xml:space="preserve">Introduction</w:t>
      </w:r>
    </w:p>
    <w:p>
      <w:pPr>
        <w:spacing w:after="120" w:before="60"/>
      </w:pPr>
      <w:r>
        <w:rPr>
          <w:rFonts w:ascii="Arial" w:cs="Arial" w:eastAsia="Arial" w:hAnsi="Arial"/>
          <w:i/>
          <w:iCs/>
          <w:color w:val="4A4A4A"/>
          <w:sz w:val="20"/>
          <w:szCs w:val="20"/>
        </w:rPr>
        <w:t xml:space="preserve">Platform Overview, Vision &amp; Objectives</w:t>
      </w:r>
    </w:p>
    <w:p>
      <w:pPr>
        <w:spacing w:after="100" w:before="80"/>
      </w:pPr>
      <w:r>
        <w:rPr>
          <w:rFonts w:ascii="Arial" w:cs="Arial" w:eastAsia="Arial" w:hAnsi="Arial"/>
          <w:i w:val="false"/>
          <w:iCs w:val="false"/>
          <w:color w:val="1C1C1C"/>
          <w:sz w:val="21"/>
          <w:szCs w:val="21"/>
        </w:rPr>
        <w:t xml:space="preserve">FitHub CRM is a full-stack digital platform designed to streamline the complete operations of a fitness center — enabling efficient member management, class scheduling, attendance tracking, and data-driven decision-making from a single, unified interface. This guide explains how the platform manages day-to-day fitness center workflows and delivers a superior experience for members, trainers, and administrators alike.</w:t>
      </w:r>
    </w:p>
    <w:p>
      <w:pPr>
        <w:spacing w:after="0" w:before="100"/>
      </w:pPr>
      <w:r>
        <w:t xml:space="preserve"/>
      </w:r>
    </w:p>
    <w:p>
      <w:pPr>
        <w:spacing w:after="80" w:before="200"/>
      </w:pPr>
      <w:r>
        <w:rPr>
          <w:rFonts w:ascii="Arial" w:cs="Arial" w:eastAsia="Arial" w:hAnsi="Arial"/>
          <w:b/>
          <w:bCs/>
          <w:color w:val="1A6B3C"/>
          <w:sz w:val="23"/>
          <w:szCs w:val="23"/>
        </w:rPr>
        <w:t xml:space="preserve">Platform Vision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Digitise member registration, class booking, and attendance in a unified platform.</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Generate actionable analytics to measure class occupancy and member retention.</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Create end-to-end traceability from member onboarding to renewal and retention.</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Empower fitness centers to automate routine operations and reduce manual effort.</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Provide role-based access for members, trainers, front desk staff, and administrators.</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Enable real-time notifications and reminders for memberships, classes, and payments.</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Ensure data security, scalability, and compliance with data protection standards.</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Support multi-trainer, multi-class scheduling across facilities of any size.</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2  </w:t>
      </w:r>
      <w:r>
        <w:rPr>
          <w:rFonts w:ascii="Arial" w:cs="Arial" w:eastAsia="Arial" w:hAnsi="Arial"/>
          <w:b/>
          <w:bCs/>
          <w:color w:val="1A6B3C"/>
          <w:sz w:val="36"/>
          <w:szCs w:val="36"/>
        </w:rPr>
        <w:t xml:space="preserve">Login &amp; Registration</w:t>
      </w:r>
    </w:p>
    <w:p>
      <w:pPr>
        <w:spacing w:after="120" w:before="60"/>
      </w:pPr>
      <w:r>
        <w:rPr>
          <w:rFonts w:ascii="Arial" w:cs="Arial" w:eastAsia="Arial" w:hAnsi="Arial"/>
          <w:i/>
          <w:iCs/>
          <w:color w:val="4A4A4A"/>
          <w:sz w:val="20"/>
          <w:szCs w:val="20"/>
        </w:rPr>
        <w:t xml:space="preserve">Secure User Onboarding with JWT Authentication</w:t>
      </w:r>
    </w:p>
    <w:p>
      <w:pPr>
        <w:spacing w:after="100" w:before="80"/>
      </w:pPr>
      <w:r>
        <w:rPr>
          <w:rFonts w:ascii="Arial" w:cs="Arial" w:eastAsia="Arial" w:hAnsi="Arial"/>
          <w:i w:val="false"/>
          <w:iCs w:val="false"/>
          <w:color w:val="1C1C1C"/>
          <w:sz w:val="21"/>
          <w:szCs w:val="21"/>
        </w:rPr>
        <w:t xml:space="preserve">Users can register and log in securely through the FitHub CRM portal. Authentication is handled using JWT tokens (JSON Web Tokens), ensuring stateless, scalable, and tamper-proof session management. The system enforces role-based access control (RBAC) — members, trainers, front desk staff, and administrators each access only their relevant features and data.</w:t>
      </w:r>
    </w:p>
    <w:p>
      <w:pPr>
        <w:spacing w:after="0" w:before="100"/>
      </w:pPr>
      <w:r>
        <w:t xml:space="preserve"/>
      </w:r>
    </w:p>
    <w:p>
      <w:pPr>
        <w:spacing w:after="80" w:before="200"/>
      </w:pPr>
      <w:r>
        <w:rPr>
          <w:rFonts w:ascii="Arial" w:cs="Arial" w:eastAsia="Arial" w:hAnsi="Arial"/>
          <w:b/>
          <w:bCs/>
          <w:color w:val="1A6B3C"/>
          <w:sz w:val="23"/>
          <w:szCs w:val="23"/>
        </w:rPr>
        <w:t xml:space="preserve">Registration &amp; Login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Registration form captures name, email, password, phone, and role.</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Email verification confirms account authenticity before activation.</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JWT access token issued on successful login with configurable expiry.</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Rate limiting applied to prevent brute-force login attacks.</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Password hashed using bcrypt — never stored as plain text.</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2FA enforced for all admin and trainer accounts.</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Refresh tokens allow seamless session renewal without re-login.</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Social login (Google OAuth2) supported for member convenience.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276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0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Password Hashing</w:t>
            </w:r>
          </w:p>
        </w:tc>
        <w:tc>
          <w:tcPr>
            <w:tcW w:type="dxa" w:w="27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bcrypt</w:t>
            </w:r>
          </w:p>
        </w:tc>
        <w:tc>
          <w:tcPr>
            <w:tcW w:type="dxa" w:w="4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Secure one-way password encryption</w:t>
            </w:r>
          </w:p>
        </w:tc>
      </w:tr>
      <w:tr>
        <w:tc>
          <w:tcPr>
            <w:tcW w:type="dxa" w:w="26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Token Generation</w:t>
            </w:r>
          </w:p>
        </w:tc>
        <w:tc>
          <w:tcPr>
            <w:tcW w:type="dxa" w:w="27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JWT (HS256)</w:t>
            </w:r>
          </w:p>
        </w:tc>
        <w:tc>
          <w:tcPr>
            <w:tcW w:type="dxa" w:w="4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Stateless authentication tokens</w:t>
            </w:r>
          </w:p>
        </w:tc>
      </w:tr>
      <w:tr>
        <w:tc>
          <w:tcPr>
            <w:tcW w:type="dxa" w:w="26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Session Management</w:t>
            </w:r>
          </w:p>
        </w:tc>
        <w:tc>
          <w:tcPr>
            <w:tcW w:type="dxa" w:w="27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HttpOnly Cookies</w:t>
            </w:r>
          </w:p>
        </w:tc>
        <w:tc>
          <w:tcPr>
            <w:tcW w:type="dxa" w:w="4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Prevent XSS token theft</w:t>
            </w:r>
          </w:p>
        </w:tc>
      </w:tr>
      <w:tr>
        <w:tc>
          <w:tcPr>
            <w:tcW w:type="dxa" w:w="26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Role-Based Access</w:t>
            </w:r>
          </w:p>
        </w:tc>
        <w:tc>
          <w:tcPr>
            <w:tcW w:type="dxa" w:w="27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RBAC Middleware</w:t>
            </w:r>
          </w:p>
        </w:tc>
        <w:tc>
          <w:tcPr>
            <w:tcW w:type="dxa" w:w="4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Feature-level permission control</w:t>
            </w:r>
          </w:p>
        </w:tc>
      </w:tr>
      <w:tr>
        <w:tc>
          <w:tcPr>
            <w:tcW w:type="dxa" w:w="26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Social Login</w:t>
            </w:r>
          </w:p>
        </w:tc>
        <w:tc>
          <w:tcPr>
            <w:tcW w:type="dxa" w:w="27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Google OAuth2</w:t>
            </w:r>
          </w:p>
        </w:tc>
        <w:tc>
          <w:tcPr>
            <w:tcW w:type="dxa" w:w="4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Frictionless member sign-in</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3  </w:t>
      </w:r>
      <w:r>
        <w:rPr>
          <w:rFonts w:ascii="Arial" w:cs="Arial" w:eastAsia="Arial" w:hAnsi="Arial"/>
          <w:b/>
          <w:bCs/>
          <w:color w:val="1A6B3C"/>
          <w:sz w:val="36"/>
          <w:szCs w:val="36"/>
        </w:rPr>
        <w:t xml:space="preserve">Dashboard Overview</w:t>
      </w:r>
    </w:p>
    <w:p>
      <w:pPr>
        <w:spacing w:after="120" w:before="60"/>
      </w:pPr>
      <w:r>
        <w:rPr>
          <w:rFonts w:ascii="Arial" w:cs="Arial" w:eastAsia="Arial" w:hAnsi="Arial"/>
          <w:i/>
          <w:iCs/>
          <w:color w:val="4A4A4A"/>
          <w:sz w:val="20"/>
          <w:szCs w:val="20"/>
        </w:rPr>
        <w:t xml:space="preserve">Personalised Analytics, KPIs &amp; System Insights</w:t>
      </w:r>
    </w:p>
    <w:p>
      <w:pPr>
        <w:spacing w:after="100" w:before="80"/>
      </w:pPr>
      <w:r>
        <w:rPr>
          <w:rFonts w:ascii="Arial" w:cs="Arial" w:eastAsia="Arial" w:hAnsi="Arial"/>
          <w:i w:val="false"/>
          <w:iCs w:val="false"/>
          <w:color w:val="1C1C1C"/>
          <w:sz w:val="21"/>
          <w:szCs w:val="21"/>
        </w:rPr>
        <w:t xml:space="preserve">After login, users see a personalised dashboard displaying membership statistics, class data, attendance trends, and revenue insights. The dashboard is role-sensitive — members view their booking history and upcoming sessions, trainers see their assigned classes and client progress, while administrators access system-wide performance metrics refreshed in real-time via API calls.</w:t>
      </w:r>
    </w:p>
    <w:p>
      <w:pPr>
        <w:spacing w:after="0" w:before="120"/>
      </w:pPr>
      <w:r>
        <w:t xml:space="preserve"/>
      </w:r>
    </w:p>
    <w:p>
      <w:pPr>
        <w:spacing w:after="80" w:before="200"/>
      </w:pPr>
      <w:r>
        <w:rPr>
          <w:rFonts w:ascii="Arial" w:cs="Arial" w:eastAsia="Arial" w:hAnsi="Arial"/>
          <w:b/>
          <w:bCs/>
          <w:color w:val="1A6B3C"/>
          <w:sz w:val="23"/>
          <w:szCs w:val="23"/>
        </w:rPr>
        <w:t xml:space="preserve">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Widget</w:t>
            </w:r>
          </w:p>
        </w:tc>
        <w:tc>
          <w:tcPr>
            <w:tcW w:type="dxa" w:w="406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Displayed</w:t>
            </w:r>
          </w:p>
        </w:tc>
        <w:tc>
          <w:tcPr>
            <w:tcW w:type="dxa" w:w="25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Update Frequency</w:t>
            </w:r>
          </w:p>
        </w:tc>
      </w:tr>
      <w:tr>
        <w:tc>
          <w:tcPr>
            <w:tcW w:type="dxa" w:w="2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KPI Cards</w:t>
            </w:r>
          </w:p>
        </w:tc>
        <w:tc>
          <w:tcPr>
            <w:tcW w:type="dxa" w:w="40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Total active members, classes today, check-ins, and revenue</w:t>
            </w:r>
          </w:p>
        </w:tc>
        <w:tc>
          <w:tcPr>
            <w:tcW w:type="dxa" w:w="25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Real-time</w:t>
            </w:r>
          </w:p>
        </w:tc>
      </w:tr>
      <w:tr>
        <w:tc>
          <w:tcPr>
            <w:tcW w:type="dxa" w:w="2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Trend Line Chart</w:t>
            </w:r>
          </w:p>
        </w:tc>
        <w:tc>
          <w:tcPr>
            <w:tcW w:type="dxa" w:w="40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Weekly and monthly membership and attendance trends</w:t>
            </w:r>
          </w:p>
        </w:tc>
        <w:tc>
          <w:tcPr>
            <w:tcW w:type="dxa" w:w="25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Daily</w:t>
            </w:r>
          </w:p>
        </w:tc>
      </w:tr>
      <w:tr>
        <w:tc>
          <w:tcPr>
            <w:tcW w:type="dxa" w:w="2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Class Occupancy Chart</w:t>
            </w:r>
          </w:p>
        </w:tc>
        <w:tc>
          <w:tcPr>
            <w:tcW w:type="dxa" w:w="40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Booked vs. available slots by class type</w:t>
            </w:r>
          </w:p>
        </w:tc>
        <w:tc>
          <w:tcPr>
            <w:tcW w:type="dxa" w:w="25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Per booking</w:t>
            </w:r>
          </w:p>
        </w:tc>
      </w:tr>
      <w:tr>
        <w:tc>
          <w:tcPr>
            <w:tcW w:type="dxa" w:w="2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Trainer Performance</w:t>
            </w:r>
          </w:p>
        </w:tc>
        <w:tc>
          <w:tcPr>
            <w:tcW w:type="dxa" w:w="40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Sessions delivered, ratings, and client retention per trainer</w:t>
            </w:r>
          </w:p>
        </w:tc>
        <w:tc>
          <w:tcPr>
            <w:tcW w:type="dxa" w:w="25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Weekly</w:t>
            </w:r>
          </w:p>
        </w:tc>
      </w:tr>
      <w:tr>
        <w:tc>
          <w:tcPr>
            <w:tcW w:type="dxa" w:w="2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Activity Feed</w:t>
            </w:r>
          </w:p>
        </w:tc>
        <w:tc>
          <w:tcPr>
            <w:tcW w:type="dxa" w:w="40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Latest check-ins, bookings, cancellations, and renewals</w:t>
            </w:r>
          </w:p>
        </w:tc>
        <w:tc>
          <w:tcPr>
            <w:tcW w:type="dxa" w:w="25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Real-time</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4  </w:t>
      </w:r>
      <w:r>
        <w:rPr>
          <w:rFonts w:ascii="Arial" w:cs="Arial" w:eastAsia="Arial" w:hAnsi="Arial"/>
          <w:b/>
          <w:bCs/>
          <w:color w:val="1A6B3C"/>
          <w:sz w:val="36"/>
          <w:szCs w:val="36"/>
        </w:rPr>
        <w:t xml:space="preserve">Member Management</w:t>
      </w:r>
    </w:p>
    <w:p>
      <w:pPr>
        <w:spacing w:after="120" w:before="60"/>
      </w:pPr>
      <w:r>
        <w:rPr>
          <w:rFonts w:ascii="Arial" w:cs="Arial" w:eastAsia="Arial" w:hAnsi="Arial"/>
          <w:i/>
          <w:iCs/>
          <w:color w:val="4A4A4A"/>
          <w:sz w:val="20"/>
          <w:szCs w:val="20"/>
        </w:rPr>
        <w:t xml:space="preserve">Registration, Profiles, Membership Plans &amp; Renewals</w:t>
      </w:r>
    </w:p>
    <w:p>
      <w:pPr>
        <w:spacing w:after="100" w:before="80"/>
      </w:pPr>
      <w:r>
        <w:rPr>
          <w:rFonts w:ascii="Arial" w:cs="Arial" w:eastAsia="Arial" w:hAnsi="Arial"/>
          <w:i w:val="false"/>
          <w:iCs w:val="false"/>
          <w:color w:val="1C1C1C"/>
          <w:sz w:val="21"/>
          <w:szCs w:val="21"/>
        </w:rPr>
        <w:t xml:space="preserve">Front desk staff and administrators can register new members through a structured onboarding form. Each member receives a unique Member ID (MID) for end-to-end account traceability. The system supports multiple membership plan types with automated renewal reminders, expiry tracking, and digital membership cards.</w:t>
      </w:r>
    </w:p>
    <w:p>
      <w:pPr>
        <w:spacing w:after="0" w:before="100"/>
      </w:pPr>
      <w:r>
        <w:t xml:space="preserve"/>
      </w:r>
    </w:p>
    <w:p>
      <w:pPr>
        <w:spacing w:after="80" w:before="200"/>
      </w:pPr>
      <w:r>
        <w:rPr>
          <w:rFonts w:ascii="Arial" w:cs="Arial" w:eastAsia="Arial" w:hAnsi="Arial"/>
          <w:b/>
          <w:bCs/>
          <w:color w:val="1A6B3C"/>
          <w:sz w:val="23"/>
          <w:szCs w:val="23"/>
        </w:rPr>
        <w:t xml:space="preserve">Registration Form &amp; Post-Onboarding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Form captures name, age, gender, contact, emergency contact, and health disclosure.</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Welcome email sent with member ID, plan details, and portal login link.</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System auto-generates unique MID (e.g., FH-2024-00312).</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Digital QR membership card generated and available for download.</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Membership plan selection: monthly, quarterly, annual, or day pass.</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Automated renewal reminders triggered 7 and 3 days before expiry.</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Photo capture or upload for member identification and access card.</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Expired membership flagged at check-in with renewal prompt.</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5  </w:t>
      </w:r>
      <w:r>
        <w:rPr>
          <w:rFonts w:ascii="Arial" w:cs="Arial" w:eastAsia="Arial" w:hAnsi="Arial"/>
          <w:b/>
          <w:bCs/>
          <w:color w:val="1A6B3C"/>
          <w:sz w:val="36"/>
          <w:szCs w:val="36"/>
        </w:rPr>
        <w:t xml:space="preserve">Class &amp; Session Booking</w:t>
      </w:r>
    </w:p>
    <w:p>
      <w:pPr>
        <w:spacing w:after="120" w:before="60"/>
      </w:pPr>
      <w:r>
        <w:rPr>
          <w:rFonts w:ascii="Arial" w:cs="Arial" w:eastAsia="Arial" w:hAnsi="Arial"/>
          <w:i/>
          <w:iCs/>
          <w:color w:val="4A4A4A"/>
          <w:sz w:val="20"/>
          <w:szCs w:val="20"/>
        </w:rPr>
        <w:t xml:space="preserve">Real-Time Scheduling, Booking &amp; Capacity Management</w:t>
      </w:r>
    </w:p>
    <w:p>
      <w:pPr>
        <w:spacing w:after="100" w:before="80"/>
      </w:pPr>
      <w:r>
        <w:rPr>
          <w:rFonts w:ascii="Arial" w:cs="Arial" w:eastAsia="Arial" w:hAnsi="Arial"/>
          <w:i w:val="false"/>
          <w:iCs w:val="false"/>
          <w:color w:val="1C1C1C"/>
          <w:sz w:val="21"/>
          <w:szCs w:val="21"/>
        </w:rPr>
        <w:t xml:space="preserve">Members can browse the class schedule and book sessions directly from the portal or mobile browser. FitHub CRM provides complete visibility into class availability — from schedule creation through to real-time slot management. Members receive automated confirmations and reminders at every stage.</w:t>
      </w:r>
    </w:p>
    <w:p>
      <w:pPr>
        <w:spacing w:after="0" w:before="120"/>
      </w:pPr>
      <w:r>
        <w:t xml:space="preserve"/>
      </w:r>
    </w:p>
    <w:p>
      <w:pPr>
        <w:spacing w:after="80" w:before="200"/>
      </w:pPr>
      <w:r>
        <w:rPr>
          <w:rFonts w:ascii="Arial" w:cs="Arial" w:eastAsia="Arial" w:hAnsi="Arial"/>
          <w:b/>
          <w:bCs/>
          <w:color w:val="1A6B3C"/>
          <w:sz w:val="23"/>
          <w:szCs w:val="23"/>
        </w:rPr>
        <w:t xml:space="preserve">Booking Stages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060"/>
        <w:gridCol w:w="2800"/>
      </w:tblGrid>
      <w:tr>
        <w:tc>
          <w:tcPr>
            <w:tcW w:type="dxa" w:w="7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Stage</w:t>
            </w:r>
          </w:p>
        </w:tc>
        <w:tc>
          <w:tcPr>
            <w:tcW w:type="dxa" w:w="18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406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Notification</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1</w:t>
            </w:r>
          </w:p>
        </w:tc>
        <w:tc>
          <w:tcPr>
            <w:tcW w:type="dxa" w:w="1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Available</w:t>
            </w:r>
          </w:p>
        </w:tc>
        <w:tc>
          <w:tcPr>
            <w:tcW w:type="dxa" w:w="40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Class created by admin; slots open for booking</w:t>
            </w:r>
          </w:p>
        </w:tc>
        <w:tc>
          <w:tcPr>
            <w:tcW w:type="dxa" w:w="2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Displayed on member portal</w:t>
            </w:r>
          </w:p>
        </w:tc>
      </w:tr>
      <w:tr>
        <w:tc>
          <w:tcPr>
            <w:tcW w:type="dxa" w:w="7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2</w:t>
            </w:r>
          </w:p>
        </w:tc>
        <w:tc>
          <w:tcPr>
            <w:tcW w:type="dxa" w:w="1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Booked</w:t>
            </w:r>
          </w:p>
        </w:tc>
        <w:tc>
          <w:tcPr>
            <w:tcW w:type="dxa" w:w="40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Member has reserved a spot; capacity decremented</w:t>
            </w:r>
          </w:p>
        </w:tc>
        <w:tc>
          <w:tcPr>
            <w:tcW w:type="dxa" w:w="2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Email + SMS confirmation</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3</w:t>
            </w:r>
          </w:p>
        </w:tc>
        <w:tc>
          <w:tcPr>
            <w:tcW w:type="dxa" w:w="1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Waitlisted</w:t>
            </w:r>
          </w:p>
        </w:tc>
        <w:tc>
          <w:tcPr>
            <w:tcW w:type="dxa" w:w="40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Class full; member added to waitlist with priority queue</w:t>
            </w:r>
          </w:p>
        </w:tc>
        <w:tc>
          <w:tcPr>
            <w:tcW w:type="dxa" w:w="2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Email waitlist confirmation</w:t>
            </w:r>
          </w:p>
        </w:tc>
      </w:tr>
      <w:tr>
        <w:tc>
          <w:tcPr>
            <w:tcW w:type="dxa" w:w="7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4</w:t>
            </w:r>
          </w:p>
        </w:tc>
        <w:tc>
          <w:tcPr>
            <w:tcW w:type="dxa" w:w="1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Confirmed</w:t>
            </w:r>
          </w:p>
        </w:tc>
        <w:tc>
          <w:tcPr>
            <w:tcW w:type="dxa" w:w="40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Reminder sent 24 hrs before class; spot held</w:t>
            </w:r>
          </w:p>
        </w:tc>
        <w:tc>
          <w:tcPr>
            <w:tcW w:type="dxa" w:w="2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Push + Email reminder</w:t>
            </w:r>
          </w:p>
        </w:tc>
      </w:tr>
      <w:tr>
        <w:tc>
          <w:tcPr>
            <w:tcW w:type="dxa" w:w="7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5</w:t>
            </w:r>
          </w:p>
        </w:tc>
        <w:tc>
          <w:tcPr>
            <w:tcW w:type="dxa" w:w="1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Completed</w:t>
            </w:r>
          </w:p>
        </w:tc>
        <w:tc>
          <w:tcPr>
            <w:tcW w:type="dxa" w:w="40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Class concluded; attendance marked by trainer</w:t>
            </w:r>
          </w:p>
        </w:tc>
        <w:tc>
          <w:tcPr>
            <w:tcW w:type="dxa" w:w="2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Email + attendance log</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6  </w:t>
      </w:r>
      <w:r>
        <w:rPr>
          <w:rFonts w:ascii="Arial" w:cs="Arial" w:eastAsia="Arial" w:hAnsi="Arial"/>
          <w:b/>
          <w:bCs/>
          <w:color w:val="1A6B3C"/>
          <w:sz w:val="36"/>
          <w:szCs w:val="36"/>
        </w:rPr>
        <w:t xml:space="preserve">Attendance Tracking</w:t>
      </w:r>
    </w:p>
    <w:p>
      <w:pPr>
        <w:spacing w:after="120" w:before="60"/>
      </w:pPr>
      <w:r>
        <w:rPr>
          <w:rFonts w:ascii="Arial" w:cs="Arial" w:eastAsia="Arial" w:hAnsi="Arial"/>
          <w:i/>
          <w:iCs/>
          <w:color w:val="4A4A4A"/>
          <w:sz w:val="20"/>
          <w:szCs w:val="20"/>
        </w:rPr>
        <w:t xml:space="preserve">Digital Check-In, Visit Logs &amp; Membership Alerts</w:t>
      </w:r>
    </w:p>
    <w:p>
      <w:pPr>
        <w:spacing w:after="100" w:before="80"/>
      </w:pPr>
      <w:r>
        <w:rPr>
          <w:rFonts w:ascii="Arial" w:cs="Arial" w:eastAsia="Arial" w:hAnsi="Arial"/>
          <w:i w:val="false"/>
          <w:iCs w:val="false"/>
          <w:color w:val="1C1C1C"/>
          <w:sz w:val="21"/>
          <w:szCs w:val="21"/>
        </w:rPr>
        <w:t xml:space="preserve">FitHub CRM provides a digital check-in mechanism that logs every member visit with date, time, and membership status. Admins and front desk staff have full control over attendance records, real-time alerts for expired memberships, and exportable visit history for compliance and reporting.</w:t>
      </w:r>
    </w:p>
    <w:p>
      <w:pPr>
        <w:spacing w:after="0" w:before="100"/>
      </w:pPr>
      <w:r>
        <w:t xml:space="preserve"/>
      </w:r>
    </w:p>
    <w:p>
      <w:pPr>
        <w:spacing w:after="80" w:before="200"/>
      </w:pPr>
      <w:r>
        <w:rPr>
          <w:rFonts w:ascii="Arial" w:cs="Arial" w:eastAsia="Arial" w:hAnsi="Arial"/>
          <w:b/>
          <w:bCs/>
          <w:color w:val="1A6B3C"/>
          <w:sz w:val="23"/>
          <w:szCs w:val="23"/>
        </w:rPr>
        <w:t xml:space="preserve">Check-In Controls &amp; Output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QR code or member ID scan at facility entry point.</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Expired membership flagged instantly; renewal prompt displayed.</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System validates active membership status in real-time.</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Attendance log exportable as PDF or Excel for audit purposes.</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Daily visit count displayed on staff dashboard per shift.</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No-show tracking for booked classes automatically updated.</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Bulk check-in available for group class arrival scenarios.</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Attendance streak badges sent to members as engagement rewards.</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7  </w:t>
      </w:r>
      <w:r>
        <w:rPr>
          <w:rFonts w:ascii="Arial" w:cs="Arial" w:eastAsia="Arial" w:hAnsi="Arial"/>
          <w:b/>
          <w:bCs/>
          <w:color w:val="1A6B3C"/>
          <w:sz w:val="36"/>
          <w:szCs w:val="36"/>
        </w:rPr>
        <w:t xml:space="preserve">Trainer Management</w:t>
      </w:r>
    </w:p>
    <w:p>
      <w:pPr>
        <w:spacing w:after="120" w:before="60"/>
      </w:pPr>
      <w:r>
        <w:rPr>
          <w:rFonts w:ascii="Arial" w:cs="Arial" w:eastAsia="Arial" w:hAnsi="Arial"/>
          <w:i/>
          <w:iCs/>
          <w:color w:val="4A4A4A"/>
          <w:sz w:val="20"/>
          <w:szCs w:val="20"/>
        </w:rPr>
        <w:t xml:space="preserve">Profiles, Schedules, Assignments &amp; Performance Tracking</w:t>
      </w:r>
    </w:p>
    <w:p>
      <w:pPr>
        <w:spacing w:after="100" w:before="80"/>
      </w:pPr>
      <w:r>
        <w:rPr>
          <w:rFonts w:ascii="Arial" w:cs="Arial" w:eastAsia="Arial" w:hAnsi="Arial"/>
          <w:i w:val="false"/>
          <w:iCs w:val="false"/>
          <w:color w:val="1C1C1C"/>
          <w:sz w:val="21"/>
          <w:szCs w:val="21"/>
        </w:rPr>
        <w:t xml:space="preserve">Administrators manage trainer profiles, availability, and class assignments through a centralised trainer module. The system provides full oversight of trainer workloads, client rosters, certifications, and performance metrics — ensuring optimal staffing and transparent accountability.</w:t>
      </w:r>
    </w:p>
    <w:p>
      <w:pPr>
        <w:spacing w:after="0" w:before="120"/>
      </w:pPr>
      <w:r>
        <w:t xml:space="preserve"/>
      </w:r>
    </w:p>
    <w:p>
      <w:pPr>
        <w:spacing w:after="80" w:before="200"/>
      </w:pPr>
      <w:r>
        <w:rPr>
          <w:rFonts w:ascii="Arial" w:cs="Arial" w:eastAsia="Arial" w:hAnsi="Arial"/>
          <w:b/>
          <w:bCs/>
          <w:color w:val="1A6B3C"/>
          <w:sz w:val="23"/>
          <w:szCs w:val="23"/>
        </w:rPr>
        <w:t xml:space="preserve">Trainer Panel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456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Functionality</w:t>
            </w:r>
          </w:p>
        </w:tc>
        <w:tc>
          <w:tcPr>
            <w:tcW w:type="dxa" w:w="24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Level</w:t>
            </w:r>
          </w:p>
        </w:tc>
      </w:tr>
      <w:tr>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Trainer Profile</w:t>
            </w:r>
          </w:p>
        </w:tc>
        <w:tc>
          <w:tcPr>
            <w:tcW w:type="dxa" w:w="4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Name, photo, certifications, specialisations, and bio</w:t>
            </w:r>
          </w:p>
        </w:tc>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 / Trainer</w:t>
            </w:r>
          </w:p>
        </w:tc>
      </w:tr>
      <w:tr>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Schedule Management</w:t>
            </w:r>
          </w:p>
        </w:tc>
        <w:tc>
          <w:tcPr>
            <w:tcW w:type="dxa" w:w="4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Set weekly availability; assign to class slots; resolve conflicts</w:t>
            </w:r>
          </w:p>
        </w:tc>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w:t>
            </w:r>
          </w:p>
        </w:tc>
      </w:tr>
      <w:tr>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Client Roster</w:t>
            </w:r>
          </w:p>
        </w:tc>
        <w:tc>
          <w:tcPr>
            <w:tcW w:type="dxa" w:w="4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View assigned members; log personal training session notes</w:t>
            </w:r>
          </w:p>
        </w:tc>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Trainer</w:t>
            </w:r>
          </w:p>
        </w:tc>
      </w:tr>
      <w:tr>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Performance Metrics</w:t>
            </w:r>
          </w:p>
        </w:tc>
        <w:tc>
          <w:tcPr>
            <w:tcW w:type="dxa" w:w="4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Sessions delivered, average rating, cancellation rate</w:t>
            </w:r>
          </w:p>
        </w:tc>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w:t>
            </w:r>
          </w:p>
        </w:tc>
      </w:tr>
      <w:tr>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Certification Tracker</w:t>
            </w:r>
          </w:p>
        </w:tc>
        <w:tc>
          <w:tcPr>
            <w:tcW w:type="dxa" w:w="4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Upload and track expiry of fitness certifications</w:t>
            </w:r>
          </w:p>
        </w:tc>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 / Trainer</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8  </w:t>
      </w:r>
      <w:r>
        <w:rPr>
          <w:rFonts w:ascii="Arial" w:cs="Arial" w:eastAsia="Arial" w:hAnsi="Arial"/>
          <w:b/>
          <w:bCs/>
          <w:color w:val="1A6B3C"/>
          <w:sz w:val="36"/>
          <w:szCs w:val="36"/>
        </w:rPr>
        <w:t xml:space="preserve">Data Analytics</w:t>
      </w:r>
    </w:p>
    <w:p>
      <w:pPr>
        <w:spacing w:after="120" w:before="60"/>
      </w:pPr>
      <w:r>
        <w:rPr>
          <w:rFonts w:ascii="Arial" w:cs="Arial" w:eastAsia="Arial" w:hAnsi="Arial"/>
          <w:i/>
          <w:iCs/>
          <w:color w:val="4A4A4A"/>
          <w:sz w:val="20"/>
          <w:szCs w:val="20"/>
        </w:rPr>
        <w:t xml:space="preserve">Visual Reporting, Charts &amp; Performance Metrics</w:t>
      </w:r>
    </w:p>
    <w:p>
      <w:pPr>
        <w:spacing w:after="100" w:before="80"/>
      </w:pPr>
      <w:r>
        <w:rPr>
          <w:rFonts w:ascii="Arial" w:cs="Arial" w:eastAsia="Arial" w:hAnsi="Arial"/>
          <w:i w:val="false"/>
          <w:iCs w:val="false"/>
          <w:color w:val="1C1C1C"/>
          <w:sz w:val="21"/>
          <w:szCs w:val="21"/>
        </w:rPr>
        <w:t xml:space="preserve">The system provides visual insights through charts and reports to monitor member retention, class performance, and revenue trends. The analytics module transforms raw operational data into actionable intelligence, enabling administrators to identify patterns, measure KPIs, and drive continuous improvement of fitness center operations.</w:t>
      </w:r>
    </w:p>
    <w:p>
      <w:pPr>
        <w:spacing w:after="0" w:before="100"/>
      </w:pPr>
      <w:r>
        <w:t xml:space="preserve"/>
      </w:r>
    </w:p>
    <w:p>
      <w:pPr>
        <w:spacing w:after="80" w:before="200"/>
      </w:pPr>
      <w:r>
        <w:rPr>
          <w:rFonts w:ascii="Arial" w:cs="Arial" w:eastAsia="Arial" w:hAnsi="Arial"/>
          <w:b/>
          <w:bCs/>
          <w:color w:val="1A6B3C"/>
          <w:sz w:val="23"/>
          <w:szCs w:val="23"/>
        </w:rPr>
        <w:t xml:space="preserve">Charts, Reports &amp; Export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Line Chart: monthly and weekly membership growth and churn trends.</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Heatmap: peak check-in hours and busiest days across the facility.</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KPI Scorecards: active members, class fill rate, avg revenue per member.</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Custom date-range reports for any metric or operational module.</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Donut Chart: membership plan type breakdown (monthly, quarterly, annual).</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Export reports as PDF or CSV for stakeholder presentations.</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Bar Graph: class occupancy rates per trainer, time slot, or class type.</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Scheduled automatic reports delivered to admin email weekly.</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9  </w:t>
      </w:r>
      <w:r>
        <w:rPr>
          <w:rFonts w:ascii="Arial" w:cs="Arial" w:eastAsia="Arial" w:hAnsi="Arial"/>
          <w:b/>
          <w:bCs/>
          <w:color w:val="1A6B3C"/>
          <w:sz w:val="36"/>
          <w:szCs w:val="36"/>
        </w:rPr>
        <w:t xml:space="preserve">Admin Panel</w:t>
      </w:r>
    </w:p>
    <w:p>
      <w:pPr>
        <w:spacing w:after="120" w:before="60"/>
      </w:pPr>
      <w:r>
        <w:rPr>
          <w:rFonts w:ascii="Arial" w:cs="Arial" w:eastAsia="Arial" w:hAnsi="Arial"/>
          <w:i/>
          <w:iCs/>
          <w:color w:val="4A4A4A"/>
          <w:sz w:val="20"/>
          <w:szCs w:val="20"/>
        </w:rPr>
        <w:t xml:space="preserve">Centralised Control for Users, Operations &amp; Configuration</w:t>
      </w:r>
    </w:p>
    <w:p>
      <w:pPr>
        <w:spacing w:after="100" w:before="80"/>
      </w:pPr>
      <w:r>
        <w:rPr>
          <w:rFonts w:ascii="Arial" w:cs="Arial" w:eastAsia="Arial" w:hAnsi="Arial"/>
          <w:i w:val="false"/>
          <w:iCs w:val="false"/>
          <w:color w:val="1C1C1C"/>
          <w:sz w:val="21"/>
          <w:szCs w:val="21"/>
        </w:rPr>
        <w:t xml:space="preserve">Administrators manage all users, monitor operational data, and control system configuration through a secure, centralised administration panel. It serves as the command centre of the FitHub CRM platform — providing complete oversight of all activities, member accounts, trainer assignments, and system workflows.</w:t>
      </w:r>
    </w:p>
    <w:p>
      <w:pPr>
        <w:spacing w:after="0" w:before="120"/>
      </w:pPr>
      <w:r>
        <w:t xml:space="preserve"/>
      </w:r>
    </w:p>
    <w:p>
      <w:pPr>
        <w:spacing w:after="80" w:before="200"/>
      </w:pPr>
      <w:r>
        <w:rPr>
          <w:rFonts w:ascii="Arial" w:cs="Arial" w:eastAsia="Arial" w:hAnsi="Arial"/>
          <w:b/>
          <w:bCs/>
          <w:color w:val="1A6B3C"/>
          <w:sz w:val="23"/>
          <w:szCs w:val="23"/>
        </w:rPr>
        <w:t xml:space="preserve">Admin Panel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456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Functionality</w:t>
            </w:r>
          </w:p>
        </w:tc>
        <w:tc>
          <w:tcPr>
            <w:tcW w:type="dxa" w:w="24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Level</w:t>
            </w:r>
          </w:p>
        </w:tc>
      </w:tr>
      <w:tr>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User Management</w:t>
            </w:r>
          </w:p>
        </w:tc>
        <w:tc>
          <w:tcPr>
            <w:tcW w:type="dxa" w:w="4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Create, edit, suspend, delete accounts; assign roles</w:t>
            </w:r>
          </w:p>
        </w:tc>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Super Admin</w:t>
            </w:r>
          </w:p>
        </w:tc>
      </w:tr>
      <w:tr>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Member Monitor</w:t>
            </w:r>
          </w:p>
        </w:tc>
        <w:tc>
          <w:tcPr>
            <w:tcW w:type="dxa" w:w="4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View, filter, search, and export all member records</w:t>
            </w:r>
          </w:p>
        </w:tc>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w:t>
            </w:r>
          </w:p>
        </w:tc>
      </w:tr>
      <w:tr>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Class Operations</w:t>
            </w:r>
          </w:p>
        </w:tc>
        <w:tc>
          <w:tcPr>
            <w:tcW w:type="dxa" w:w="4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Create, edit, cancel classes; manage capacity and trainers</w:t>
            </w:r>
          </w:p>
        </w:tc>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w:t>
            </w:r>
          </w:p>
        </w:tc>
      </w:tr>
      <w:tr>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Payment Tracking</w:t>
            </w:r>
          </w:p>
        </w:tc>
        <w:tc>
          <w:tcPr>
            <w:tcW w:type="dxa" w:w="4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View fee records, flag overdue accounts, generate receipts</w:t>
            </w:r>
          </w:p>
        </w:tc>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w:t>
            </w:r>
          </w:p>
        </w:tc>
      </w:tr>
      <w:tr>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Audit &amp; Logs</w:t>
            </w:r>
          </w:p>
        </w:tc>
        <w:tc>
          <w:tcPr>
            <w:tcW w:type="dxa" w:w="4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Full action trail: who did what, when, and from where</w:t>
            </w:r>
          </w:p>
        </w:tc>
        <w:tc>
          <w:tcPr>
            <w:tcW w:type="dxa" w:w="24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w:t>
            </w:r>
          </w:p>
        </w:tc>
      </w:tr>
      <w:tr>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Reports &amp; Analytics</w:t>
            </w:r>
          </w:p>
        </w:tc>
        <w:tc>
          <w:tcPr>
            <w:tcW w:type="dxa" w:w="4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Schedule, generate, and distribute operational reports</w:t>
            </w:r>
          </w:p>
        </w:tc>
        <w:tc>
          <w:tcPr>
            <w:tcW w:type="dxa" w:w="24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Admin</w:t>
            </w:r>
          </w:p>
        </w:tc>
      </w:tr>
    </w:tbl>
    <w:p>
      <w:pPr>
        <w:spacing w:after="0" w:before="140"/>
      </w:pPr>
      <w:r>
        <w:t xml:space="preserve"/>
      </w:r>
    </w:p>
    <w:p>
      <w:pPr>
        <w:spacing w:after="80" w:before="200"/>
      </w:pPr>
      <w:r>
        <w:rPr>
          <w:rFonts w:ascii="Arial" w:cs="Arial" w:eastAsia="Arial" w:hAnsi="Arial"/>
          <w:b/>
          <w:bCs/>
          <w:color w:val="1A6B3C"/>
          <w:sz w:val="23"/>
          <w:szCs w:val="23"/>
        </w:rPr>
        <w:t xml:space="preserve">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All admin actions logged with timestamp, IP address, and user ID.</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Two-factor authentication (2FA) enforced for all admin accounts.</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Session timeout after 15 minutes of inactivity.</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Admin role hierarchy: Super Admin, Admin, and Read-Only Viewer.</w:t>
            </w:r>
          </w:p>
        </w:tc>
      </w:tr>
    </w:tbl>
    <w:p>
      <w:pPr>
        <w:spacing w:after="0" w:before="200"/>
      </w:pPr>
      <w:r>
        <w:t xml:space="preserve"/>
      </w:r>
    </w:p>
    <w:p>
      <w:pPr>
        <w:pBdr>
          <w:bottom w:val="single" w:color="27AE60" w:sz="10" w:space="4"/>
        </w:pBdr>
        <w:spacing w:after="0" w:before="320"/>
      </w:pPr>
      <w:r>
        <w:rPr>
          <w:rFonts w:ascii="Arial" w:cs="Arial" w:eastAsia="Arial" w:hAnsi="Arial"/>
          <w:b/>
          <w:bCs/>
          <w:color w:val="27AE60"/>
          <w:sz w:val="52"/>
          <w:szCs w:val="52"/>
        </w:rPr>
        <w:t xml:space="preserve">10  </w:t>
      </w:r>
      <w:r>
        <w:rPr>
          <w:rFonts w:ascii="Arial" w:cs="Arial" w:eastAsia="Arial" w:hAnsi="Arial"/>
          <w:b/>
          <w:bCs/>
          <w:color w:val="1A6B3C"/>
          <w:sz w:val="36"/>
          <w:szCs w:val="36"/>
        </w:rPr>
        <w:t xml:space="preserve">Logout &amp; Conclusion</w:t>
      </w:r>
    </w:p>
    <w:p>
      <w:pPr>
        <w:spacing w:after="120" w:before="60"/>
      </w:pPr>
      <w:r>
        <w:rPr>
          <w:rFonts w:ascii="Arial" w:cs="Arial" w:eastAsia="Arial" w:hAnsi="Arial"/>
          <w:i/>
          <w:iCs/>
          <w:color w:val="4A4A4A"/>
          <w:sz w:val="20"/>
          <w:szCs w:val="20"/>
        </w:rPr>
        <w:t xml:space="preserve">Secure Session Termination &amp; Key Achievements</w:t>
      </w:r>
    </w:p>
    <w:p>
      <w:pPr>
        <w:spacing w:after="100" w:before="80"/>
      </w:pPr>
      <w:r>
        <w:rPr>
          <w:rFonts w:ascii="Arial" w:cs="Arial" w:eastAsia="Arial" w:hAnsi="Arial"/>
          <w:i w:val="false"/>
          <w:iCs w:val="false"/>
          <w:color w:val="1C1C1C"/>
          <w:sz w:val="21"/>
          <w:szCs w:val="21"/>
        </w:rPr>
        <w:t xml:space="preserve">Users can securely log out of the system at any time. The logout process ensures complete invalidation of the active JWT token and clearance of all session data, preventing unauthorised access. The system also supports automatic timeout logout to protect accounts during periods of inactivity.</w:t>
      </w:r>
    </w:p>
    <w:p>
      <w:pPr>
        <w:spacing w:after="0" w:before="100"/>
      </w:pPr>
      <w:r>
        <w:t xml:space="preserve"/>
      </w:r>
    </w:p>
    <w:p>
      <w:pPr>
        <w:spacing w:after="80" w:before="200"/>
      </w:pPr>
      <w:r>
        <w:rPr>
          <w:rFonts w:ascii="Arial" w:cs="Arial" w:eastAsia="Arial" w:hAnsi="Arial"/>
          <w:b/>
          <w:bCs/>
          <w:color w:val="1A6B3C"/>
          <w:sz w:val="23"/>
          <w:szCs w:val="23"/>
        </w:rPr>
        <w:t xml:space="preserve">Logout Process &amp; Security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Confirmation prompt prevents accidental logout during active tasks.</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User redirected to login page; back-button navigation blocked.</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JWT token immediately removed from client-side storage on logout.</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Auto-logout after 15–30 minutes of inactivity (configurable).</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Server-side token blacklist updated — token cannot be reused.</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Logout event logged with timestamp and full session duration.</w:t>
            </w:r>
          </w:p>
        </w:tc>
      </w:tr>
    </w:tbl>
    <w:p>
      <w:pPr>
        <w:spacing w:after="0" w:before="140"/>
      </w:pPr>
      <w:r>
        <w:t xml:space="preserve"/>
      </w:r>
    </w:p>
    <w:p>
      <w:pPr>
        <w:spacing w:after="80" w:before="200"/>
      </w:pPr>
      <w:r>
        <w:rPr>
          <w:rFonts w:ascii="Arial" w:cs="Arial" w:eastAsia="Arial" w:hAnsi="Arial"/>
          <w:b/>
          <w:bCs/>
          <w:color w:val="1A6B3C"/>
          <w:sz w:val="23"/>
          <w:szCs w:val="23"/>
        </w:rPr>
        <w:t xml:space="preserve">Key Platform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End-to-end member lifecycle management from onboarding to renewal.</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Data analytics enabling continuous improvement of facility operations.</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Secure role-based access for members, trainers, staff, and admins.</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Cloud-native architecture supporting rapid scale-up and growth.</w:t>
            </w:r>
          </w:p>
        </w:tc>
      </w:tr>
      <w:tr>
        <w:tc>
          <w:tcPr>
            <w:tcW w:type="dxa" w:w="450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2"/>
              </w:numPr>
            </w:pPr>
            <w:r>
              <w:rPr>
                <w:rFonts w:ascii="Arial" w:cs="Arial" w:eastAsia="Arial" w:hAnsi="Arial"/>
                <w:color w:val="1C1C1C"/>
                <w:sz w:val="20"/>
                <w:szCs w:val="20"/>
              </w:rPr>
              <w:t xml:space="preserve">Real-time class booking with automated waitlist and capacity control.</w:t>
            </w:r>
          </w:p>
        </w:tc>
        <w:tc>
          <w:tcPr>
            <w:tcW w:type="dxa" w:w="4860"/>
            <w:tcBorders>
              <w:top w:val="none" w:color="FFFFFF" w:sz="0"/>
              <w:left w:val="none" w:color="FFFFFF" w:sz="0"/>
              <w:bottom w:val="none" w:color="FFFFFF" w:sz="0"/>
              <w:right w:val="none" w:color="FFFFFF" w:sz="0"/>
            </w:tcBorders>
            <w:tcMar>
              <w:top w:type="dxa" w:w="60"/>
              <w:left w:type="dxa" w:w="60"/>
              <w:bottom w:type="dxa" w:w="60"/>
              <w:right w:type="dxa" w:w="60"/>
            </w:tcMar>
          </w:tcPr>
          <w:p>
            <w:pPr>
              <w:pStyle w:val="ListParagraph"/>
              <w:numPr>
                <w:ilvl w:val="0"/>
                <w:numId w:val="3"/>
              </w:numPr>
            </w:pPr>
            <w:r>
              <w:rPr>
                <w:rFonts w:ascii="Arial" w:cs="Arial" w:eastAsia="Arial" w:hAnsi="Arial"/>
                <w:color w:val="1C1C1C"/>
                <w:sz w:val="20"/>
                <w:szCs w:val="20"/>
              </w:rPr>
              <w:t xml:space="preserve">Transparent, auditable system with full activity and access logging.</w:t>
            </w:r>
          </w:p>
        </w:tc>
      </w:tr>
    </w:tbl>
    <w:p>
      <w:pPr>
        <w:spacing w:after="0" w:before="140"/>
      </w:pPr>
      <w:r>
        <w:t xml:space="preserve"/>
      </w:r>
    </w:p>
    <w:p>
      <w:pPr>
        <w:spacing w:after="80" w:before="200"/>
      </w:pPr>
      <w:r>
        <w:rPr>
          <w:rFonts w:ascii="Arial" w:cs="Arial" w:eastAsia="Arial" w:hAnsi="Arial"/>
          <w:b/>
          <w:bCs/>
          <w:color w:val="1A6B3C"/>
          <w:sz w:val="23"/>
          <w:szCs w:val="23"/>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56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3800"/>
            <w:tcBorders>
              <w:top w:val="single" w:color="B0CCB8" w:sz="1"/>
              <w:left w:val="single" w:color="B0CCB8" w:sz="1"/>
              <w:bottom w:val="single" w:color="B0CCB8" w:sz="1"/>
              <w:right w:val="single" w:color="B0CCB8" w:sz="1"/>
            </w:tcBorders>
            <w:shd w:fill="1A6B3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Frontend</w:t>
            </w:r>
          </w:p>
        </w:tc>
        <w:tc>
          <w:tcPr>
            <w:tcW w:type="dxa" w:w="3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React.js / Next.js + Tailwind CSS</w:t>
            </w:r>
          </w:p>
        </w:tc>
        <w:tc>
          <w:tcPr>
            <w:tcW w:type="dxa" w:w="3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Responsive component-based UI</w:t>
            </w:r>
          </w:p>
        </w:tc>
      </w:tr>
      <w:tr>
        <w:tc>
          <w:tcPr>
            <w:tcW w:type="dxa" w:w="2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Backend</w:t>
            </w:r>
          </w:p>
        </w:tc>
        <w:tc>
          <w:tcPr>
            <w:tcW w:type="dxa" w:w="3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Node.js + Express</w:t>
            </w:r>
          </w:p>
        </w:tc>
        <w:tc>
          <w:tcPr>
            <w:tcW w:type="dxa" w:w="3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REST API logic and business rules</w:t>
            </w:r>
          </w:p>
        </w:tc>
      </w:tr>
      <w:tr>
        <w:tc>
          <w:tcPr>
            <w:tcW w:type="dxa" w:w="2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Database</w:t>
            </w:r>
          </w:p>
        </w:tc>
        <w:tc>
          <w:tcPr>
            <w:tcW w:type="dxa" w:w="3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PostgreSQL + Redis</w:t>
            </w:r>
          </w:p>
        </w:tc>
        <w:tc>
          <w:tcPr>
            <w:tcW w:type="dxa" w:w="3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 storage and caching</w:t>
            </w:r>
          </w:p>
        </w:tc>
      </w:tr>
      <w:tr>
        <w:tc>
          <w:tcPr>
            <w:tcW w:type="dxa" w:w="2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Authentication</w:t>
            </w:r>
          </w:p>
        </w:tc>
        <w:tc>
          <w:tcPr>
            <w:tcW w:type="dxa" w:w="3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JWT + bcrypt + OAuth2</w:t>
            </w:r>
          </w:p>
        </w:tc>
        <w:tc>
          <w:tcPr>
            <w:tcW w:type="dxa" w:w="3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Secure login and sessions</w:t>
            </w:r>
          </w:p>
        </w:tc>
      </w:tr>
      <w:tr>
        <w:tc>
          <w:tcPr>
            <w:tcW w:type="dxa" w:w="2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Notifications</w:t>
            </w:r>
          </w:p>
        </w:tc>
        <w:tc>
          <w:tcPr>
            <w:tcW w:type="dxa" w:w="3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Twilio (SMS) + SendGrid (Email)</w:t>
            </w:r>
          </w:p>
        </w:tc>
        <w:tc>
          <w:tcPr>
            <w:tcW w:type="dxa" w:w="3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Membership and class alerts</w:t>
            </w:r>
          </w:p>
        </w:tc>
      </w:tr>
      <w:tr>
        <w:tc>
          <w:tcPr>
            <w:tcW w:type="dxa" w:w="20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bCs/>
                <w:color w:val="1C1C1C"/>
                <w:sz w:val="20"/>
                <w:szCs w:val="20"/>
              </w:rPr>
              <w:t xml:space="preserve">Analytics</w:t>
            </w:r>
          </w:p>
        </w:tc>
        <w:tc>
          <w:tcPr>
            <w:tcW w:type="dxa" w:w="356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Chart.js / D3.js</w:t>
            </w:r>
          </w:p>
        </w:tc>
        <w:tc>
          <w:tcPr>
            <w:tcW w:type="dxa" w:w="3800"/>
            <w:tcBorders>
              <w:top w:val="single" w:color="B0CCB8" w:sz="1"/>
              <w:left w:val="single" w:color="B0CCB8" w:sz="1"/>
              <w:bottom w:val="single" w:color="B0CCB8" w:sz="1"/>
              <w:right w:val="single" w:color="B0CCB8"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Visual dashboards and reports</w:t>
            </w:r>
          </w:p>
        </w:tc>
      </w:tr>
      <w:tr>
        <w:tc>
          <w:tcPr>
            <w:tcW w:type="dxa" w:w="20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bCs/>
                <w:color w:val="1C1C1C"/>
                <w:sz w:val="20"/>
                <w:szCs w:val="20"/>
              </w:rPr>
              <w:t xml:space="preserve">Deployment</w:t>
            </w:r>
          </w:p>
        </w:tc>
        <w:tc>
          <w:tcPr>
            <w:tcW w:type="dxa" w:w="356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AWS / GCP + Docker + Kubernetes</w:t>
            </w:r>
          </w:p>
        </w:tc>
        <w:tc>
          <w:tcPr>
            <w:tcW w:type="dxa" w:w="3800"/>
            <w:tcBorders>
              <w:top w:val="single" w:color="B0CCB8" w:sz="1"/>
              <w:left w:val="single" w:color="B0CCB8" w:sz="1"/>
              <w:bottom w:val="single" w:color="B0CCB8" w:sz="1"/>
              <w:right w:val="single" w:color="B0CCB8" w:sz="1"/>
            </w:tcBorders>
            <w:shd w:fill="F3FBF6"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Cloud hosting and scaling</w:t>
            </w:r>
          </w:p>
        </w:tc>
      </w:tr>
    </w:tbl>
    <w:p>
      <w:pPr>
        <w:spacing w:after="0" w:before="400"/>
      </w:pPr>
      <w:r>
        <w:t xml:space="preserve"/>
      </w:r>
    </w:p>
    <w:p>
      <w:pPr>
        <w:pBdr>
          <w:top w:val="single" w:color="27AE60" w:sz="6" w:space="4"/>
        </w:pBdr>
        <w:spacing w:after="60" w:before="200"/>
        <w:jc w:val="center"/>
      </w:pPr>
      <w:r>
        <w:rPr>
          <w:rFonts w:ascii="Arial" w:cs="Arial" w:eastAsia="Arial" w:hAnsi="Arial"/>
          <w:b/>
          <w:bCs/>
          <w:color w:val="1A6B3C"/>
          <w:sz w:val="18"/>
          <w:szCs w:val="18"/>
        </w:rPr>
        <w:t xml:space="preserve">FitHub CRM  |  Fitness Center Management System  |  Platform Guide  |  Version 1.0  |  2024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360"/>
      </w:pPr>
    </w:lvl>
  </w:abstractNum>
  <w:abstractNum w:abstractNumId="4"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2026-04-07T09:35:05.779Z</dcterms:created>
  <dcterms:modified xsi:type="dcterms:W3CDTF">2026-04-07T09:35:05.780Z</dcterms:modified>
</cp:coreProperties>
</file>

<file path=docProps/custom.xml><?xml version="1.0" encoding="utf-8"?>
<Properties xmlns="http://schemas.openxmlformats.org/officeDocument/2006/custom-properties" xmlns:vt="http://schemas.openxmlformats.org/officeDocument/2006/docPropsVTypes"/>
</file>