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052CC"/>
          <w:sz w:val="32"/>
        </w:rPr>
        <w:t>1. Análise de Stakeholders</w:t>
      </w:r>
    </w:p>
    <w:p>
      <w:r>
        <w:t>Identificação das partes interessadas e seu nível de influência no projeto NetSecurity.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Stakeholder</w:t>
            </w:r>
          </w:p>
        </w:tc>
        <w:tc>
          <w:tcPr>
            <w:tcW w:type="dxa" w:w="2160"/>
          </w:tcPr>
          <w:p>
            <w:r>
              <w:t>Papel</w:t>
            </w:r>
          </w:p>
        </w:tc>
        <w:tc>
          <w:tcPr>
            <w:tcW w:type="dxa" w:w="2160"/>
          </w:tcPr>
          <w:p>
            <w:r>
              <w:t>Expectativa Principal</w:t>
            </w:r>
          </w:p>
        </w:tc>
        <w:tc>
          <w:tcPr>
            <w:tcW w:type="dxa" w:w="2160"/>
          </w:tcPr>
          <w:p>
            <w:r>
              <w:t>Influência</w:t>
            </w:r>
          </w:p>
        </w:tc>
      </w:tr>
      <w:tr>
        <w:tc>
          <w:tcPr>
            <w:tcW w:type="dxa" w:w="2160"/>
          </w:tcPr>
          <w:p>
            <w:r>
              <w:t>Proprietários de PMEs</w:t>
            </w:r>
          </w:p>
        </w:tc>
        <w:tc>
          <w:tcPr>
            <w:tcW w:type="dxa" w:w="2160"/>
          </w:tcPr>
          <w:p>
            <w:r>
              <w:t>Cliente Final</w:t>
            </w:r>
          </w:p>
        </w:tc>
        <w:tc>
          <w:tcPr>
            <w:tcW w:type="dxa" w:w="2160"/>
          </w:tcPr>
          <w:p>
            <w:r>
              <w:t>Segurança acessível e redução de fraudes.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Administradores de TI</w:t>
            </w:r>
          </w:p>
        </w:tc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Dashboard intuitivo e logs claros para auditoria.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Colaboradores</w:t>
            </w:r>
          </w:p>
        </w:tc>
        <w:tc>
          <w:tcPr>
            <w:tcW w:type="dxa" w:w="2160"/>
          </w:tcPr>
          <w:p>
            <w:r>
              <w:t>Usuário</w:t>
            </w:r>
          </w:p>
        </w:tc>
        <w:tc>
          <w:tcPr>
            <w:tcW w:type="dxa" w:w="2160"/>
          </w:tcPr>
          <w:p>
            <w:r>
              <w:t>Processo de login fluido e sem interrupções.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</w:tr>
      <w:tr>
        <w:tc>
          <w:tcPr>
            <w:tcW w:type="dxa" w:w="2160"/>
          </w:tcPr>
          <w:p>
            <w:r>
              <w:t>Equipe de Desenvolvimento</w:t>
            </w:r>
          </w:p>
        </w:tc>
        <w:tc>
          <w:tcPr>
            <w:tcW w:type="dxa" w:w="2160"/>
          </w:tcPr>
          <w:p>
            <w:r>
              <w:t>Execução</w:t>
            </w:r>
          </w:p>
        </w:tc>
        <w:tc>
          <w:tcPr>
            <w:tcW w:type="dxa" w:w="2160"/>
          </w:tcPr>
          <w:p>
            <w:r>
              <w:t>Interface funcional e protótipo de alta fidelidade.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Órgãos Reguladores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Aderência total às normas da LGPD.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</w:tr>
    </w:tbl>
    <w:p>
      <w:pPr>
        <w:pStyle w:val="Heading1"/>
      </w:pPr>
      <w:r>
        <w:rPr>
          <w:rFonts w:ascii="Arial" w:hAnsi="Arial"/>
          <w:color w:val="0052CC"/>
          <w:sz w:val="32"/>
        </w:rPr>
        <w:t>2. Diagrama de Afinidades</w:t>
      </w:r>
    </w:p>
    <w:p>
      <w:r>
        <w:t>Agrupamento das necessidades do projeto por categorias lógicas.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Itens de Afinidade</w:t>
            </w:r>
          </w:p>
        </w:tc>
      </w:tr>
      <w:tr>
        <w:tc>
          <w:tcPr>
            <w:tcW w:type="dxa" w:w="4320"/>
          </w:tcPr>
          <w:p>
            <w:r>
              <w:t>Experiência do Usuário (UX/UI)</w:t>
            </w:r>
          </w:p>
        </w:tc>
        <w:tc>
          <w:tcPr>
            <w:tcW w:type="dxa" w:w="4320"/>
          </w:tcPr>
          <w:p>
            <w:r>
              <w:t>Dark Mode, Responsividade, Gráficos Recharts, Dashboard Clean.</w:t>
            </w:r>
          </w:p>
        </w:tc>
      </w:tr>
      <w:tr>
        <w:tc>
          <w:tcPr>
            <w:tcW w:type="dxa" w:w="4320"/>
          </w:tcPr>
          <w:p>
            <w:r>
              <w:t>Segurança Comportamental</w:t>
            </w:r>
          </w:p>
        </w:tc>
        <w:tc>
          <w:tcPr>
            <w:tcW w:type="dxa" w:w="4320"/>
          </w:tcPr>
          <w:p>
            <w:r>
              <w:t>Captura Keystroke, MFA Adaptativo, Score de Risco, Mock da IA.</w:t>
            </w:r>
          </w:p>
        </w:tc>
      </w:tr>
      <w:tr>
        <w:tc>
          <w:tcPr>
            <w:tcW w:type="dxa" w:w="4320"/>
          </w:tcPr>
          <w:p>
            <w:r>
              <w:t>Governança e Auditoria</w:t>
            </w:r>
          </w:p>
        </w:tc>
        <w:tc>
          <w:tcPr>
            <w:tcW w:type="dxa" w:w="4320"/>
          </w:tcPr>
          <w:p>
            <w:r>
              <w:t>Logs em tempo real, Exportação CSV/PDF, Relatórios LGPD.</w:t>
            </w:r>
          </w:p>
        </w:tc>
      </w:tr>
      <w:tr>
        <w:tc>
          <w:tcPr>
            <w:tcW w:type="dxa" w:w="4320"/>
          </w:tcPr>
          <w:p>
            <w:r>
              <w:t>Gerenciamento</w:t>
            </w:r>
          </w:p>
        </w:tc>
        <w:tc>
          <w:tcPr>
            <w:tcW w:type="dxa" w:w="4320"/>
          </w:tcPr>
          <w:p>
            <w:r>
              <w:t>Configuração de Sensibilidade, Gestão de Identidades, Notificações.</w:t>
            </w:r>
          </w:p>
        </w:tc>
      </w:tr>
    </w:tbl>
    <w:p>
      <w:pPr>
        <w:pStyle w:val="Heading1"/>
      </w:pPr>
      <w:r>
        <w:rPr>
          <w:rFonts w:ascii="Arial" w:hAnsi="Arial"/>
          <w:color w:val="0052CC"/>
          <w:sz w:val="32"/>
        </w:rPr>
        <w:t>3. Planejamento da Sprint 4</w:t>
      </w:r>
    </w:p>
    <w:p>
      <w:r>
        <w:t>Meta da Sprint: Finalizar a camada de governança do administrador e consolidar a experiência visual Premium.</w:t>
      </w:r>
    </w:p>
    <w:p>
      <w:pPr>
        <w:pStyle w:val="Heading2"/>
      </w:pPr>
      <w:r>
        <w:rPr>
          <w:rFonts w:ascii="Arial" w:hAnsi="Arial"/>
          <w:color w:val="333333"/>
          <w:sz w:val="28"/>
        </w:rPr>
        <w:t>Detalhamento das 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Funcionalidade</w:t>
            </w:r>
          </w:p>
        </w:tc>
        <w:tc>
          <w:tcPr>
            <w:tcW w:type="dxa" w:w="2880"/>
          </w:tcPr>
          <w:p>
            <w:r>
              <w:t>Critérios de Aceite</w:t>
            </w:r>
          </w:p>
        </w:tc>
        <w:tc>
          <w:tcPr>
            <w:tcW w:type="dxa" w:w="2880"/>
          </w:tcPr>
          <w:p>
            <w:r>
              <w:t>Tarefas de Desenvolvimento</w:t>
            </w:r>
          </w:p>
        </w:tc>
      </w:tr>
      <w:tr>
        <w:tc>
          <w:tcPr>
            <w:tcW w:type="dxa" w:w="2880"/>
          </w:tcPr>
          <w:p>
            <w:r>
              <w:t>Página de Sensibilidade da IA</w:t>
            </w:r>
          </w:p>
        </w:tc>
        <w:tc>
          <w:tcPr>
            <w:tcW w:type="dxa" w:w="2880"/>
          </w:tcPr>
          <w:p>
            <w:r>
              <w:t>O admin deve ajustar sliders e salvar o estado no LocalStorage.</w:t>
            </w:r>
          </w:p>
        </w:tc>
        <w:tc>
          <w:tcPr>
            <w:tcW w:type="dxa" w:w="2880"/>
          </w:tcPr>
          <w:p>
            <w:r>
              <w:t>- Implementar sliders do Ant Design.</w:t>
              <w:br/>
              <w:t>- Criar persistência de configuração no front.</w:t>
            </w:r>
          </w:p>
        </w:tc>
      </w:tr>
      <w:tr>
        <w:tc>
          <w:tcPr>
            <w:tcW w:type="dxa" w:w="2880"/>
          </w:tcPr>
          <w:p>
            <w:r>
              <w:t>Central de Auditoria Dinâmica</w:t>
            </w:r>
          </w:p>
        </w:tc>
        <w:tc>
          <w:tcPr>
            <w:tcW w:type="dxa" w:w="2880"/>
          </w:tcPr>
          <w:p>
            <w:r>
              <w:t>A tabela deve permitir filtros por risco e busca por e-mail.</w:t>
            </w:r>
          </w:p>
        </w:tc>
        <w:tc>
          <w:tcPr>
            <w:tcW w:type="dxa" w:w="2880"/>
          </w:tcPr>
          <w:p>
            <w:r>
              <w:t>- Criar lógica de filtro em JavaScript.</w:t>
              <w:br/>
              <w:t>- Formatação visual de status de risco.</w:t>
            </w:r>
          </w:p>
        </w:tc>
      </w:tr>
      <w:tr>
        <w:tc>
          <w:tcPr>
            <w:tcW w:type="dxa" w:w="2880"/>
          </w:tcPr>
          <w:p>
            <w:r>
              <w:t>Polimento de Tema (Dark/Light)</w:t>
            </w:r>
          </w:p>
        </w:tc>
        <w:tc>
          <w:tcPr>
            <w:tcW w:type="dxa" w:w="2880"/>
          </w:tcPr>
          <w:p>
            <w:r>
              <w:t>Alternância de temas sem perda de contraste nos gráficos.</w:t>
            </w:r>
          </w:p>
        </w:tc>
        <w:tc>
          <w:tcPr>
            <w:tcW w:type="dxa" w:w="2880"/>
          </w:tcPr>
          <w:p>
            <w:r>
              <w:t>- Revisar tokens de cor do Tailwind/Shadcn.</w:t>
              <w:br/>
              <w:t>- Testar legibilidade de fontes no modo escuro.</w:t>
            </w:r>
          </w:p>
        </w:tc>
      </w:tr>
      <w:tr>
        <w:tc>
          <w:tcPr>
            <w:tcW w:type="dxa" w:w="2880"/>
          </w:tcPr>
          <w:p>
            <w:r>
              <w:t>Simulação de Resposta da IA</w:t>
            </w:r>
          </w:p>
        </w:tc>
        <w:tc>
          <w:tcPr>
            <w:tcW w:type="dxa" w:w="2880"/>
          </w:tcPr>
          <w:p>
            <w:r>
              <w:t>O dashboard deve reagir visualmente a mudanças no score mockado.</w:t>
            </w:r>
          </w:p>
        </w:tc>
        <w:tc>
          <w:tcPr>
            <w:tcW w:type="dxa" w:w="2880"/>
          </w:tcPr>
          <w:p>
            <w:r>
              <w:t>- Implementar troca de estados (Seguro/Alerta).</w:t>
              <w:br/>
              <w:t>- Vincular animações de alerta.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