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7luyymcd18gr" w:id="0"/>
      <w:bookmarkEnd w:id="0"/>
      <w:r w:rsidDel="00000000" w:rsidR="00000000" w:rsidRPr="00000000">
        <w:rPr>
          <w:rtl w:val="0"/>
        </w:rPr>
        <w:t xml:space="preserve">ТЗ на разработку Сервера штабелеров (СШ).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fg7aiza6gel" w:id="1"/>
      <w:bookmarkEnd w:id="1"/>
      <w:r w:rsidDel="00000000" w:rsidR="00000000" w:rsidRPr="00000000">
        <w:rPr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Один СШ отрабатывает и контролирует одну линию (один (линия) или два робота (кольцо))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Несколько СШ может быть физически запущены на одном компьютере.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СШ предоставляет доступ операторов посредством основных web-браузеров, т.е. СШ должен при обращении по IP адресу и порту сгенерировать страницу для администрирования и анализа текущей ситуации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СШ должен предоставлять интерфейс для решения ошибок как через браузер п.1.3. так и через встроенное интерфейсное окно.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команды от клиентов должны поступать с помощью SQL-запросов в поддерживаемую базу данных, например, mySQL/ Дополнительно, СШ должен принимать команды посредством </w:t>
      </w:r>
      <w:r w:rsidDel="00000000" w:rsidR="00000000" w:rsidRPr="00000000">
        <w:rPr>
          <w:color w:val="222222"/>
          <w:highlight w:val="white"/>
          <w:rtl w:val="0"/>
        </w:rPr>
        <w:t xml:space="preserve">WebSocket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работе с двумя роботами СШ должен позволять блокировку одного из роботов в ремонтной или любой другой зоне на пути для ремонта и продолжать работу оставшимся роботом, максимально переназначив команды.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Команды от клиентов должны быть вида: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[id: “идентификатор команды”,] cmd: тип [,id_robot: “идентификатор робота”] [,src: ячейка источник] [,dst: ячейка приемник] [,prio: приоритет] [,code: “штрих код контейнера”] [,id_client: “идентификатор клиента”].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Типы команд: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TRANSFER - добавить, в очередь заданий, задание по перемещению контейнера из src в dst;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STOP - экстренно остановить работу робота/роботов;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PAUSE - закончить выполнение текущего задания/текущих заданий, продолжить работу после получения команды CONTINUE;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CONTINUE - продолжить выборку заданий из очереди;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CHANGE - изменить dst в задании;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DELETE - удалить задание из очереди;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INFO - получить информацию о задании/об очереди заданий;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RESOLVED - в задании команда РОБОТУ завершена вручную.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REPEAT - повторить команду РОБОТУ в задании;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COMPLETE - команда TRANSFER (задание) завершено оператором;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RESTART - повторить команду TRANSFER (задание).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Формат команды типа TRANSFER: id: “идентификатор задания”, cmd: TRANSFER [,id_robot: “идентификатор робота”] ,src: ячейка источник ,dst: ячейка приемник [,prio: приоритет] [,code: “штрих код контейнера”] ,id_client: “идентификатор клиента”.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Если идентификатор робота не задан, СШ выберет робот в автоматическом режиме.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очередь заданий попадают только команды типа TRANSFER.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У каждого задания должен быть состояние (status):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</w:t>
        <w:tab/>
        <w:tab/>
        <w:t xml:space="preserve">ожидание (waiting);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выполняется (in progress);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выполнено успешно (successful);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завершено оператором (completed)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требует вмешательства оператора (failure).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Структура очереди заданий: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id, src, dst, status, [id_robot/””], [state_robot/””], [cmd/””], [state_cmd/””],[id_failure/””],[prio/0], [code/””].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Визуализация линии/кольца с позицией роботов с их перемещением и статусом во время выполнения команд.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Движения двух роботов по кольцу должны быть реализованы без столкновений по кратчайшему маршруту с учетом приоритетов. Пул одновременно (или в течение заданного периода времени) поступивших команд с одним приоритетом выполняется оптимизировано.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Автоматическая рассылка по e-mail (возможно скайп, вайбер, вотсап, СМС, телеграм или подобное) в случае возникновения ошибки у робота.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Должно контролироваться время поступления команда и время их выполнения.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Должно быть полное логирование.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