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Заголовок"/>
        <w:bidi w:val="0"/>
      </w:pPr>
    </w:p>
    <w:p>
      <w:pPr>
        <w:pStyle w:val="Заголовок"/>
        <w:bidi w:val="0"/>
      </w:pPr>
    </w:p>
    <w:p>
      <w:pPr>
        <w:pStyle w:val="Заголовок"/>
        <w:bidi w:val="0"/>
      </w:pPr>
    </w:p>
    <w:p>
      <w:pPr>
        <w:pStyle w:val="Заголовок"/>
        <w:bidi w:val="0"/>
      </w:pPr>
    </w:p>
    <w:p>
      <w:pPr>
        <w:pStyle w:val="Заголовок"/>
        <w:bidi w:val="0"/>
      </w:pPr>
    </w:p>
    <w:p>
      <w:pPr>
        <w:pStyle w:val="Заголовок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ЗВІТ</w:t>
      </w:r>
      <w:r>
        <w:rPr>
          <w:rFonts w:cs="Arial Unicode MS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ПО</w:t>
      </w:r>
      <w:r>
        <w:rPr>
          <w:rFonts w:cs="Arial Unicode MS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ВИКОНАННЮ</w:t>
      </w:r>
      <w:r>
        <w:rPr>
          <w:rFonts w:cs="Arial Unicode MS" w:eastAsia="Arial Unicode MS" w:hint="default"/>
          <w:rtl w:val="0"/>
        </w:rPr>
        <w:t> </w:t>
      </w:r>
    </w:p>
    <w:p>
      <w:pPr>
        <w:pStyle w:val="Заголовок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ЛАБОРАТОРНОЇ</w:t>
      </w:r>
      <w:r>
        <w:rPr>
          <w:rFonts w:cs="Arial Unicode MS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РОБОТИ</w:t>
      </w:r>
      <w:r>
        <w:rPr>
          <w:rFonts w:cs="Arial Unicode MS" w:eastAsia="Arial Unicode MS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№</w:t>
      </w:r>
      <w:r>
        <w:rPr>
          <w:rFonts w:cs="Arial Unicode MS" w:eastAsia="Arial Unicode MS"/>
          <w:rtl w:val="0"/>
        </w:rPr>
        <w:t>3</w:t>
      </w:r>
    </w:p>
    <w:p>
      <w:pPr>
        <w:pStyle w:val="Подзаголовок"/>
        <w:bidi w:val="0"/>
      </w:pPr>
      <w:r>
        <w:rPr>
          <w:rtl w:val="0"/>
        </w:rPr>
        <w:t>з дисципліни</w:t>
      </w:r>
      <w:r>
        <w:rPr>
          <w:rtl w:val="0"/>
        </w:rPr>
        <w:t xml:space="preserve">: </w:t>
      </w:r>
      <w:r>
        <w:rPr>
          <w:rtl w:val="0"/>
        </w:rPr>
        <w:t>«Операційні системи»</w:t>
      </w:r>
    </w:p>
    <w:p>
      <w:pPr>
        <w:pStyle w:val="Подзаголовок"/>
        <w:bidi w:val="0"/>
      </w:pPr>
    </w:p>
    <w:p>
      <w:pPr>
        <w:pStyle w:val="Подзаголовок"/>
        <w:rPr>
          <w:rFonts w:ascii="Avenir Next Medium" w:cs="Avenir Next Medium" w:hAnsi="Avenir Next Medium" w:eastAsia="Avenir Next Medium"/>
          <w:sz w:val="32"/>
          <w:szCs w:val="32"/>
        </w:rPr>
      </w:pPr>
      <w:r>
        <w:rPr>
          <w:rFonts w:ascii="Avenir Next Medium" w:hAnsi="Avenir Next Medium" w:hint="default"/>
          <w:sz w:val="32"/>
          <w:szCs w:val="32"/>
          <w:rtl w:val="0"/>
        </w:rPr>
        <w:t>Тема</w:t>
      </w:r>
      <w:r>
        <w:rPr>
          <w:rFonts w:ascii="Avenir Next Medium" w:hAnsi="Avenir Next Medium"/>
          <w:sz w:val="32"/>
          <w:szCs w:val="32"/>
          <w:rtl w:val="0"/>
        </w:rPr>
        <w:t xml:space="preserve">: </w:t>
      </w:r>
      <w:r>
        <w:rPr>
          <w:rFonts w:ascii="Avenir Next Medium" w:hAnsi="Avenir Next Medium" w:hint="default"/>
          <w:sz w:val="32"/>
          <w:szCs w:val="32"/>
          <w:rtl w:val="0"/>
        </w:rPr>
        <w:t xml:space="preserve">“ Базовимі командами </w:t>
      </w:r>
      <w:r>
        <w:rPr>
          <w:rFonts w:ascii="Avenir Next Medium" w:hAnsi="Avenir Next Medium"/>
          <w:sz w:val="32"/>
          <w:szCs w:val="32"/>
          <w:rtl w:val="0"/>
          <w:lang w:val="fr-FR"/>
        </w:rPr>
        <w:t xml:space="preserve">Linux </w:t>
      </w:r>
      <w:r>
        <w:rPr>
          <w:rFonts w:ascii="Avenir Next Medium" w:hAnsi="Avenir Next Medium" w:hint="default"/>
          <w:sz w:val="32"/>
          <w:szCs w:val="32"/>
          <w:rtl w:val="0"/>
        </w:rPr>
        <w:t>для роботи</w:t>
      </w:r>
      <w:r>
        <w:rPr>
          <w:rFonts w:ascii="Avenir Next Medium" w:hAnsi="Avenir Next Medium"/>
          <w:sz w:val="32"/>
          <w:szCs w:val="32"/>
          <w:rtl w:val="0"/>
          <w:lang w:val="en-US"/>
        </w:rPr>
        <w:t xml:space="preserve"> </w:t>
      </w:r>
      <w:r>
        <w:rPr>
          <w:rFonts w:ascii="Avenir Next Medium" w:hAnsi="Avenir Next Medium" w:hint="default"/>
          <w:sz w:val="32"/>
          <w:szCs w:val="32"/>
          <w:rtl w:val="0"/>
        </w:rPr>
        <w:t>з файлами та каталогами”</w:t>
      </w:r>
    </w:p>
    <w:p>
      <w:pPr>
        <w:pStyle w:val="Авторство"/>
        <w:bidi w:val="0"/>
      </w:pPr>
    </w:p>
    <w:p>
      <w:pPr>
        <w:pStyle w:val="Авторство"/>
        <w:bidi w:val="0"/>
      </w:pPr>
    </w:p>
    <w:p>
      <w:pPr>
        <w:pStyle w:val="Авторство"/>
        <w:bidi w:val="0"/>
      </w:pPr>
    </w:p>
    <w:p>
      <w:pPr>
        <w:pStyle w:val="Авторство"/>
        <w:bidi w:val="0"/>
      </w:pPr>
    </w:p>
    <w:p>
      <w:pPr>
        <w:pStyle w:val="Авторство"/>
        <w:bidi w:val="0"/>
      </w:pPr>
    </w:p>
    <w:p>
      <w:pPr>
        <w:pStyle w:val="Авторство"/>
        <w:bidi w:val="0"/>
      </w:pPr>
    </w:p>
    <w:p>
      <w:pPr>
        <w:pStyle w:val="Авторство"/>
        <w:bidi w:val="0"/>
      </w:pPr>
      <w:r>
        <w:rPr>
          <w:rFonts w:cs="Arial Unicode MS" w:eastAsia="Arial Unicode MS" w:hint="default"/>
          <w:rtl w:val="0"/>
        </w:rPr>
        <w:t>Олександр Комнацький</w:t>
      </w:r>
    </w:p>
    <w:p>
      <w:pPr>
        <w:pStyle w:val="Авторство"/>
        <w:bidi w:val="0"/>
      </w:pPr>
      <w:r>
        <w:rPr>
          <w:rFonts w:cs="Arial Unicode MS" w:eastAsia="Arial Unicode MS" w:hint="default"/>
          <w:rtl w:val="0"/>
        </w:rPr>
        <w:t>Влад Попов</w:t>
      </w:r>
    </w:p>
    <w:p>
      <w:pPr>
        <w:pStyle w:val="Авторство"/>
        <w:bidi w:val="0"/>
      </w:pPr>
      <w:r>
        <w:rPr>
          <w:rFonts w:cs="Arial Unicode MS" w:eastAsia="Arial Unicode MS" w:hint="default"/>
          <w:rtl w:val="0"/>
        </w:rPr>
        <w:t>РПЗ</w:t>
      </w:r>
      <w:r>
        <w:rPr>
          <w:rFonts w:cs="Arial Unicode MS" w:eastAsia="Arial Unicode MS"/>
          <w:rtl w:val="0"/>
        </w:rPr>
        <w:t>-83</w:t>
      </w:r>
      <w:r>
        <w:rPr>
          <w:rFonts w:cs="Arial Unicode MS" w:eastAsia="Arial Unicode MS" w:hint="default"/>
          <w:rtl w:val="0"/>
        </w:rPr>
        <w:t>Б</w:t>
      </w:r>
    </w:p>
    <w:p>
      <w:pPr>
        <w:pStyle w:val="Авторство"/>
        <w:bidi w:val="0"/>
      </w:pPr>
      <w:r>
        <w:rPr>
          <w:rFonts w:cs="Arial Unicode MS" w:eastAsia="Arial Unicode MS" w:hint="default"/>
          <w:rtl w:val="0"/>
        </w:rPr>
        <w:t>Викладач</w:t>
      </w:r>
      <w:r>
        <w:rPr>
          <w:rFonts w:cs="Arial Unicode MS" w:eastAsia="Arial Unicode MS"/>
          <w:rtl w:val="0"/>
        </w:rPr>
        <w:t xml:space="preserve">: </w:t>
      </w:r>
      <w:r>
        <w:rPr>
          <w:rFonts w:cs="Arial Unicode MS" w:eastAsia="Arial Unicode MS" w:hint="default"/>
          <w:rtl w:val="0"/>
        </w:rPr>
        <w:t>Повхліб В</w:t>
      </w:r>
      <w:r>
        <w:rPr>
          <w:rFonts w:cs="Arial Unicode MS" w:eastAsia="Arial Unicode MS"/>
          <w:rtl w:val="0"/>
        </w:rPr>
        <w:t>.</w:t>
      </w:r>
      <w:r>
        <w:rPr>
          <w:rFonts w:cs="Arial Unicode MS" w:eastAsia="Arial Unicode MS" w:hint="default"/>
          <w:rtl w:val="0"/>
        </w:rPr>
        <w:t>С</w:t>
      </w:r>
      <w:r>
        <w:rPr>
          <w:rFonts w:cs="Arial Unicode MS" w:eastAsia="Arial Unicode MS"/>
          <w:rtl w:val="0"/>
        </w:rPr>
        <w:t>.</w:t>
      </w:r>
    </w:p>
    <w:p>
      <w:pPr>
        <w:pStyle w:val="Авторство"/>
        <w:bidi w:val="0"/>
      </w:pPr>
      <w:r>
        <w:rPr/>
        <w:fldChar w:fldCharType="begin" w:fldLock="0"/>
      </w:r>
      <w:r>
        <w:instrText xml:space="preserve"> DATE \@ "d MMMM y 'г'." </w:instrText>
      </w:r>
      <w:r>
        <w:rPr/>
        <w:fldChar w:fldCharType="separate" w:fldLock="0"/>
      </w:r>
      <w:r>
        <w:rPr>
          <w:rFonts w:cs="Arial Unicode MS" w:eastAsia="Arial Unicode MS" w:hint="default"/>
          <w:rtl w:val="0"/>
          <w:lang w:val="ru-RU"/>
        </w:rPr>
        <w:t>25 февраля 2021 г.</w:t>
      </w:r>
      <w:r>
        <w:rPr/>
        <w:fldChar w:fldCharType="end" w:fldLock="1"/>
      </w:r>
    </w:p>
    <w:p>
      <w:pPr>
        <w:pStyle w:val="Авторство"/>
        <w:rPr>
          <w:rFonts w:ascii="Avenir Next Medium" w:cs="Avenir Next Medium" w:hAnsi="Avenir Next Medium" w:eastAsia="Avenir Next Medium"/>
        </w:rPr>
      </w:pPr>
      <w:r>
        <w:rPr>
          <w:rFonts w:ascii="Avenir Next Medium" w:hAnsi="Avenir Next Medium" w:hint="default"/>
          <w:rtl w:val="0"/>
        </w:rPr>
        <w:t>Мета роботи</w:t>
      </w:r>
      <w:r>
        <w:rPr>
          <w:rFonts w:ascii="Avenir Next Medium" w:hAnsi="Avenir Next Medium"/>
          <w:rtl w:val="0"/>
        </w:rPr>
        <w:t>:</w:t>
      </w:r>
    </w:p>
    <w:p>
      <w:pPr>
        <w:pStyle w:val="Авторство"/>
        <w:bidi w:val="0"/>
      </w:pPr>
      <w:r>
        <w:rPr>
          <w:rFonts w:cs="Arial Unicode MS" w:eastAsia="Arial Unicode MS"/>
          <w:rtl w:val="0"/>
        </w:rPr>
        <w:t xml:space="preserve">1. </w:t>
      </w:r>
      <w:r>
        <w:rPr>
          <w:rFonts w:cs="Arial Unicode MS" w:eastAsia="Arial Unicode MS" w:hint="default"/>
          <w:rtl w:val="0"/>
        </w:rPr>
        <w:t xml:space="preserve">Отримання практичних навиків роботи з командною оболонкою </w:t>
      </w:r>
      <w:r>
        <w:rPr>
          <w:rFonts w:cs="Arial Unicode MS" w:eastAsia="Arial Unicode MS"/>
          <w:rtl w:val="0"/>
        </w:rPr>
        <w:t>Bash.</w:t>
      </w:r>
    </w:p>
    <w:p>
      <w:pPr>
        <w:pStyle w:val="Авторство"/>
        <w:bidi w:val="0"/>
      </w:pPr>
      <w:r>
        <w:rPr>
          <w:rFonts w:cs="Arial Unicode MS" w:eastAsia="Arial Unicode MS"/>
          <w:rtl w:val="0"/>
        </w:rPr>
        <w:t xml:space="preserve">2. </w:t>
      </w:r>
      <w:r>
        <w:rPr>
          <w:rFonts w:cs="Arial Unicode MS" w:eastAsia="Arial Unicode MS" w:hint="default"/>
          <w:rtl w:val="0"/>
        </w:rPr>
        <w:t>Знайомство з базовими діями при роботі з довідкою</w:t>
      </w:r>
      <w:r>
        <w:rPr>
          <w:rFonts w:cs="Arial Unicode MS" w:eastAsia="Arial Unicode MS"/>
          <w:rtl w:val="0"/>
        </w:rPr>
        <w:t>.</w:t>
      </w:r>
    </w:p>
    <w:p>
      <w:pPr>
        <w:pStyle w:val="Авторство"/>
        <w:bidi w:val="0"/>
      </w:pPr>
      <w:r>
        <w:rPr>
          <w:rFonts w:cs="Arial Unicode MS" w:eastAsia="Arial Unicode MS"/>
          <w:rtl w:val="0"/>
        </w:rPr>
        <w:t xml:space="preserve">3. </w:t>
      </w:r>
      <w:r>
        <w:rPr>
          <w:rFonts w:cs="Arial Unicode MS" w:eastAsia="Arial Unicode MS" w:hint="default"/>
          <w:rtl w:val="0"/>
        </w:rPr>
        <w:t>Знайомство з базовими діями при роботі з файлами та каталогами</w:t>
      </w:r>
      <w:r>
        <w:rPr>
          <w:rFonts w:cs="Arial Unicode MS" w:eastAsia="Arial Unicode MS"/>
          <w:rtl w:val="0"/>
        </w:rPr>
        <w:t>.</w:t>
      </w:r>
    </w:p>
    <w:p>
      <w:pPr>
        <w:pStyle w:val="Авторство"/>
        <w:bidi w:val="0"/>
      </w:pPr>
    </w:p>
    <w:p>
      <w:pPr>
        <w:pStyle w:val="Авторство"/>
        <w:rPr>
          <w:rFonts w:ascii="Avenir Next Medium" w:cs="Avenir Next Medium" w:hAnsi="Avenir Next Medium" w:eastAsia="Avenir Next Medium"/>
        </w:rPr>
      </w:pPr>
      <w:r>
        <w:rPr>
          <w:rFonts w:ascii="Avenir Next Medium" w:hAnsi="Avenir Next Medium" w:hint="default"/>
          <w:rtl w:val="0"/>
        </w:rPr>
        <w:t>Матеріальне забезпечення занять</w:t>
      </w:r>
    </w:p>
    <w:p>
      <w:pPr>
        <w:pStyle w:val="Авторство"/>
        <w:bidi w:val="0"/>
      </w:pPr>
      <w:r>
        <w:rPr>
          <w:rFonts w:cs="Arial Unicode MS" w:eastAsia="Arial Unicode MS"/>
          <w:rtl w:val="0"/>
        </w:rPr>
        <w:t xml:space="preserve">1. </w:t>
      </w:r>
      <w:r>
        <w:rPr>
          <w:rFonts w:cs="Arial Unicode MS" w:eastAsia="Arial Unicode MS" w:hint="default"/>
          <w:rtl w:val="0"/>
          <w:lang w:val="ru-RU"/>
        </w:rPr>
        <w:t xml:space="preserve">ЕОМ типу </w:t>
      </w:r>
      <w:r>
        <w:rPr>
          <w:rFonts w:cs="Arial Unicode MS" w:eastAsia="Arial Unicode MS"/>
          <w:rtl w:val="0"/>
          <w:lang w:val="pt-PT"/>
        </w:rPr>
        <w:t>IBM PC.</w:t>
      </w:r>
    </w:p>
    <w:p>
      <w:pPr>
        <w:pStyle w:val="Авторство"/>
        <w:bidi w:val="0"/>
      </w:pPr>
      <w:r>
        <w:rPr>
          <w:rFonts w:cs="Arial Unicode MS" w:eastAsia="Arial Unicode MS"/>
          <w:rtl w:val="0"/>
        </w:rPr>
        <w:t xml:space="preserve">2. </w:t>
      </w:r>
      <w:r>
        <w:rPr>
          <w:rFonts w:cs="Arial Unicode MS" w:eastAsia="Arial Unicode MS" w:hint="default"/>
          <w:rtl w:val="0"/>
        </w:rPr>
        <w:t xml:space="preserve">ОС сімейства </w:t>
      </w:r>
      <w:r>
        <w:rPr>
          <w:rFonts w:cs="Arial Unicode MS" w:eastAsia="Arial Unicode MS"/>
          <w:rtl w:val="0"/>
          <w:lang w:val="it-IT"/>
        </w:rPr>
        <w:t>Windows (Windows 7).</w:t>
      </w:r>
    </w:p>
    <w:p>
      <w:pPr>
        <w:pStyle w:val="Авторство"/>
        <w:bidi w:val="0"/>
      </w:pPr>
      <w:r>
        <w:rPr>
          <w:rFonts w:cs="Arial Unicode MS" w:eastAsia="Arial Unicode MS"/>
          <w:rtl w:val="0"/>
        </w:rPr>
        <w:t xml:space="preserve">3. </w:t>
      </w:r>
      <w:r>
        <w:rPr>
          <w:rFonts w:cs="Arial Unicode MS" w:eastAsia="Arial Unicode MS" w:hint="default"/>
          <w:rtl w:val="0"/>
        </w:rPr>
        <w:t xml:space="preserve">Віртуальна машина – </w:t>
      </w:r>
      <w:r>
        <w:rPr>
          <w:rFonts w:cs="Arial Unicode MS" w:eastAsia="Arial Unicode MS"/>
          <w:rtl w:val="0"/>
          <w:lang w:val="it-IT"/>
        </w:rPr>
        <w:t>Virtual Box (Oracle).</w:t>
      </w:r>
    </w:p>
    <w:p>
      <w:pPr>
        <w:pStyle w:val="Авторство"/>
        <w:bidi w:val="0"/>
      </w:pPr>
      <w:r>
        <w:rPr>
          <w:rFonts w:cs="Arial Unicode MS" w:eastAsia="Arial Unicode MS"/>
          <w:rtl w:val="0"/>
        </w:rPr>
        <w:t xml:space="preserve">4. </w:t>
      </w:r>
      <w:r>
        <w:rPr>
          <w:rFonts w:cs="Arial Unicode MS" w:eastAsia="Arial Unicode MS" w:hint="default"/>
          <w:rtl w:val="0"/>
        </w:rPr>
        <w:t xml:space="preserve">Операційна система </w:t>
      </w:r>
      <w:r>
        <w:rPr>
          <w:rFonts w:cs="Arial Unicode MS" w:eastAsia="Arial Unicode MS"/>
          <w:rtl w:val="0"/>
          <w:lang w:val="fr-FR"/>
        </w:rPr>
        <w:t xml:space="preserve">GNU/Linux </w:t>
      </w:r>
      <w:r>
        <w:rPr>
          <w:rFonts w:cs="Arial Unicode MS" w:eastAsia="Arial Unicode MS" w:hint="default"/>
          <w:rtl w:val="0"/>
        </w:rPr>
        <w:t xml:space="preserve">– </w:t>
      </w:r>
      <w:r>
        <w:rPr>
          <w:rFonts w:cs="Arial Unicode MS" w:eastAsia="Arial Unicode MS"/>
          <w:rtl w:val="0"/>
        </w:rPr>
        <w:t>CentOS.</w:t>
      </w:r>
    </w:p>
    <w:p>
      <w:pPr>
        <w:pStyle w:val="Авторство"/>
        <w:bidi w:val="0"/>
      </w:pPr>
      <w:r>
        <w:rPr>
          <w:rFonts w:cs="Arial Unicode MS" w:eastAsia="Arial Unicode MS"/>
          <w:rtl w:val="0"/>
        </w:rPr>
        <w:t xml:space="preserve">5. </w:t>
      </w:r>
      <w:r>
        <w:rPr>
          <w:rFonts w:cs="Arial Unicode MS" w:eastAsia="Arial Unicode MS" w:hint="default"/>
          <w:rtl w:val="0"/>
        </w:rPr>
        <w:t xml:space="preserve">Сайт мережевої академії </w:t>
      </w:r>
      <w:r>
        <w:rPr>
          <w:rFonts w:cs="Arial Unicode MS" w:eastAsia="Arial Unicode MS"/>
          <w:rtl w:val="0"/>
          <w:lang w:val="pt-PT"/>
        </w:rPr>
        <w:t xml:space="preserve">Cisco netacad.com </w:t>
      </w:r>
      <w:r>
        <w:rPr>
          <w:rFonts w:cs="Arial Unicode MS" w:eastAsia="Arial Unicode MS" w:hint="default"/>
          <w:rtl w:val="0"/>
        </w:rPr>
        <w:t xml:space="preserve">та його онлайн курси по </w:t>
      </w:r>
      <w:r>
        <w:rPr>
          <w:rFonts w:cs="Arial Unicode MS" w:eastAsia="Arial Unicode MS"/>
          <w:rtl w:val="0"/>
          <w:lang w:val="fr-FR"/>
        </w:rPr>
        <w:t>Linux</w:t>
      </w:r>
    </w:p>
    <w:p>
      <w:pPr>
        <w:pStyle w:val="Авторство"/>
        <w:bidi w:val="0"/>
      </w:pPr>
    </w:p>
    <w:p>
      <w:pPr>
        <w:pStyle w:val="Авторство"/>
        <w:rPr>
          <w:rFonts w:ascii="Avenir Next Demi Bold" w:cs="Avenir Next Demi Bold" w:hAnsi="Avenir Next Demi Bold" w:eastAsia="Avenir Next Demi Bold"/>
        </w:rPr>
      </w:pPr>
      <w:r>
        <w:rPr>
          <w:rFonts w:ascii="Avenir Next Demi Bold" w:hAnsi="Avenir Next Demi Bold" w:hint="default"/>
          <w:rtl w:val="0"/>
        </w:rPr>
        <w:t>Хід роботи</w:t>
      </w:r>
      <w:r>
        <w:rPr>
          <w:rFonts w:ascii="Avenir Next Demi Bold" w:hAnsi="Avenir Next Demi Bold"/>
          <w:rtl w:val="0"/>
        </w:rPr>
        <w:t>.</w:t>
      </w:r>
    </w:p>
    <w:p>
      <w:pPr>
        <w:pStyle w:val="Авторство"/>
        <w:bidi w:val="0"/>
      </w:pPr>
      <w:r>
        <w:rPr>
          <w:rFonts w:cs="Arial Unicode MS" w:eastAsia="Arial Unicode MS"/>
          <w:rtl w:val="0"/>
        </w:rPr>
        <w:t xml:space="preserve">1. </w:t>
      </w:r>
      <w:r>
        <w:rPr>
          <w:rFonts w:cs="Arial Unicode MS" w:eastAsia="Arial Unicode MS" w:hint="default"/>
          <w:rtl w:val="0"/>
        </w:rPr>
        <w:t xml:space="preserve">Початкова робота в </w:t>
      </w:r>
      <w:r>
        <w:rPr>
          <w:rFonts w:cs="Arial Unicode MS" w:eastAsia="Arial Unicode MS"/>
          <w:rtl w:val="0"/>
        </w:rPr>
        <w:t>CLI-</w:t>
      </w:r>
      <w:r>
        <w:rPr>
          <w:rFonts w:cs="Arial Unicode MS" w:eastAsia="Arial Unicode MS" w:hint="default"/>
          <w:rtl w:val="0"/>
        </w:rPr>
        <w:t xml:space="preserve">режимі в </w:t>
      </w:r>
      <w:r>
        <w:rPr>
          <w:rFonts w:cs="Arial Unicode MS" w:eastAsia="Arial Unicode MS"/>
          <w:rtl w:val="0"/>
          <w:lang w:val="fr-FR"/>
        </w:rPr>
        <w:t xml:space="preserve">Linux </w:t>
      </w:r>
      <w:r>
        <w:rPr>
          <w:rFonts w:cs="Arial Unicode MS" w:eastAsia="Arial Unicode MS" w:hint="default"/>
          <w:rtl w:val="0"/>
        </w:rPr>
        <w:t xml:space="preserve">ОС сімейства </w:t>
      </w:r>
      <w:r>
        <w:rPr>
          <w:rFonts w:cs="Arial Unicode MS" w:eastAsia="Arial Unicode MS"/>
          <w:rtl w:val="0"/>
          <w:lang w:val="fr-FR"/>
        </w:rPr>
        <w:t>Linux:</w:t>
      </w:r>
    </w:p>
    <w:p>
      <w:pPr>
        <w:pStyle w:val="Основной текст"/>
        <w:bidi w:val="0"/>
      </w:pPr>
      <w:r>
        <w:rPr>
          <w:rtl w:val="0"/>
        </w:rPr>
        <w:t xml:space="preserve">1.1. </w:t>
      </w:r>
      <w:r>
        <w:rPr>
          <w:rtl w:val="0"/>
        </w:rPr>
        <w:t xml:space="preserve">Запустіть віртуальну машину </w:t>
      </w:r>
      <w:r>
        <w:rPr>
          <w:rtl w:val="0"/>
          <w:lang w:val="it-IT"/>
        </w:rPr>
        <w:t xml:space="preserve">VirtualBox, </w:t>
      </w:r>
      <w:r>
        <w:rPr>
          <w:rtl w:val="0"/>
        </w:rPr>
        <w:t xml:space="preserve">оберіть </w:t>
      </w:r>
      <w:r>
        <w:rPr>
          <w:rtl w:val="0"/>
        </w:rPr>
        <w:t xml:space="preserve">CentOS </w:t>
      </w:r>
      <w:r>
        <w:rPr>
          <w:rtl w:val="0"/>
        </w:rPr>
        <w:t>та запустіть її</w:t>
      </w:r>
      <w:r>
        <w:rPr>
          <w:rtl w:val="0"/>
        </w:rPr>
        <w:t xml:space="preserve">. </w:t>
      </w:r>
      <w:r>
        <w:rPr>
          <w:rtl w:val="0"/>
        </w:rPr>
        <w:t>Виконайте вхід в систему</w:t>
      </w:r>
    </w:p>
    <w:p>
      <w:pPr>
        <w:pStyle w:val="Основной текст"/>
        <w:bidi w:val="0"/>
      </w:pPr>
      <w:r>
        <w:rPr>
          <w:rtl w:val="0"/>
        </w:rPr>
        <w:t>під користувачем</w:t>
      </w:r>
      <w:r>
        <w:rPr>
          <w:rtl w:val="0"/>
        </w:rPr>
        <w:t xml:space="preserve">: CentOS, </w:t>
      </w:r>
      <w:r>
        <w:rPr>
          <w:rtl w:val="0"/>
          <w:lang w:val="ru-RU"/>
        </w:rPr>
        <w:t>пароль для входу</w:t>
      </w:r>
      <w:r>
        <w:rPr>
          <w:rtl w:val="0"/>
          <w:lang w:val="en-US"/>
        </w:rPr>
        <w:t xml:space="preserve">: reverse </w:t>
      </w:r>
      <w:r>
        <w:rPr>
          <w:rtl w:val="0"/>
        </w:rPr>
        <w:t>та зпустіть</w:t>
      </w:r>
      <w:r>
        <w:rPr>
          <w:rtl w:val="0"/>
        </w:rPr>
        <w:t xml:space="preserve"> </w:t>
      </w:r>
      <w:r>
        <w:rPr>
          <w:rtl w:val="0"/>
        </w:rPr>
        <w:t>термінал</w:t>
      </w:r>
      <w:r>
        <w:rPr>
          <w:rtl w:val="0"/>
        </w:rPr>
        <w:t>.</w:t>
      </w:r>
    </w:p>
    <w:p>
      <w:pPr>
        <w:pStyle w:val="Основной текст"/>
        <w:bidi w:val="0"/>
      </w:pPr>
      <w:r>
        <w:rPr>
          <w:rtl w:val="0"/>
        </w:rPr>
        <w:t xml:space="preserve">1.2. </w:t>
      </w:r>
      <w:r>
        <w:rPr>
          <w:rtl w:val="0"/>
        </w:rPr>
        <w:t xml:space="preserve">Запустіть віртуальну машину </w:t>
      </w:r>
      <w:r>
        <w:rPr>
          <w:rtl w:val="0"/>
          <w:lang w:val="en-US"/>
        </w:rPr>
        <w:t>Ubuntu_PC (</w:t>
      </w:r>
      <w:r>
        <w:rPr>
          <w:rtl w:val="0"/>
        </w:rPr>
        <w:t>якщо виконуєте</w:t>
      </w:r>
      <w:r>
        <w:rPr>
          <w:rtl w:val="0"/>
        </w:rPr>
        <w:t xml:space="preserve"> </w:t>
      </w:r>
      <w:r>
        <w:rPr>
          <w:rtl w:val="0"/>
        </w:rPr>
        <w:t xml:space="preserve">завдання ЛР через академію </w:t>
      </w:r>
      <w:r>
        <w:rPr>
          <w:rtl w:val="0"/>
          <w:lang w:val="es-ES_tradnl"/>
        </w:rPr>
        <w:t>netacad)</w:t>
      </w:r>
    </w:p>
    <w:p>
      <w:pPr>
        <w:pStyle w:val="Основной текст"/>
        <w:bidi w:val="0"/>
      </w:pPr>
      <w:r>
        <w:rPr>
          <w:rtl w:val="0"/>
        </w:rPr>
        <w:t xml:space="preserve">1.3. </w:t>
      </w:r>
      <w:r>
        <w:rPr>
          <w:rtl w:val="0"/>
        </w:rPr>
        <w:t xml:space="preserve">Запустіть свою операційну систему сімейства </w:t>
      </w:r>
      <w:r>
        <w:rPr>
          <w:rtl w:val="0"/>
          <w:lang w:val="fr-FR"/>
        </w:rPr>
        <w:t>Linux (</w:t>
      </w:r>
      <w:r>
        <w:rPr>
          <w:rtl w:val="0"/>
        </w:rPr>
        <w:t>якщо працюєте на власному ПК та її</w:t>
      </w:r>
    </w:p>
    <w:p>
      <w:pPr>
        <w:pStyle w:val="Основной текст"/>
        <w:bidi w:val="0"/>
      </w:pPr>
      <w:r>
        <w:rPr>
          <w:rtl w:val="0"/>
        </w:rPr>
        <w:t>встановили</w:t>
      </w:r>
      <w:r>
        <w:rPr>
          <w:rtl w:val="0"/>
        </w:rPr>
        <w:t xml:space="preserve">) </w:t>
      </w:r>
      <w:r>
        <w:rPr>
          <w:rtl w:val="0"/>
        </w:rPr>
        <w:t>та запустіть термінал</w:t>
      </w:r>
      <w:r>
        <w:rPr>
          <w:rtl w:val="0"/>
        </w:rPr>
        <w:t>.</w:t>
      </w:r>
    </w:p>
    <w:p>
      <w:pPr>
        <w:pStyle w:val="Авторство"/>
        <w:bidi w:val="0"/>
      </w:pPr>
      <w:r>
        <w:rPr>
          <w:rFonts w:cs="Arial Unicode MS" w:eastAsia="Arial Unicode MS"/>
          <w:rtl w:val="0"/>
        </w:rPr>
        <w:t xml:space="preserve">2. </w:t>
      </w:r>
      <w:r>
        <w:rPr>
          <w:rFonts w:cs="Arial Unicode MS" w:eastAsia="Arial Unicode MS" w:hint="default"/>
          <w:rtl w:val="0"/>
        </w:rPr>
        <w:t>Опрацюйте всі приклади команд</w:t>
      </w:r>
      <w:r>
        <w:rPr>
          <w:rFonts w:cs="Arial Unicode MS" w:eastAsia="Arial Unicode MS"/>
          <w:rtl w:val="0"/>
        </w:rPr>
        <w:t xml:space="preserve">, </w:t>
      </w:r>
      <w:r>
        <w:rPr>
          <w:rFonts w:cs="Arial Unicode MS" w:eastAsia="Arial Unicode MS" w:hint="default"/>
          <w:rtl w:val="0"/>
        </w:rPr>
        <w:t xml:space="preserve">що представлені у лабораторних роботах курсу </w:t>
      </w:r>
      <w:r>
        <w:rPr>
          <w:rFonts w:cs="Arial Unicode MS" w:eastAsia="Arial Unicode MS"/>
          <w:rtl w:val="0"/>
          <w:lang w:val="fr-FR"/>
        </w:rPr>
        <w:t>NDG Linux Essentials</w:t>
      </w:r>
    </w:p>
    <w:p>
      <w:pPr>
        <w:pStyle w:val="Авторство"/>
        <w:bidi w:val="0"/>
      </w:pPr>
      <w:r>
        <w:rPr>
          <w:rFonts w:cs="Arial Unicode MS" w:eastAsia="Arial Unicode MS" w:hint="default"/>
          <w:rtl w:val="0"/>
        </w:rPr>
        <w:t>та надайте свої скріншоти їх виконання з коментарями</w:t>
      </w:r>
      <w:r>
        <w:rPr>
          <w:rFonts w:cs="Arial Unicode MS" w:eastAsia="Arial Unicode MS"/>
          <w:rtl w:val="0"/>
        </w:rPr>
        <w:t xml:space="preserve">, </w:t>
      </w:r>
      <w:r>
        <w:rPr>
          <w:rFonts w:cs="Arial Unicode MS" w:eastAsia="Arial Unicode MS" w:hint="default"/>
          <w:rtl w:val="0"/>
        </w:rPr>
        <w:t>що кожна команда робить</w:t>
      </w:r>
      <w:r>
        <w:rPr>
          <w:rFonts w:cs="Arial Unicode MS" w:eastAsia="Arial Unicode MS"/>
          <w:rtl w:val="0"/>
        </w:rPr>
        <w:t>:</w:t>
      </w:r>
    </w:p>
    <w:p>
      <w:pPr>
        <w:pStyle w:val="Авторство"/>
        <w:bidi w:val="0"/>
      </w:pPr>
    </w:p>
    <w:p>
      <w:pPr>
        <w:pStyle w:val="Авторство"/>
        <w:bidi w:val="0"/>
      </w:pPr>
    </w:p>
    <w:p>
      <w:pPr>
        <w:pStyle w:val="Авторство"/>
        <w:rPr>
          <w:rFonts w:ascii="Avenir Next Medium" w:cs="Avenir Next Medium" w:hAnsi="Avenir Next Medium" w:eastAsia="Avenir Next Medium"/>
        </w:rPr>
      </w:pPr>
      <w:r>
        <w:rPr>
          <w:rFonts w:ascii="Avenir Next Medium" w:hAnsi="Avenir Next Medium"/>
          <w:rtl w:val="0"/>
          <w:lang w:val="en-US"/>
        </w:rPr>
        <w:t>- Lab 6: Getting Help</w:t>
      </w:r>
    </w:p>
    <w:p>
      <w:pPr>
        <w:pStyle w:val="Авторство"/>
        <w:rPr>
          <w:rFonts w:ascii="Avenir Next Medium" w:cs="Avenir Next Medium" w:hAnsi="Avenir Next Medium" w:eastAsia="Avenir Next Medium"/>
        </w:rPr>
      </w:pPr>
      <w:r>
        <w:rPr>
          <w:rFonts w:ascii="Avenir Next Medium" w:hAnsi="Avenir Next Medium"/>
          <w:rtl w:val="0"/>
          <w:lang w:val="en-US"/>
        </w:rPr>
        <w:t>- Lab 7: Navigating the Filesystem</w:t>
      </w:r>
    </w:p>
    <w:p>
      <w:pPr>
        <w:pStyle w:val="Авторство"/>
        <w:rPr>
          <w:rFonts w:ascii="Avenir Next Medium" w:cs="Avenir Next Medium" w:hAnsi="Avenir Next Medium" w:eastAsia="Avenir Next Medium"/>
        </w:rPr>
      </w:pPr>
      <w:r>
        <w:rPr>
          <w:rFonts w:ascii="Avenir Next Medium" w:hAnsi="Avenir Next Medium"/>
          <w:rtl w:val="0"/>
          <w:lang w:val="en-US"/>
        </w:rPr>
        <w:t>- Lab 8: Managing Files and Directories</w:t>
      </w:r>
    </w:p>
    <w:p>
      <w:pPr>
        <w:pStyle w:val="Авторство"/>
        <w:rPr>
          <w:rFonts w:ascii="Avenir Next Medium" w:cs="Avenir Next Medium" w:hAnsi="Avenir Next Medium" w:eastAsia="Avenir Next Medium"/>
        </w:rPr>
      </w:pPr>
    </w:p>
    <w:p>
      <w:pPr>
        <w:pStyle w:val="Авторство"/>
        <w:bidi w:val="0"/>
      </w:pPr>
      <w:r>
        <w:rPr>
          <w:rFonts w:cs="Arial Unicode MS" w:eastAsia="Arial Unicode MS"/>
          <w:rtl w:val="0"/>
        </w:rPr>
        <w:t xml:space="preserve">3. </w:t>
      </w:r>
      <w:r>
        <w:rPr>
          <w:rFonts w:cs="Arial Unicode MS" w:eastAsia="Arial Unicode MS" w:hint="default"/>
          <w:rtl w:val="0"/>
        </w:rPr>
        <w:t>Створіть таблицю команд вивчених у п</w:t>
      </w:r>
      <w:r>
        <w:rPr>
          <w:rFonts w:cs="Arial Unicode MS" w:eastAsia="Arial Unicode MS"/>
          <w:rtl w:val="0"/>
        </w:rPr>
        <w:t xml:space="preserve">.2 </w:t>
      </w:r>
      <w:r>
        <w:rPr>
          <w:rFonts w:cs="Arial Unicode MS" w:eastAsia="Arial Unicode MS" w:hint="default"/>
          <w:rtl w:val="0"/>
        </w:rPr>
        <w:t>ходу роботи у наступному вигляді</w:t>
      </w:r>
      <w:r>
        <w:rPr>
          <w:rFonts w:cs="Arial Unicode MS" w:eastAsia="Arial Unicode MS"/>
          <w:rtl w:val="0"/>
        </w:rPr>
        <w:t>:</w:t>
      </w:r>
    </w:p>
    <w:tbl>
      <w:tblPr>
        <w:tblW w:w="8690" w:type="dxa"/>
        <w:jc w:val="left"/>
        <w:tblInd w:w="108" w:type="dxa"/>
        <w:tblBorders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  <w:insideH w:val="single" w:color="000000" w:sz="4" w:space="0" w:shadow="0" w:frame="0"/>
          <w:insideV w:val="single" w:color="000000" w:sz="4" w:space="0" w:shadow="0" w:frame="0"/>
        </w:tblBorders>
        <w:shd w:val="clear" w:color="auto" w:fill="auto"/>
        <w:tblLayout w:type="fixed"/>
      </w:tblPr>
      <w:tblGrid>
        <w:gridCol w:w="4345"/>
        <w:gridCol w:w="4345"/>
      </w:tblGrid>
      <w:tr>
        <w:tblPrEx>
          <w:shd w:val="clear" w:color="auto" w:fill="auto"/>
        </w:tblPrEx>
        <w:trPr>
          <w:trHeight w:val="309" w:hRule="atLeast"/>
          <w:tblHeader/>
        </w:trPr>
        <w:tc>
          <w:tcPr>
            <w:tcW w:type="dxa" w:w="434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8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1"/>
              <w:bidi w:val="0"/>
            </w:pPr>
            <w:r>
              <w:rPr>
                <w:rFonts w:ascii="Avenir Next Demi Bold" w:cs="Arial Unicode MS" w:hAnsi="Avenir Next Demi Bold" w:eastAsia="Arial Unicode MS" w:hint="default"/>
                <w:rtl w:val="0"/>
              </w:rPr>
              <w:t>Назва команди</w:t>
            </w:r>
          </w:p>
        </w:tc>
        <w:tc>
          <w:tcPr>
            <w:tcW w:type="dxa" w:w="434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8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1"/>
              <w:bidi w:val="0"/>
            </w:pPr>
            <w:r>
              <w:rPr>
                <w:rFonts w:ascii="Avenir Next Demi Bold" w:cs="Arial Unicode MS" w:hAnsi="Avenir Next Demi Bold" w:eastAsia="Arial Unicode MS" w:hint="default"/>
                <w:rtl w:val="0"/>
              </w:rPr>
              <w:t>Її призначення та функціональність</w:t>
            </w:r>
          </w:p>
        </w:tc>
      </w:tr>
      <w:tr>
        <w:tblPrEx>
          <w:shd w:val="clear" w:color="auto" w:fill="auto"/>
        </w:tblPrEx>
        <w:trPr>
          <w:trHeight w:val="309" w:hRule="atLeast"/>
        </w:trPr>
        <w:tc>
          <w:tcPr>
            <w:tcW w:type="dxa" w:w="4345"/>
            <w:tcBorders>
              <w:top w:val="single" w:color="000000" w:sz="8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  <w:bidi w:val="0"/>
            </w:pPr>
            <w:r>
              <w:rPr>
                <w:rFonts w:ascii="Avenir Next Regular" w:cs="Arial Unicode MS" w:hAnsi="Avenir Next Regular" w:eastAsia="Arial Unicode MS"/>
                <w:rtl w:val="0"/>
              </w:rPr>
              <w:t>date</w:t>
            </w:r>
          </w:p>
        </w:tc>
        <w:tc>
          <w:tcPr>
            <w:tcW w:type="dxa" w:w="4345"/>
            <w:tcBorders>
              <w:top w:val="single" w:color="000000" w:sz="8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304" w:hRule="atLeast"/>
        </w:trPr>
        <w:tc>
          <w:tcPr>
            <w:tcW w:type="dxa" w:w="434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  <w:bidi w:val="0"/>
            </w:pPr>
            <w:r>
              <w:rPr>
                <w:rFonts w:ascii="Avenir Next Regular" w:cs="Arial Unicode MS" w:hAnsi="Avenir Next Regular" w:eastAsia="Arial Unicode MS"/>
                <w:rtl w:val="0"/>
              </w:rPr>
              <w:t>man date</w:t>
            </w:r>
          </w:p>
        </w:tc>
        <w:tc>
          <w:tcPr>
            <w:tcW w:type="dxa" w:w="434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304" w:hRule="atLeast"/>
        </w:trPr>
        <w:tc>
          <w:tcPr>
            <w:tcW w:type="dxa" w:w="434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  <w:bidi w:val="0"/>
            </w:pPr>
            <w:r>
              <w:rPr>
                <w:rFonts w:ascii="Avenir Next Regular" w:cs="Arial Unicode MS" w:hAnsi="Avenir Next Regular" w:eastAsia="Arial Unicode MS"/>
                <w:rtl w:val="0"/>
              </w:rPr>
              <w:t>apropos</w:t>
            </w:r>
          </w:p>
        </w:tc>
        <w:tc>
          <w:tcPr>
            <w:tcW w:type="dxa" w:w="434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304" w:hRule="atLeast"/>
        </w:trPr>
        <w:tc>
          <w:tcPr>
            <w:tcW w:type="dxa" w:w="434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  <w:bidi w:val="0"/>
            </w:pPr>
            <w:r>
              <w:rPr>
                <w:rFonts w:ascii="Avenir Next Regular" w:cs="Arial Unicode MS" w:hAnsi="Avenir Next Regular" w:eastAsia="Arial Unicode MS"/>
                <w:rtl w:val="0"/>
              </w:rPr>
              <w:t>whatis</w:t>
            </w:r>
          </w:p>
        </w:tc>
        <w:tc>
          <w:tcPr>
            <w:tcW w:type="dxa" w:w="434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304" w:hRule="atLeast"/>
        </w:trPr>
        <w:tc>
          <w:tcPr>
            <w:tcW w:type="dxa" w:w="434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  <w:bidi w:val="0"/>
            </w:pPr>
            <w:r>
              <w:rPr>
                <w:rFonts w:ascii="Avenir Next Regular" w:cs="Arial Unicode MS" w:hAnsi="Avenir Next Regular" w:eastAsia="Arial Unicode MS"/>
                <w:rtl w:val="0"/>
              </w:rPr>
              <w:t>info date</w:t>
            </w:r>
          </w:p>
        </w:tc>
        <w:tc>
          <w:tcPr>
            <w:tcW w:type="dxa" w:w="434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304" w:hRule="atLeast"/>
        </w:trPr>
        <w:tc>
          <w:tcPr>
            <w:tcW w:type="dxa" w:w="434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  <w:bidi w:val="0"/>
            </w:pPr>
            <w:r>
              <w:rPr>
                <w:rFonts w:ascii="Avenir Next Regular" w:cs="Arial Unicode MS" w:hAnsi="Avenir Next Regular" w:eastAsia="Arial Unicode MS" w:hint="default"/>
                <w:rtl w:val="0"/>
              </w:rPr>
              <w:t>—</w:t>
            </w:r>
            <w:r>
              <w:rPr>
                <w:rFonts w:ascii="Avenir Next Regular" w:cs="Arial Unicode MS" w:hAnsi="Avenir Next Regular" w:eastAsia="Arial Unicode MS"/>
                <w:rtl w:val="0"/>
              </w:rPr>
              <w:t>help</w:t>
            </w:r>
          </w:p>
        </w:tc>
        <w:tc>
          <w:tcPr>
            <w:tcW w:type="dxa" w:w="434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304" w:hRule="atLeast"/>
        </w:trPr>
        <w:tc>
          <w:tcPr>
            <w:tcW w:type="dxa" w:w="434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  <w:bidi w:val="0"/>
            </w:pPr>
            <w:r>
              <w:rPr>
                <w:rFonts w:ascii="Avenir Next Regular" w:cs="Arial Unicode MS" w:hAnsi="Avenir Next Regular" w:eastAsia="Arial Unicode MS"/>
                <w:rtl w:val="0"/>
              </w:rPr>
              <w:t>ls</w:t>
            </w:r>
          </w:p>
        </w:tc>
        <w:tc>
          <w:tcPr>
            <w:tcW w:type="dxa" w:w="434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304" w:hRule="atLeast"/>
        </w:trPr>
        <w:tc>
          <w:tcPr>
            <w:tcW w:type="dxa" w:w="434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  <w:bidi w:val="0"/>
            </w:pPr>
            <w:r>
              <w:rPr>
                <w:rFonts w:ascii="Avenir Next Regular" w:cs="Arial Unicode MS" w:hAnsi="Avenir Next Regular" w:eastAsia="Arial Unicode MS"/>
                <w:rtl w:val="0"/>
              </w:rPr>
              <w:t>locate</w:t>
            </w:r>
          </w:p>
        </w:tc>
        <w:tc>
          <w:tcPr>
            <w:tcW w:type="dxa" w:w="434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304" w:hRule="atLeast"/>
        </w:trPr>
        <w:tc>
          <w:tcPr>
            <w:tcW w:type="dxa" w:w="434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  <w:bidi w:val="0"/>
            </w:pPr>
            <w:r>
              <w:rPr>
                <w:rFonts w:ascii="Avenir Next Regular" w:cs="Arial Unicode MS" w:hAnsi="Avenir Next Regular" w:eastAsia="Arial Unicode MS"/>
                <w:rtl w:val="0"/>
              </w:rPr>
              <w:t>whereis</w:t>
            </w:r>
          </w:p>
        </w:tc>
        <w:tc>
          <w:tcPr>
            <w:tcW w:type="dxa" w:w="434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304" w:hRule="atLeast"/>
        </w:trPr>
        <w:tc>
          <w:tcPr>
            <w:tcW w:type="dxa" w:w="434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  <w:bidi w:val="0"/>
            </w:pPr>
            <w:r>
              <w:rPr>
                <w:rFonts w:ascii="Avenir Next Regular" w:cs="Arial Unicode MS" w:hAnsi="Avenir Next Regular" w:eastAsia="Arial Unicode MS"/>
                <w:rtl w:val="0"/>
              </w:rPr>
              <w:t>passwd</w:t>
            </w:r>
          </w:p>
        </w:tc>
        <w:tc>
          <w:tcPr>
            <w:tcW w:type="dxa" w:w="434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304" w:hRule="atLeast"/>
        </w:trPr>
        <w:tc>
          <w:tcPr>
            <w:tcW w:type="dxa" w:w="434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  <w:bidi w:val="0"/>
            </w:pPr>
            <w:r>
              <w:rPr>
                <w:rFonts w:ascii="Avenir Next Regular" w:cs="Arial Unicode MS" w:hAnsi="Avenir Next Regular" w:eastAsia="Arial Unicode MS"/>
                <w:rtl w:val="0"/>
              </w:rPr>
              <w:t>pwd</w:t>
            </w:r>
          </w:p>
        </w:tc>
        <w:tc>
          <w:tcPr>
            <w:tcW w:type="dxa" w:w="434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304" w:hRule="atLeast"/>
        </w:trPr>
        <w:tc>
          <w:tcPr>
            <w:tcW w:type="dxa" w:w="434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  <w:bidi w:val="0"/>
            </w:pPr>
            <w:r>
              <w:rPr>
                <w:rFonts w:ascii="Avenir Next Regular" w:cs="Arial Unicode MS" w:hAnsi="Avenir Next Regular" w:eastAsia="Arial Unicode MS"/>
                <w:rtl w:val="0"/>
              </w:rPr>
              <w:t>echo</w:t>
            </w:r>
          </w:p>
        </w:tc>
        <w:tc>
          <w:tcPr>
            <w:tcW w:type="dxa" w:w="434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304" w:hRule="atLeast"/>
        </w:trPr>
        <w:tc>
          <w:tcPr>
            <w:tcW w:type="dxa" w:w="434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  <w:bidi w:val="0"/>
            </w:pPr>
            <w:r>
              <w:rPr>
                <w:rFonts w:ascii="Avenir Next Regular" w:cs="Arial Unicode MS" w:hAnsi="Avenir Next Regular" w:eastAsia="Arial Unicode MS"/>
                <w:rtl w:val="0"/>
              </w:rPr>
              <w:t>cd</w:t>
            </w:r>
          </w:p>
        </w:tc>
        <w:tc>
          <w:tcPr>
            <w:tcW w:type="dxa" w:w="434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304" w:hRule="atLeast"/>
        </w:trPr>
        <w:tc>
          <w:tcPr>
            <w:tcW w:type="dxa" w:w="434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  <w:bidi w:val="0"/>
            </w:pPr>
            <w:r>
              <w:rPr>
                <w:rFonts w:ascii="Avenir Next Regular" w:cs="Arial Unicode MS" w:hAnsi="Avenir Next Regular" w:eastAsia="Arial Unicode MS"/>
                <w:rtl w:val="0"/>
              </w:rPr>
              <w:t>rm</w:t>
            </w:r>
          </w:p>
        </w:tc>
        <w:tc>
          <w:tcPr>
            <w:tcW w:type="dxa" w:w="434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304" w:hRule="atLeast"/>
        </w:trPr>
        <w:tc>
          <w:tcPr>
            <w:tcW w:type="dxa" w:w="434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  <w:bidi w:val="0"/>
            </w:pPr>
            <w:r>
              <w:rPr>
                <w:rFonts w:ascii="Avenir Next Regular" w:cs="Arial Unicode MS" w:hAnsi="Avenir Next Regular" w:eastAsia="Arial Unicode MS"/>
                <w:rtl w:val="0"/>
              </w:rPr>
              <w:t>cp</w:t>
            </w:r>
          </w:p>
        </w:tc>
        <w:tc>
          <w:tcPr>
            <w:tcW w:type="dxa" w:w="434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304" w:hRule="atLeast"/>
        </w:trPr>
        <w:tc>
          <w:tcPr>
            <w:tcW w:type="dxa" w:w="434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  <w:bidi w:val="0"/>
            </w:pPr>
            <w:r>
              <w:rPr>
                <w:rFonts w:ascii="Avenir Next Regular" w:cs="Arial Unicode MS" w:hAnsi="Avenir Next Regular" w:eastAsia="Arial Unicode MS"/>
                <w:rtl w:val="0"/>
              </w:rPr>
              <w:t>mkdir</w:t>
            </w:r>
          </w:p>
        </w:tc>
        <w:tc>
          <w:tcPr>
            <w:tcW w:type="dxa" w:w="434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304" w:hRule="atLeast"/>
        </w:trPr>
        <w:tc>
          <w:tcPr>
            <w:tcW w:type="dxa" w:w="434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  <w:bidi w:val="0"/>
            </w:pPr>
            <w:r>
              <w:rPr>
                <w:rFonts w:ascii="Avenir Next Regular" w:cs="Arial Unicode MS" w:hAnsi="Avenir Next Regular" w:eastAsia="Arial Unicode MS"/>
                <w:rtl w:val="0"/>
              </w:rPr>
              <w:t>rmdir</w:t>
            </w:r>
          </w:p>
        </w:tc>
        <w:tc>
          <w:tcPr>
            <w:tcW w:type="dxa" w:w="434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304" w:hRule="atLeast"/>
        </w:trPr>
        <w:tc>
          <w:tcPr>
            <w:tcW w:type="dxa" w:w="434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  <w:bidi w:val="0"/>
            </w:pPr>
            <w:r>
              <w:rPr>
                <w:rFonts w:ascii="Avenir Next Regular" w:cs="Arial Unicode MS" w:hAnsi="Avenir Next Regular" w:eastAsia="Arial Unicode MS"/>
                <w:rtl w:val="0"/>
              </w:rPr>
              <w:t>touch premove</w:t>
            </w:r>
          </w:p>
        </w:tc>
        <w:tc>
          <w:tcPr>
            <w:tcW w:type="dxa" w:w="434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304" w:hRule="atLeast"/>
        </w:trPr>
        <w:tc>
          <w:tcPr>
            <w:tcW w:type="dxa" w:w="434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  <w:bidi w:val="0"/>
            </w:pPr>
            <w:r>
              <w:rPr>
                <w:rFonts w:ascii="Avenir Next Regular" w:cs="Arial Unicode MS" w:hAnsi="Avenir Next Regular" w:eastAsia="Arial Unicode MS"/>
                <w:rtl w:val="0"/>
              </w:rPr>
              <w:t>mv premove postmove</w:t>
            </w:r>
          </w:p>
        </w:tc>
        <w:tc>
          <w:tcPr>
            <w:tcW w:type="dxa" w:w="434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304" w:hRule="atLeast"/>
        </w:trPr>
        <w:tc>
          <w:tcPr>
            <w:tcW w:type="dxa" w:w="434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  <w:bidi w:val="0"/>
            </w:pPr>
            <w:r>
              <w:rPr>
                <w:rFonts w:ascii="Avenir Next Regular" w:cs="Arial Unicode MS" w:hAnsi="Avenir Next Regular" w:eastAsia="Arial Unicode MS"/>
                <w:rtl w:val="0"/>
              </w:rPr>
              <w:t>rm postmove</w:t>
            </w:r>
          </w:p>
        </w:tc>
        <w:tc>
          <w:tcPr>
            <w:tcW w:type="dxa" w:w="434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2f4f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Авторство"/>
        <w:bidi w:val="0"/>
      </w:pPr>
    </w:p>
    <w:p>
      <w:pPr>
        <w:pStyle w:val="Авторство"/>
        <w:bidi w:val="0"/>
      </w:pPr>
    </w:p>
    <w:p>
      <w:pPr>
        <w:pStyle w:val="Авторство"/>
        <w:bidi w:val="0"/>
      </w:pPr>
    </w:p>
    <w:p>
      <w:pPr>
        <w:pStyle w:val="Авторство"/>
        <w:bidi w:val="0"/>
      </w:pPr>
    </w:p>
    <w:p>
      <w:pPr>
        <w:pStyle w:val="Авторство"/>
        <w:bidi w:val="0"/>
      </w:pPr>
      <w:r/>
    </w:p>
    <w:sectPr>
      <w:headerReference w:type="default" r:id="rId4"/>
      <w:footerReference w:type="default" r:id="rId5"/>
      <w:pgSz w:w="11900" w:h="16840" w:orient="portrait"/>
      <w:pgMar w:top="1440" w:right="1600" w:bottom="1440" w:left="160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Avenir Next Medium">
    <w:charset w:val="00"/>
    <w:family w:val="roman"/>
    <w:pitch w:val="default"/>
  </w:font>
  <w:font w:name="Canela Deck Bold">
    <w:charset w:val="00"/>
    <w:family w:val="roman"/>
    <w:pitch w:val="default"/>
  </w:font>
  <w:font w:name="Avenir Next Regular">
    <w:charset w:val="00"/>
    <w:family w:val="roman"/>
    <w:pitch w:val="default"/>
  </w:font>
  <w:font w:name="Avenir Next Demi Bold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tabs>
        <w:tab w:val="center" w:pos="4350"/>
        <w:tab w:val="right" w:pos="8700"/>
      </w:tabs>
      <w:jc w:val="left"/>
    </w:pPr>
    <w:r>
      <w:rPr>
        <w:rtl w:val="0"/>
        <w:lang w:val="ru-RU"/>
      </w:rPr>
      <w:t>Академический отчет</w:t>
    </w:r>
    <w:r>
      <w:tab/>
    </w:r>
    <w:r>
      <w:rPr>
        <w:rtl w:val="0"/>
      </w:rPr>
      <w:t>РПЗ</w:t>
    </w:r>
    <w:r>
      <w:rPr>
        <w:rtl w:val="0"/>
      </w:rPr>
      <w:t>-83</w:t>
    </w:r>
    <w:r>
      <w:rPr>
        <w:rtl w:val="0"/>
      </w:rPr>
      <w:t>Б</w:t>
    </w:r>
    <w:r>
      <w:tab/>
    </w:r>
    <w:r>
      <w:rPr/>
      <w:fldChar w:fldCharType="begin" w:fldLock="0"/>
    </w:r>
    <w:r>
      <w:instrText xml:space="preserve"> PAGE </w:instrText>
    </w:r>
    <w:r>
      <w:rPr/>
      <w:fldChar w:fldCharType="separate" w:fldLock="0"/>
    </w:r>
    <w:r/>
    <w:r>
      <w:rPr/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venir Next Medium" w:cs="Arial Unicode MS" w:hAnsi="Avenir Next Medium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  <w:style w:type="paragraph" w:styleId="Заголовок">
    <w:name w:val="Заголовок"/>
    <w:next w:val="Заголовок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16" w:lineRule="auto"/>
      <w:ind w:left="0" w:right="0" w:firstLine="0"/>
      <w:jc w:val="center"/>
      <w:outlineLvl w:val="9"/>
    </w:pPr>
    <w:rPr>
      <w:rFonts w:ascii="Canela Deck Bold" w:cs="Canela Deck Bold" w:hAnsi="Canela Deck Bold" w:eastAsia="Canela Deck Bold"/>
      <w:b w:val="0"/>
      <w:bCs w:val="0"/>
      <w:i w:val="0"/>
      <w:iCs w:val="0"/>
      <w:caps w:val="0"/>
      <w:smallCaps w:val="0"/>
      <w:strike w:val="0"/>
      <w:dstrike w:val="0"/>
      <w:outline w:val="0"/>
      <w:color w:val="000094"/>
      <w:spacing w:val="-5"/>
      <w:kern w:val="0"/>
      <w:position w:val="0"/>
      <w:sz w:val="56"/>
      <w:szCs w:val="56"/>
      <w:u w:val="none"/>
      <w:shd w:val="nil" w:color="auto" w:fill="auto"/>
      <w:vertAlign w:val="baseline"/>
      <w14:textOutline>
        <w14:noFill/>
      </w14:textOutline>
      <w14:textFill>
        <w14:solidFill>
          <w14:srgbClr w14:val="000094"/>
        </w14:solidFill>
      </w14:textFill>
    </w:rPr>
  </w:style>
  <w:style w:type="paragraph" w:styleId="Подзаголовок">
    <w:name w:val="Подзаголовок"/>
    <w:next w:val="Подзаголовок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40" w:lineRule="auto"/>
      <w:ind w:left="0" w:right="0" w:firstLine="0"/>
      <w:jc w:val="center"/>
      <w:outlineLvl w:val="0"/>
    </w:pPr>
    <w:rPr>
      <w:rFonts w:ascii="Avenir Next Regular" w:cs="Arial Unicode MS" w:hAnsi="Avenir Next Regular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6"/>
      <w:szCs w:val="36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Авторство">
    <w:name w:val="Авторство"/>
    <w:next w:val="Авторство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88" w:lineRule="auto"/>
      <w:ind w:left="0" w:right="0" w:firstLine="0"/>
      <w:jc w:val="left"/>
      <w:outlineLvl w:val="0"/>
    </w:pPr>
    <w:rPr>
      <w:rFonts w:ascii="Avenir Next Regular" w:cs="Avenir Next Regular" w:hAnsi="Avenir Next Regular" w:eastAsia="Avenir Next Regular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6"/>
      <w:szCs w:val="26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360" w:lineRule="auto"/>
      <w:ind w:left="0" w:right="0" w:firstLine="480"/>
      <w:jc w:val="left"/>
      <w:outlineLvl w:val="9"/>
    </w:pPr>
    <w:rPr>
      <w:rFonts w:ascii="Avenir Next Regular" w:cs="Arial Unicode MS" w:hAnsi="Avenir Next Regular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Стиль таблицы 1">
    <w:name w:val="Стиль таблицы 1"/>
    <w:next w:val="Стиль таблицы 1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venir Next Demi Bold" w:cs="Avenir Next Demi Bold" w:hAnsi="Avenir Next Demi Bold" w:eastAsia="Avenir Next Demi Bold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Стиль таблицы 2">
    <w:name w:val="Стиль таблицы 2"/>
    <w:next w:val="Стиль таблицы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venir Next Regular" w:cs="Avenir Next Regular" w:hAnsi="Avenir Next Regular" w:eastAsia="Avenir Next Regular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23_Academic_Report">
  <a:themeElements>
    <a:clrScheme name="23_Academic_Report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3E74D1"/>
      </a:accent1>
      <a:accent2>
        <a:srgbClr val="33C5B9"/>
      </a:accent2>
      <a:accent3>
        <a:srgbClr val="45B53C"/>
      </a:accent3>
      <a:accent4>
        <a:srgbClr val="FFBD16"/>
      </a:accent4>
      <a:accent5>
        <a:srgbClr val="E22146"/>
      </a:accent5>
      <a:accent6>
        <a:srgbClr val="836BB7"/>
      </a:accent6>
      <a:hlink>
        <a:srgbClr val="0000FF"/>
      </a:hlink>
      <a:folHlink>
        <a:srgbClr val="FF00FF"/>
      </a:folHlink>
    </a:clrScheme>
    <a:fontScheme name="23_Academic_Report">
      <a:majorFont>
        <a:latin typeface="Canela Deck Bold"/>
        <a:ea typeface="Canela Deck Bold"/>
        <a:cs typeface="Canela Deck Bold"/>
      </a:majorFont>
      <a:minorFont>
        <a:latin typeface="Avenir Next Regular"/>
        <a:ea typeface="Avenir Next Regular"/>
        <a:cs typeface="Avenir Next Regular"/>
      </a:minorFont>
    </a:fontScheme>
    <a:fmtScheme name="23_Academic_Repor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11303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4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Avenir Next Regular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5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venir Next Regular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